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DFCB4" w14:textId="4C17935C" w:rsidR="0012388D" w:rsidRDefault="00772BDC" w:rsidP="00CA5734">
      <w:pPr>
        <w:rPr>
          <w:rFonts w:cs="Arial"/>
        </w:rPr>
      </w:pPr>
      <w:bookmarkStart w:id="0" w:name="_GoBack"/>
      <w:bookmarkEnd w:id="0"/>
      <w:r>
        <w:rPr>
          <w:rFonts w:cs="Arial"/>
          <w:noProof/>
          <w:lang w:eastAsia="en-GB" w:bidi="ar-SA"/>
        </w:rPr>
        <w:drawing>
          <wp:inline distT="0" distB="0" distL="0" distR="0" wp14:anchorId="33BDFDC2" wp14:editId="3F7D05F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33BDFCB5" w14:textId="77777777" w:rsidR="00A671E6" w:rsidRPr="00A671E6" w:rsidRDefault="00A671E6" w:rsidP="00A671E6">
      <w:pPr>
        <w:rPr>
          <w:color w:val="FF0000"/>
        </w:rPr>
      </w:pPr>
    </w:p>
    <w:p w14:paraId="33BDFCB6" w14:textId="52371066" w:rsidR="00A671E6" w:rsidRPr="00440368" w:rsidRDefault="00440368" w:rsidP="00A671E6">
      <w:pPr>
        <w:rPr>
          <w:b/>
          <w:sz w:val="28"/>
          <w:szCs w:val="28"/>
        </w:rPr>
      </w:pPr>
      <w:r w:rsidRPr="00440368">
        <w:rPr>
          <w:b/>
          <w:sz w:val="28"/>
          <w:szCs w:val="28"/>
        </w:rPr>
        <w:t>21</w:t>
      </w:r>
      <w:r w:rsidR="00A671E6" w:rsidRPr="00440368">
        <w:rPr>
          <w:b/>
          <w:sz w:val="28"/>
          <w:szCs w:val="28"/>
        </w:rPr>
        <w:t xml:space="preserve"> </w:t>
      </w:r>
      <w:r w:rsidRPr="00440368">
        <w:rPr>
          <w:b/>
          <w:sz w:val="28"/>
          <w:szCs w:val="28"/>
        </w:rPr>
        <w:t>June 2018</w:t>
      </w:r>
    </w:p>
    <w:p w14:paraId="33BDFCB7" w14:textId="36843065" w:rsidR="00A671E6" w:rsidRPr="00440368" w:rsidRDefault="00440368" w:rsidP="00A671E6">
      <w:pPr>
        <w:rPr>
          <w:b/>
          <w:sz w:val="28"/>
          <w:szCs w:val="28"/>
        </w:rPr>
      </w:pPr>
      <w:r w:rsidRPr="00440368">
        <w:rPr>
          <w:b/>
          <w:sz w:val="28"/>
          <w:szCs w:val="28"/>
        </w:rPr>
        <w:t>[50</w:t>
      </w:r>
      <w:r w:rsidR="00831154" w:rsidRPr="00440368">
        <w:rPr>
          <w:b/>
          <w:sz w:val="28"/>
          <w:szCs w:val="28"/>
        </w:rPr>
        <w:t>-1</w:t>
      </w:r>
      <w:r w:rsidRPr="00440368">
        <w:rPr>
          <w:b/>
          <w:sz w:val="28"/>
          <w:szCs w:val="28"/>
        </w:rPr>
        <w:t>8</w:t>
      </w:r>
      <w:r w:rsidR="00A671E6" w:rsidRPr="00440368">
        <w:rPr>
          <w:b/>
          <w:sz w:val="28"/>
          <w:szCs w:val="28"/>
        </w:rPr>
        <w:t>]</w:t>
      </w:r>
    </w:p>
    <w:p w14:paraId="33BDFCB8" w14:textId="77777777" w:rsidR="00A671E6" w:rsidRPr="00440368" w:rsidRDefault="00A671E6" w:rsidP="00A671E6"/>
    <w:p w14:paraId="33BDFCB9" w14:textId="2E0FF839" w:rsidR="0012388D" w:rsidRPr="00440368" w:rsidRDefault="00B425AA" w:rsidP="00B425AA">
      <w:pPr>
        <w:pStyle w:val="FSTitle"/>
      </w:pPr>
      <w:r w:rsidRPr="00440368">
        <w:t>A</w:t>
      </w:r>
      <w:r w:rsidR="00DD265C" w:rsidRPr="00440368">
        <w:t>pproval</w:t>
      </w:r>
      <w:r w:rsidRPr="00440368">
        <w:t xml:space="preserve"> </w:t>
      </w:r>
      <w:r w:rsidR="003A032E" w:rsidRPr="00440368">
        <w:t>R</w:t>
      </w:r>
      <w:r w:rsidR="00DD265C" w:rsidRPr="00440368">
        <w:t>eport</w:t>
      </w:r>
      <w:r w:rsidRPr="00440368">
        <w:t xml:space="preserve"> –</w:t>
      </w:r>
      <w:r w:rsidR="00491968" w:rsidRPr="00440368">
        <w:t xml:space="preserve"> </w:t>
      </w:r>
      <w:r w:rsidR="00CA5734" w:rsidRPr="00440368">
        <w:t>P</w:t>
      </w:r>
      <w:r w:rsidR="00DD265C" w:rsidRPr="00440368">
        <w:t>roposal</w:t>
      </w:r>
      <w:r w:rsidR="00CA5734" w:rsidRPr="00440368">
        <w:t xml:space="preserve"> </w:t>
      </w:r>
      <w:r w:rsidR="00491968" w:rsidRPr="00440368">
        <w:t>M101</w:t>
      </w:r>
      <w:r w:rsidR="001D7460" w:rsidRPr="00440368">
        <w:t>5</w:t>
      </w:r>
    </w:p>
    <w:p w14:paraId="33BDFCBA" w14:textId="77777777" w:rsidR="003A7B84" w:rsidRPr="00440368" w:rsidRDefault="003A7B84" w:rsidP="00A671E6"/>
    <w:p w14:paraId="33BDFCBB" w14:textId="6BF6C972" w:rsidR="00C859CD" w:rsidRPr="00440368" w:rsidRDefault="00C859CD" w:rsidP="00C859CD">
      <w:pPr>
        <w:pStyle w:val="FSTitle"/>
      </w:pPr>
      <w:r w:rsidRPr="00440368">
        <w:t>Maximum Residue Limits (201</w:t>
      </w:r>
      <w:r w:rsidR="001D7460" w:rsidRPr="00440368">
        <w:t>7</w:t>
      </w:r>
      <w:r w:rsidRPr="00440368">
        <w:t>)</w:t>
      </w:r>
    </w:p>
    <w:p w14:paraId="33BDFCBC" w14:textId="77777777" w:rsidR="003A7B84" w:rsidRPr="00440368" w:rsidRDefault="003A7B84" w:rsidP="00871116">
      <w:pPr>
        <w:pBdr>
          <w:bottom w:val="single" w:sz="12" w:space="1" w:color="auto"/>
        </w:pBdr>
        <w:tabs>
          <w:tab w:val="left" w:pos="1140"/>
        </w:tabs>
        <w:rPr>
          <w:rFonts w:cs="Arial"/>
          <w:bCs/>
        </w:rPr>
      </w:pPr>
    </w:p>
    <w:p w14:paraId="33BDFCBD" w14:textId="77777777" w:rsidR="003A7B84" w:rsidRPr="00440368" w:rsidRDefault="003A7B84" w:rsidP="003A7B84"/>
    <w:p w14:paraId="33BDFCBE" w14:textId="5C1B2068" w:rsidR="00CA5734" w:rsidRPr="00440368" w:rsidRDefault="000F3CFE" w:rsidP="00CA5734">
      <w:pPr>
        <w:rPr>
          <w:szCs w:val="22"/>
        </w:rPr>
      </w:pPr>
      <w:r w:rsidRPr="00440368">
        <w:rPr>
          <w:szCs w:val="22"/>
        </w:rPr>
        <w:t>Food Standards Australia New Zealand (FSANZ) has</w:t>
      </w:r>
      <w:r w:rsidR="00081B0A" w:rsidRPr="00440368">
        <w:rPr>
          <w:szCs w:val="22"/>
        </w:rPr>
        <w:t xml:space="preserve"> assessed </w:t>
      </w:r>
      <w:r w:rsidR="00CA5734" w:rsidRPr="00440368">
        <w:rPr>
          <w:szCs w:val="22"/>
        </w:rPr>
        <w:t>a proposal</w:t>
      </w:r>
      <w:r w:rsidR="00081B0A" w:rsidRPr="00440368">
        <w:rPr>
          <w:szCs w:val="22"/>
        </w:rPr>
        <w:t xml:space="preserve"> </w:t>
      </w:r>
      <w:r w:rsidR="003A7B84" w:rsidRPr="00440368">
        <w:rPr>
          <w:szCs w:val="22"/>
        </w:rPr>
        <w:t xml:space="preserve">prepared by FSANZ </w:t>
      </w:r>
      <w:r w:rsidR="00CA5734" w:rsidRPr="00440368">
        <w:rPr>
          <w:szCs w:val="22"/>
        </w:rPr>
        <w:t>to</w:t>
      </w:r>
      <w:r w:rsidR="00C859CD" w:rsidRPr="00440368">
        <w:rPr>
          <w:szCs w:val="22"/>
        </w:rPr>
        <w:t xml:space="preserve"> consider varying certain maximum residue limits (MRLs) in the </w:t>
      </w:r>
      <w:r w:rsidR="00C859CD" w:rsidRPr="00440368">
        <w:rPr>
          <w:i/>
          <w:szCs w:val="22"/>
        </w:rPr>
        <w:t>Australia New Zealand Food Standards Code</w:t>
      </w:r>
      <w:r w:rsidR="00C859CD" w:rsidRPr="00440368">
        <w:rPr>
          <w:szCs w:val="22"/>
        </w:rPr>
        <w:t xml:space="preserve"> (the Code) and has prepared a draft food regulatory measure</w:t>
      </w:r>
      <w:r w:rsidR="000401B9" w:rsidRPr="00440368">
        <w:rPr>
          <w:szCs w:val="22"/>
        </w:rPr>
        <w:t>.</w:t>
      </w:r>
    </w:p>
    <w:p w14:paraId="33BDFCBF" w14:textId="77777777" w:rsidR="00C859CD" w:rsidRPr="00440368" w:rsidRDefault="00C859CD" w:rsidP="00CA5734"/>
    <w:p w14:paraId="33BDFCC0" w14:textId="2F2073CA" w:rsidR="00081B0A" w:rsidRPr="00440368" w:rsidRDefault="00081B0A" w:rsidP="00CA5734">
      <w:r w:rsidRPr="00440368">
        <w:t xml:space="preserve">On </w:t>
      </w:r>
      <w:r w:rsidR="00C1720F" w:rsidRPr="00440368">
        <w:t>12 January</w:t>
      </w:r>
      <w:r w:rsidR="00D542B2" w:rsidRPr="00440368">
        <w:t xml:space="preserve"> 201</w:t>
      </w:r>
      <w:r w:rsidR="00C1720F" w:rsidRPr="00440368">
        <w:t>8</w:t>
      </w:r>
      <w:r w:rsidR="003A7B84" w:rsidRPr="00440368">
        <w:t>,</w:t>
      </w:r>
      <w:r w:rsidRPr="00440368">
        <w:t xml:space="preserve"> FSANZ sought </w:t>
      </w:r>
      <w:r w:rsidR="003A7B84" w:rsidRPr="00440368">
        <w:t xml:space="preserve">submissions </w:t>
      </w:r>
      <w:r w:rsidR="00A671E6" w:rsidRPr="00440368">
        <w:t xml:space="preserve">on </w:t>
      </w:r>
      <w:r w:rsidR="00F526BD" w:rsidRPr="00440368">
        <w:t xml:space="preserve">a draft </w:t>
      </w:r>
      <w:r w:rsidR="00E30092" w:rsidRPr="00440368">
        <w:t xml:space="preserve">variation </w:t>
      </w:r>
      <w:r w:rsidR="003A7B84" w:rsidRPr="00440368">
        <w:t xml:space="preserve">and published an </w:t>
      </w:r>
      <w:r w:rsidR="00EC21DF" w:rsidRPr="00440368">
        <w:t>associated r</w:t>
      </w:r>
      <w:r w:rsidR="003A7B84" w:rsidRPr="00440368">
        <w:t>eport</w:t>
      </w:r>
      <w:r w:rsidRPr="00440368">
        <w:t>.</w:t>
      </w:r>
      <w:r w:rsidR="00F526BD" w:rsidRPr="00440368">
        <w:t xml:space="preserve"> FSANZ received </w:t>
      </w:r>
      <w:r w:rsidR="00986D51" w:rsidRPr="00440368">
        <w:t xml:space="preserve">seven </w:t>
      </w:r>
      <w:r w:rsidR="00C1720F" w:rsidRPr="00440368">
        <w:t>submissions</w:t>
      </w:r>
      <w:r w:rsidR="00986D51" w:rsidRPr="00440368">
        <w:t xml:space="preserve"> and one late comment</w:t>
      </w:r>
      <w:r w:rsidR="00F526BD" w:rsidRPr="00440368">
        <w:t>.</w:t>
      </w:r>
    </w:p>
    <w:p w14:paraId="33BDFCC1" w14:textId="77777777" w:rsidR="00CA5734" w:rsidRPr="00440368" w:rsidRDefault="00CA5734" w:rsidP="00CA5734"/>
    <w:p w14:paraId="33BDFCC2" w14:textId="4DF002B0" w:rsidR="00081B0A" w:rsidRPr="00440368" w:rsidRDefault="00081B0A" w:rsidP="00CA5734">
      <w:r w:rsidRPr="00440368">
        <w:t xml:space="preserve">FSANZ approved the draft </w:t>
      </w:r>
      <w:r w:rsidR="00E30092" w:rsidRPr="00440368">
        <w:t xml:space="preserve">variation </w:t>
      </w:r>
      <w:r w:rsidR="0012388D" w:rsidRPr="00440368">
        <w:t xml:space="preserve">on </w:t>
      </w:r>
      <w:r w:rsidR="00440368" w:rsidRPr="00440368">
        <w:t>7 June 2018</w:t>
      </w:r>
      <w:r w:rsidRPr="00440368">
        <w:t xml:space="preserve"> </w:t>
      </w:r>
      <w:r w:rsidR="003A7B84" w:rsidRPr="00440368">
        <w:t xml:space="preserve">The </w:t>
      </w:r>
      <w:r w:rsidR="00011187" w:rsidRPr="00440368">
        <w:rPr>
          <w:rFonts w:cs="Helvetica"/>
          <w:lang w:val="en-AU"/>
        </w:rPr>
        <w:t xml:space="preserve">Australia and New Zealand Ministerial Forum on Food </w:t>
      </w:r>
      <w:r w:rsidR="00011187" w:rsidRPr="00440368">
        <w:rPr>
          <w:rFonts w:cs="Arial"/>
        </w:rPr>
        <w:t>Regulation</w:t>
      </w:r>
      <w:r w:rsidR="003A7B84" w:rsidRPr="00440368">
        <w:t xml:space="preserve"> was notified of FSANZ’s decision on </w:t>
      </w:r>
      <w:r w:rsidR="00440368" w:rsidRPr="00440368">
        <w:t>18 June 2018.</w:t>
      </w:r>
    </w:p>
    <w:p w14:paraId="33BDFCC3" w14:textId="77777777" w:rsidR="00CA5734" w:rsidRPr="00440368" w:rsidRDefault="00CA5734" w:rsidP="00CA5734"/>
    <w:p w14:paraId="33BDFCC4" w14:textId="14003488" w:rsidR="00081B0A" w:rsidRPr="00440368" w:rsidRDefault="003A7B84" w:rsidP="00292B9B">
      <w:r w:rsidRPr="00440368">
        <w:t>This R</w:t>
      </w:r>
      <w:r w:rsidR="00B425AA" w:rsidRPr="00440368">
        <w:t xml:space="preserve">eport is provided pursuant to </w:t>
      </w:r>
      <w:r w:rsidR="009A2699" w:rsidRPr="00440368">
        <w:t>paragraph</w:t>
      </w:r>
      <w:r w:rsidR="00081B0A" w:rsidRPr="00440368">
        <w:t xml:space="preserve"> </w:t>
      </w:r>
      <w:r w:rsidR="00F33470" w:rsidRPr="00440368">
        <w:t>63(1)(b)</w:t>
      </w:r>
      <w:r w:rsidR="00081B0A" w:rsidRPr="00440368">
        <w:t xml:space="preserve"> of the </w:t>
      </w:r>
      <w:r w:rsidR="00081B0A" w:rsidRPr="00440368">
        <w:rPr>
          <w:i/>
        </w:rPr>
        <w:t>Food Standards Australia New Zealand Act 1991</w:t>
      </w:r>
      <w:r w:rsidR="00081B0A" w:rsidRPr="00440368">
        <w:t xml:space="preserve"> (the FSANZ Act).</w:t>
      </w:r>
    </w:p>
    <w:p w14:paraId="33BDFCC5" w14:textId="77777777" w:rsidR="00F526BD" w:rsidRPr="00440368" w:rsidRDefault="00F526BD" w:rsidP="00A671E6"/>
    <w:p w14:paraId="33BDFCC6" w14:textId="77777777" w:rsidR="00EB6590" w:rsidRDefault="00EB6590" w:rsidP="00F526BD"/>
    <w:p w14:paraId="6B86C965" w14:textId="77777777" w:rsidR="00CE623D" w:rsidRDefault="00CE623D">
      <w:pPr>
        <w:widowControl/>
        <w:rPr>
          <w:sz w:val="28"/>
          <w:szCs w:val="28"/>
        </w:rPr>
      </w:pPr>
      <w:r>
        <w:rPr>
          <w:sz w:val="28"/>
          <w:szCs w:val="28"/>
        </w:rPr>
        <w:br w:type="page"/>
      </w:r>
    </w:p>
    <w:p w14:paraId="33BDFCC8" w14:textId="09B1228A"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33BDFCC9" w14:textId="77777777" w:rsidR="00CE59AA" w:rsidRPr="00346622" w:rsidRDefault="00CE59AA" w:rsidP="00CE59AA">
      <w:pPr>
        <w:rPr>
          <w:rFonts w:cs="Arial"/>
          <w:sz w:val="20"/>
          <w:szCs w:val="20"/>
        </w:rPr>
      </w:pPr>
    </w:p>
    <w:p w14:paraId="73909699" w14:textId="75F2B042" w:rsidR="00646838" w:rsidRDefault="00B55714">
      <w:pPr>
        <w:pStyle w:val="TOC1"/>
        <w:tabs>
          <w:tab w:val="right" w:leader="dot" w:pos="9060"/>
        </w:tabs>
        <w:rPr>
          <w:rFonts w:eastAsiaTheme="minorEastAsia" w:cstheme="minorBidi"/>
          <w:b w:val="0"/>
          <w:bCs w:val="0"/>
          <w:caps w:val="0"/>
          <w:noProof/>
          <w:sz w:val="22"/>
          <w:szCs w:val="22"/>
          <w:lang w:eastAsia="en-GB" w:bidi="ar-SA"/>
        </w:rPr>
      </w:pPr>
      <w:r w:rsidRPr="00086C2A">
        <w:rPr>
          <w:rFonts w:ascii="Arial" w:hAnsi="Arial" w:cs="Arial"/>
          <w:b w:val="0"/>
          <w:bCs w:val="0"/>
          <w:caps w:val="0"/>
          <w:smallCaps/>
          <w:sz w:val="22"/>
          <w:szCs w:val="22"/>
        </w:rPr>
        <w:fldChar w:fldCharType="begin"/>
      </w:r>
      <w:r w:rsidRPr="00086C2A">
        <w:rPr>
          <w:rFonts w:ascii="Arial" w:hAnsi="Arial" w:cs="Arial"/>
          <w:sz w:val="22"/>
          <w:szCs w:val="22"/>
        </w:rPr>
        <w:instrText xml:space="preserve"> TOC \h \z \t "Heading 1,1,Heading 2,2,Heading 3,3" </w:instrText>
      </w:r>
      <w:r w:rsidRPr="00086C2A">
        <w:rPr>
          <w:rFonts w:ascii="Arial" w:hAnsi="Arial" w:cs="Arial"/>
          <w:b w:val="0"/>
          <w:bCs w:val="0"/>
          <w:caps w:val="0"/>
          <w:smallCaps/>
          <w:sz w:val="22"/>
          <w:szCs w:val="22"/>
        </w:rPr>
        <w:fldChar w:fldCharType="separate"/>
      </w:r>
      <w:hyperlink w:anchor="_Toc513531516" w:history="1">
        <w:r w:rsidR="00646838" w:rsidRPr="00303C7E">
          <w:rPr>
            <w:rStyle w:val="Hyperlink"/>
            <w:noProof/>
          </w:rPr>
          <w:t>Executive summary</w:t>
        </w:r>
        <w:r w:rsidR="00646838">
          <w:rPr>
            <w:noProof/>
            <w:webHidden/>
          </w:rPr>
          <w:tab/>
        </w:r>
        <w:r w:rsidR="00646838">
          <w:rPr>
            <w:noProof/>
            <w:webHidden/>
          </w:rPr>
          <w:fldChar w:fldCharType="begin"/>
        </w:r>
        <w:r w:rsidR="00646838">
          <w:rPr>
            <w:noProof/>
            <w:webHidden/>
          </w:rPr>
          <w:instrText xml:space="preserve"> PAGEREF _Toc513531516 \h </w:instrText>
        </w:r>
        <w:r w:rsidR="00646838">
          <w:rPr>
            <w:noProof/>
            <w:webHidden/>
          </w:rPr>
        </w:r>
        <w:r w:rsidR="00646838">
          <w:rPr>
            <w:noProof/>
            <w:webHidden/>
          </w:rPr>
          <w:fldChar w:fldCharType="separate"/>
        </w:r>
        <w:r w:rsidR="00646838">
          <w:rPr>
            <w:noProof/>
            <w:webHidden/>
          </w:rPr>
          <w:t>1</w:t>
        </w:r>
        <w:r w:rsidR="00646838">
          <w:rPr>
            <w:noProof/>
            <w:webHidden/>
          </w:rPr>
          <w:fldChar w:fldCharType="end"/>
        </w:r>
      </w:hyperlink>
    </w:p>
    <w:p w14:paraId="0CEE67BE" w14:textId="2B4D5A71" w:rsidR="00646838" w:rsidRDefault="00293D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3531517" w:history="1">
        <w:r w:rsidR="00646838" w:rsidRPr="00303C7E">
          <w:rPr>
            <w:rStyle w:val="Hyperlink"/>
            <w:noProof/>
          </w:rPr>
          <w:t>1</w:t>
        </w:r>
        <w:r w:rsidR="00646838">
          <w:rPr>
            <w:rFonts w:eastAsiaTheme="minorEastAsia" w:cstheme="minorBidi"/>
            <w:b w:val="0"/>
            <w:bCs w:val="0"/>
            <w:caps w:val="0"/>
            <w:noProof/>
            <w:sz w:val="22"/>
            <w:szCs w:val="22"/>
            <w:lang w:eastAsia="en-GB" w:bidi="ar-SA"/>
          </w:rPr>
          <w:tab/>
        </w:r>
        <w:r w:rsidR="00646838" w:rsidRPr="00303C7E">
          <w:rPr>
            <w:rStyle w:val="Hyperlink"/>
            <w:noProof/>
          </w:rPr>
          <w:t>Introduction</w:t>
        </w:r>
        <w:r w:rsidR="00646838">
          <w:rPr>
            <w:noProof/>
            <w:webHidden/>
          </w:rPr>
          <w:tab/>
        </w:r>
        <w:r w:rsidR="00646838">
          <w:rPr>
            <w:noProof/>
            <w:webHidden/>
          </w:rPr>
          <w:fldChar w:fldCharType="begin"/>
        </w:r>
        <w:r w:rsidR="00646838">
          <w:rPr>
            <w:noProof/>
            <w:webHidden/>
          </w:rPr>
          <w:instrText xml:space="preserve"> PAGEREF _Toc513531517 \h </w:instrText>
        </w:r>
        <w:r w:rsidR="00646838">
          <w:rPr>
            <w:noProof/>
            <w:webHidden/>
          </w:rPr>
        </w:r>
        <w:r w:rsidR="00646838">
          <w:rPr>
            <w:noProof/>
            <w:webHidden/>
          </w:rPr>
          <w:fldChar w:fldCharType="separate"/>
        </w:r>
        <w:r w:rsidR="00646838">
          <w:rPr>
            <w:noProof/>
            <w:webHidden/>
          </w:rPr>
          <w:t>2</w:t>
        </w:r>
        <w:r w:rsidR="00646838">
          <w:rPr>
            <w:noProof/>
            <w:webHidden/>
          </w:rPr>
          <w:fldChar w:fldCharType="end"/>
        </w:r>
      </w:hyperlink>
    </w:p>
    <w:p w14:paraId="310E96C0" w14:textId="19452D00" w:rsidR="00646838" w:rsidRDefault="00293D7A">
      <w:pPr>
        <w:pStyle w:val="TOC2"/>
        <w:tabs>
          <w:tab w:val="left" w:pos="880"/>
          <w:tab w:val="right" w:leader="dot" w:pos="9060"/>
        </w:tabs>
        <w:rPr>
          <w:rFonts w:eastAsiaTheme="minorEastAsia" w:cstheme="minorBidi"/>
          <w:smallCaps w:val="0"/>
          <w:noProof/>
          <w:sz w:val="22"/>
          <w:szCs w:val="22"/>
          <w:lang w:eastAsia="en-GB" w:bidi="ar-SA"/>
        </w:rPr>
      </w:pPr>
      <w:hyperlink w:anchor="_Toc513531518" w:history="1">
        <w:r w:rsidR="00646838" w:rsidRPr="00303C7E">
          <w:rPr>
            <w:rStyle w:val="Hyperlink"/>
            <w:noProof/>
          </w:rPr>
          <w:t>1.1</w:t>
        </w:r>
        <w:r w:rsidR="00646838">
          <w:rPr>
            <w:rFonts w:eastAsiaTheme="minorEastAsia" w:cstheme="minorBidi"/>
            <w:smallCaps w:val="0"/>
            <w:noProof/>
            <w:sz w:val="22"/>
            <w:szCs w:val="22"/>
            <w:lang w:eastAsia="en-GB" w:bidi="ar-SA"/>
          </w:rPr>
          <w:tab/>
        </w:r>
        <w:r w:rsidR="00646838" w:rsidRPr="00303C7E">
          <w:rPr>
            <w:rStyle w:val="Hyperlink"/>
            <w:noProof/>
          </w:rPr>
          <w:t>The Proposal</w:t>
        </w:r>
        <w:r w:rsidR="00646838">
          <w:rPr>
            <w:noProof/>
            <w:webHidden/>
          </w:rPr>
          <w:tab/>
        </w:r>
        <w:r w:rsidR="00646838">
          <w:rPr>
            <w:noProof/>
            <w:webHidden/>
          </w:rPr>
          <w:fldChar w:fldCharType="begin"/>
        </w:r>
        <w:r w:rsidR="00646838">
          <w:rPr>
            <w:noProof/>
            <w:webHidden/>
          </w:rPr>
          <w:instrText xml:space="preserve"> PAGEREF _Toc513531518 \h </w:instrText>
        </w:r>
        <w:r w:rsidR="00646838">
          <w:rPr>
            <w:noProof/>
            <w:webHidden/>
          </w:rPr>
        </w:r>
        <w:r w:rsidR="00646838">
          <w:rPr>
            <w:noProof/>
            <w:webHidden/>
          </w:rPr>
          <w:fldChar w:fldCharType="separate"/>
        </w:r>
        <w:r w:rsidR="00646838">
          <w:rPr>
            <w:noProof/>
            <w:webHidden/>
          </w:rPr>
          <w:t>2</w:t>
        </w:r>
        <w:r w:rsidR="00646838">
          <w:rPr>
            <w:noProof/>
            <w:webHidden/>
          </w:rPr>
          <w:fldChar w:fldCharType="end"/>
        </w:r>
      </w:hyperlink>
    </w:p>
    <w:p w14:paraId="17BA1C78" w14:textId="21EC42CB" w:rsidR="00646838" w:rsidRDefault="00293D7A">
      <w:pPr>
        <w:pStyle w:val="TOC2"/>
        <w:tabs>
          <w:tab w:val="left" w:pos="880"/>
          <w:tab w:val="right" w:leader="dot" w:pos="9060"/>
        </w:tabs>
        <w:rPr>
          <w:rFonts w:eastAsiaTheme="minorEastAsia" w:cstheme="minorBidi"/>
          <w:smallCaps w:val="0"/>
          <w:noProof/>
          <w:sz w:val="22"/>
          <w:szCs w:val="22"/>
          <w:lang w:eastAsia="en-GB" w:bidi="ar-SA"/>
        </w:rPr>
      </w:pPr>
      <w:hyperlink w:anchor="_Toc513531519" w:history="1">
        <w:r w:rsidR="00646838" w:rsidRPr="00303C7E">
          <w:rPr>
            <w:rStyle w:val="Hyperlink"/>
            <w:noProof/>
          </w:rPr>
          <w:t>1.2</w:t>
        </w:r>
        <w:r w:rsidR="00646838">
          <w:rPr>
            <w:rFonts w:eastAsiaTheme="minorEastAsia" w:cstheme="minorBidi"/>
            <w:smallCaps w:val="0"/>
            <w:noProof/>
            <w:sz w:val="22"/>
            <w:szCs w:val="22"/>
            <w:lang w:eastAsia="en-GB" w:bidi="ar-SA"/>
          </w:rPr>
          <w:tab/>
        </w:r>
        <w:r w:rsidR="00646838" w:rsidRPr="00303C7E">
          <w:rPr>
            <w:rStyle w:val="Hyperlink"/>
            <w:noProof/>
          </w:rPr>
          <w:t>The current Standard</w:t>
        </w:r>
        <w:r w:rsidR="00646838">
          <w:rPr>
            <w:noProof/>
            <w:webHidden/>
          </w:rPr>
          <w:tab/>
        </w:r>
        <w:r w:rsidR="00646838">
          <w:rPr>
            <w:noProof/>
            <w:webHidden/>
          </w:rPr>
          <w:fldChar w:fldCharType="begin"/>
        </w:r>
        <w:r w:rsidR="00646838">
          <w:rPr>
            <w:noProof/>
            <w:webHidden/>
          </w:rPr>
          <w:instrText xml:space="preserve"> PAGEREF _Toc513531519 \h </w:instrText>
        </w:r>
        <w:r w:rsidR="00646838">
          <w:rPr>
            <w:noProof/>
            <w:webHidden/>
          </w:rPr>
        </w:r>
        <w:r w:rsidR="00646838">
          <w:rPr>
            <w:noProof/>
            <w:webHidden/>
          </w:rPr>
          <w:fldChar w:fldCharType="separate"/>
        </w:r>
        <w:r w:rsidR="00646838">
          <w:rPr>
            <w:noProof/>
            <w:webHidden/>
          </w:rPr>
          <w:t>2</w:t>
        </w:r>
        <w:r w:rsidR="00646838">
          <w:rPr>
            <w:noProof/>
            <w:webHidden/>
          </w:rPr>
          <w:fldChar w:fldCharType="end"/>
        </w:r>
      </w:hyperlink>
    </w:p>
    <w:p w14:paraId="59E2DD77" w14:textId="1D572340" w:rsidR="00646838" w:rsidRDefault="00293D7A">
      <w:pPr>
        <w:pStyle w:val="TOC2"/>
        <w:tabs>
          <w:tab w:val="left" w:pos="880"/>
          <w:tab w:val="right" w:leader="dot" w:pos="9060"/>
        </w:tabs>
        <w:rPr>
          <w:rFonts w:eastAsiaTheme="minorEastAsia" w:cstheme="minorBidi"/>
          <w:smallCaps w:val="0"/>
          <w:noProof/>
          <w:sz w:val="22"/>
          <w:szCs w:val="22"/>
          <w:lang w:eastAsia="en-GB" w:bidi="ar-SA"/>
        </w:rPr>
      </w:pPr>
      <w:hyperlink w:anchor="_Toc513531520" w:history="1">
        <w:r w:rsidR="00646838" w:rsidRPr="00303C7E">
          <w:rPr>
            <w:rStyle w:val="Hyperlink"/>
            <w:noProof/>
            <w:u w:color="FFFF00"/>
          </w:rPr>
          <w:t>1.3</w:t>
        </w:r>
        <w:r w:rsidR="00646838">
          <w:rPr>
            <w:rFonts w:eastAsiaTheme="minorEastAsia" w:cstheme="minorBidi"/>
            <w:smallCaps w:val="0"/>
            <w:noProof/>
            <w:sz w:val="22"/>
            <w:szCs w:val="22"/>
            <w:lang w:eastAsia="en-GB" w:bidi="ar-SA"/>
          </w:rPr>
          <w:tab/>
        </w:r>
        <w:r w:rsidR="00646838" w:rsidRPr="00303C7E">
          <w:rPr>
            <w:rStyle w:val="Hyperlink"/>
            <w:noProof/>
            <w:u w:color="FFFF00"/>
          </w:rPr>
          <w:t xml:space="preserve">Reasons for </w:t>
        </w:r>
        <w:r w:rsidR="00646838" w:rsidRPr="00303C7E">
          <w:rPr>
            <w:rStyle w:val="Hyperlink"/>
            <w:noProof/>
          </w:rPr>
          <w:t>preparing Proposal</w:t>
        </w:r>
        <w:r w:rsidR="00646838">
          <w:rPr>
            <w:noProof/>
            <w:webHidden/>
          </w:rPr>
          <w:tab/>
        </w:r>
        <w:r w:rsidR="00646838">
          <w:rPr>
            <w:noProof/>
            <w:webHidden/>
          </w:rPr>
          <w:fldChar w:fldCharType="begin"/>
        </w:r>
        <w:r w:rsidR="00646838">
          <w:rPr>
            <w:noProof/>
            <w:webHidden/>
          </w:rPr>
          <w:instrText xml:space="preserve"> PAGEREF _Toc513531520 \h </w:instrText>
        </w:r>
        <w:r w:rsidR="00646838">
          <w:rPr>
            <w:noProof/>
            <w:webHidden/>
          </w:rPr>
        </w:r>
        <w:r w:rsidR="00646838">
          <w:rPr>
            <w:noProof/>
            <w:webHidden/>
          </w:rPr>
          <w:fldChar w:fldCharType="separate"/>
        </w:r>
        <w:r w:rsidR="00646838">
          <w:rPr>
            <w:noProof/>
            <w:webHidden/>
          </w:rPr>
          <w:t>2</w:t>
        </w:r>
        <w:r w:rsidR="00646838">
          <w:rPr>
            <w:noProof/>
            <w:webHidden/>
          </w:rPr>
          <w:fldChar w:fldCharType="end"/>
        </w:r>
      </w:hyperlink>
    </w:p>
    <w:p w14:paraId="6F570F12" w14:textId="37550771" w:rsidR="00646838" w:rsidRDefault="00293D7A">
      <w:pPr>
        <w:pStyle w:val="TOC3"/>
        <w:tabs>
          <w:tab w:val="left" w:pos="1100"/>
          <w:tab w:val="right" w:leader="dot" w:pos="9060"/>
        </w:tabs>
        <w:rPr>
          <w:rFonts w:eastAsiaTheme="minorEastAsia" w:cstheme="minorBidi"/>
          <w:i w:val="0"/>
          <w:iCs w:val="0"/>
          <w:noProof/>
          <w:sz w:val="22"/>
          <w:szCs w:val="22"/>
          <w:lang w:eastAsia="en-GB" w:bidi="ar-SA"/>
        </w:rPr>
      </w:pPr>
      <w:hyperlink w:anchor="_Toc513531521" w:history="1">
        <w:r w:rsidR="00646838" w:rsidRPr="00303C7E">
          <w:rPr>
            <w:rStyle w:val="Hyperlink"/>
            <w:noProof/>
          </w:rPr>
          <w:t>1.3.1</w:t>
        </w:r>
        <w:r w:rsidR="00646838">
          <w:rPr>
            <w:rFonts w:eastAsiaTheme="minorEastAsia" w:cstheme="minorBidi"/>
            <w:i w:val="0"/>
            <w:iCs w:val="0"/>
            <w:noProof/>
            <w:sz w:val="22"/>
            <w:szCs w:val="22"/>
            <w:lang w:eastAsia="en-GB" w:bidi="ar-SA"/>
          </w:rPr>
          <w:tab/>
        </w:r>
        <w:r w:rsidR="00646838" w:rsidRPr="00303C7E">
          <w:rPr>
            <w:rStyle w:val="Hyperlink"/>
            <w:noProof/>
          </w:rPr>
          <w:t>Codex Alimentarius Commission Standards</w:t>
        </w:r>
        <w:r w:rsidR="00646838">
          <w:rPr>
            <w:noProof/>
            <w:webHidden/>
          </w:rPr>
          <w:tab/>
        </w:r>
        <w:r w:rsidR="00646838">
          <w:rPr>
            <w:noProof/>
            <w:webHidden/>
          </w:rPr>
          <w:fldChar w:fldCharType="begin"/>
        </w:r>
        <w:r w:rsidR="00646838">
          <w:rPr>
            <w:noProof/>
            <w:webHidden/>
          </w:rPr>
          <w:instrText xml:space="preserve"> PAGEREF _Toc513531521 \h </w:instrText>
        </w:r>
        <w:r w:rsidR="00646838">
          <w:rPr>
            <w:noProof/>
            <w:webHidden/>
          </w:rPr>
        </w:r>
        <w:r w:rsidR="00646838">
          <w:rPr>
            <w:noProof/>
            <w:webHidden/>
          </w:rPr>
          <w:fldChar w:fldCharType="separate"/>
        </w:r>
        <w:r w:rsidR="00646838">
          <w:rPr>
            <w:noProof/>
            <w:webHidden/>
          </w:rPr>
          <w:t>3</w:t>
        </w:r>
        <w:r w:rsidR="00646838">
          <w:rPr>
            <w:noProof/>
            <w:webHidden/>
          </w:rPr>
          <w:fldChar w:fldCharType="end"/>
        </w:r>
      </w:hyperlink>
    </w:p>
    <w:p w14:paraId="79EA1481" w14:textId="6B403711" w:rsidR="00646838" w:rsidRDefault="00293D7A">
      <w:pPr>
        <w:pStyle w:val="TOC2"/>
        <w:tabs>
          <w:tab w:val="left" w:pos="880"/>
          <w:tab w:val="right" w:leader="dot" w:pos="9060"/>
        </w:tabs>
        <w:rPr>
          <w:rFonts w:eastAsiaTheme="minorEastAsia" w:cstheme="minorBidi"/>
          <w:smallCaps w:val="0"/>
          <w:noProof/>
          <w:sz w:val="22"/>
          <w:szCs w:val="22"/>
          <w:lang w:eastAsia="en-GB" w:bidi="ar-SA"/>
        </w:rPr>
      </w:pPr>
      <w:hyperlink w:anchor="_Toc513531522" w:history="1">
        <w:r w:rsidR="00646838" w:rsidRPr="00303C7E">
          <w:rPr>
            <w:rStyle w:val="Hyperlink"/>
            <w:noProof/>
          </w:rPr>
          <w:t>1.4</w:t>
        </w:r>
        <w:r w:rsidR="00646838">
          <w:rPr>
            <w:rFonts w:eastAsiaTheme="minorEastAsia" w:cstheme="minorBidi"/>
            <w:smallCaps w:val="0"/>
            <w:noProof/>
            <w:sz w:val="22"/>
            <w:szCs w:val="22"/>
            <w:lang w:eastAsia="en-GB" w:bidi="ar-SA"/>
          </w:rPr>
          <w:tab/>
        </w:r>
        <w:r w:rsidR="00646838" w:rsidRPr="00303C7E">
          <w:rPr>
            <w:rStyle w:val="Hyperlink"/>
            <w:noProof/>
          </w:rPr>
          <w:t>Procedure for assessment</w:t>
        </w:r>
        <w:r w:rsidR="00646838">
          <w:rPr>
            <w:noProof/>
            <w:webHidden/>
          </w:rPr>
          <w:tab/>
        </w:r>
        <w:r w:rsidR="00646838">
          <w:rPr>
            <w:noProof/>
            <w:webHidden/>
          </w:rPr>
          <w:fldChar w:fldCharType="begin"/>
        </w:r>
        <w:r w:rsidR="00646838">
          <w:rPr>
            <w:noProof/>
            <w:webHidden/>
          </w:rPr>
          <w:instrText xml:space="preserve"> PAGEREF _Toc513531522 \h </w:instrText>
        </w:r>
        <w:r w:rsidR="00646838">
          <w:rPr>
            <w:noProof/>
            <w:webHidden/>
          </w:rPr>
        </w:r>
        <w:r w:rsidR="00646838">
          <w:rPr>
            <w:noProof/>
            <w:webHidden/>
          </w:rPr>
          <w:fldChar w:fldCharType="separate"/>
        </w:r>
        <w:r w:rsidR="00646838">
          <w:rPr>
            <w:noProof/>
            <w:webHidden/>
          </w:rPr>
          <w:t>3</w:t>
        </w:r>
        <w:r w:rsidR="00646838">
          <w:rPr>
            <w:noProof/>
            <w:webHidden/>
          </w:rPr>
          <w:fldChar w:fldCharType="end"/>
        </w:r>
      </w:hyperlink>
    </w:p>
    <w:p w14:paraId="24219984" w14:textId="2FC08843" w:rsidR="00646838" w:rsidRDefault="00293D7A">
      <w:pPr>
        <w:pStyle w:val="TOC2"/>
        <w:tabs>
          <w:tab w:val="left" w:pos="880"/>
          <w:tab w:val="right" w:leader="dot" w:pos="9060"/>
        </w:tabs>
        <w:rPr>
          <w:rFonts w:eastAsiaTheme="minorEastAsia" w:cstheme="minorBidi"/>
          <w:smallCaps w:val="0"/>
          <w:noProof/>
          <w:sz w:val="22"/>
          <w:szCs w:val="22"/>
          <w:lang w:eastAsia="en-GB" w:bidi="ar-SA"/>
        </w:rPr>
      </w:pPr>
      <w:hyperlink w:anchor="_Toc513531523" w:history="1">
        <w:r w:rsidR="00646838" w:rsidRPr="00303C7E">
          <w:rPr>
            <w:rStyle w:val="Hyperlink"/>
            <w:noProof/>
          </w:rPr>
          <w:t>1.5</w:t>
        </w:r>
        <w:r w:rsidR="00646838">
          <w:rPr>
            <w:rFonts w:eastAsiaTheme="minorEastAsia" w:cstheme="minorBidi"/>
            <w:smallCaps w:val="0"/>
            <w:noProof/>
            <w:sz w:val="22"/>
            <w:szCs w:val="22"/>
            <w:lang w:eastAsia="en-GB" w:bidi="ar-SA"/>
          </w:rPr>
          <w:tab/>
        </w:r>
        <w:r w:rsidR="00646838" w:rsidRPr="00303C7E">
          <w:rPr>
            <w:rStyle w:val="Hyperlink"/>
            <w:noProof/>
          </w:rPr>
          <w:t>Decision</w:t>
        </w:r>
        <w:r w:rsidR="00646838">
          <w:rPr>
            <w:noProof/>
            <w:webHidden/>
          </w:rPr>
          <w:tab/>
        </w:r>
        <w:r w:rsidR="00646838">
          <w:rPr>
            <w:noProof/>
            <w:webHidden/>
          </w:rPr>
          <w:fldChar w:fldCharType="begin"/>
        </w:r>
        <w:r w:rsidR="00646838">
          <w:rPr>
            <w:noProof/>
            <w:webHidden/>
          </w:rPr>
          <w:instrText xml:space="preserve"> PAGEREF _Toc513531523 \h </w:instrText>
        </w:r>
        <w:r w:rsidR="00646838">
          <w:rPr>
            <w:noProof/>
            <w:webHidden/>
          </w:rPr>
        </w:r>
        <w:r w:rsidR="00646838">
          <w:rPr>
            <w:noProof/>
            <w:webHidden/>
          </w:rPr>
          <w:fldChar w:fldCharType="separate"/>
        </w:r>
        <w:r w:rsidR="00646838">
          <w:rPr>
            <w:noProof/>
            <w:webHidden/>
          </w:rPr>
          <w:t>3</w:t>
        </w:r>
        <w:r w:rsidR="00646838">
          <w:rPr>
            <w:noProof/>
            <w:webHidden/>
          </w:rPr>
          <w:fldChar w:fldCharType="end"/>
        </w:r>
      </w:hyperlink>
    </w:p>
    <w:p w14:paraId="380B3226" w14:textId="58522B68" w:rsidR="00646838" w:rsidRDefault="00293D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3531524" w:history="1">
        <w:r w:rsidR="00646838" w:rsidRPr="00303C7E">
          <w:rPr>
            <w:rStyle w:val="Hyperlink"/>
            <w:noProof/>
          </w:rPr>
          <w:t>2</w:t>
        </w:r>
        <w:r w:rsidR="00646838">
          <w:rPr>
            <w:rFonts w:eastAsiaTheme="minorEastAsia" w:cstheme="minorBidi"/>
            <w:b w:val="0"/>
            <w:bCs w:val="0"/>
            <w:caps w:val="0"/>
            <w:noProof/>
            <w:sz w:val="22"/>
            <w:szCs w:val="22"/>
            <w:lang w:eastAsia="en-GB" w:bidi="ar-SA"/>
          </w:rPr>
          <w:tab/>
        </w:r>
        <w:r w:rsidR="00646838" w:rsidRPr="00303C7E">
          <w:rPr>
            <w:rStyle w:val="Hyperlink"/>
            <w:noProof/>
          </w:rPr>
          <w:t xml:space="preserve">Summary </w:t>
        </w:r>
        <w:r w:rsidR="00646838" w:rsidRPr="00303C7E">
          <w:rPr>
            <w:rStyle w:val="Hyperlink"/>
            <w:noProof/>
            <w:u w:color="FFFF00"/>
          </w:rPr>
          <w:t>of</w:t>
        </w:r>
        <w:r w:rsidR="00646838" w:rsidRPr="00303C7E">
          <w:rPr>
            <w:rStyle w:val="Hyperlink"/>
            <w:noProof/>
          </w:rPr>
          <w:t xml:space="preserve"> the findings</w:t>
        </w:r>
        <w:r w:rsidR="00646838">
          <w:rPr>
            <w:noProof/>
            <w:webHidden/>
          </w:rPr>
          <w:tab/>
        </w:r>
        <w:r w:rsidR="00646838">
          <w:rPr>
            <w:noProof/>
            <w:webHidden/>
          </w:rPr>
          <w:fldChar w:fldCharType="begin"/>
        </w:r>
        <w:r w:rsidR="00646838">
          <w:rPr>
            <w:noProof/>
            <w:webHidden/>
          </w:rPr>
          <w:instrText xml:space="preserve"> PAGEREF _Toc513531524 \h </w:instrText>
        </w:r>
        <w:r w:rsidR="00646838">
          <w:rPr>
            <w:noProof/>
            <w:webHidden/>
          </w:rPr>
        </w:r>
        <w:r w:rsidR="00646838">
          <w:rPr>
            <w:noProof/>
            <w:webHidden/>
          </w:rPr>
          <w:fldChar w:fldCharType="separate"/>
        </w:r>
        <w:r w:rsidR="00646838">
          <w:rPr>
            <w:noProof/>
            <w:webHidden/>
          </w:rPr>
          <w:t>4</w:t>
        </w:r>
        <w:r w:rsidR="00646838">
          <w:rPr>
            <w:noProof/>
            <w:webHidden/>
          </w:rPr>
          <w:fldChar w:fldCharType="end"/>
        </w:r>
      </w:hyperlink>
    </w:p>
    <w:p w14:paraId="208FA370" w14:textId="4B4E5868" w:rsidR="00646838" w:rsidRDefault="00293D7A">
      <w:pPr>
        <w:pStyle w:val="TOC2"/>
        <w:tabs>
          <w:tab w:val="left" w:pos="880"/>
          <w:tab w:val="right" w:leader="dot" w:pos="9060"/>
        </w:tabs>
        <w:rPr>
          <w:rFonts w:eastAsiaTheme="minorEastAsia" w:cstheme="minorBidi"/>
          <w:smallCaps w:val="0"/>
          <w:noProof/>
          <w:sz w:val="22"/>
          <w:szCs w:val="22"/>
          <w:lang w:eastAsia="en-GB" w:bidi="ar-SA"/>
        </w:rPr>
      </w:pPr>
      <w:hyperlink w:anchor="_Toc513531525" w:history="1">
        <w:r w:rsidR="00646838" w:rsidRPr="00303C7E">
          <w:rPr>
            <w:rStyle w:val="Hyperlink"/>
            <w:noProof/>
          </w:rPr>
          <w:t>2.1</w:t>
        </w:r>
        <w:r w:rsidR="00646838">
          <w:rPr>
            <w:rFonts w:eastAsiaTheme="minorEastAsia" w:cstheme="minorBidi"/>
            <w:smallCaps w:val="0"/>
            <w:noProof/>
            <w:sz w:val="22"/>
            <w:szCs w:val="22"/>
            <w:lang w:eastAsia="en-GB" w:bidi="ar-SA"/>
          </w:rPr>
          <w:tab/>
        </w:r>
        <w:r w:rsidR="00646838" w:rsidRPr="00303C7E">
          <w:rPr>
            <w:rStyle w:val="Hyperlink"/>
            <w:noProof/>
          </w:rPr>
          <w:t>Summary of issues raised in submissions</w:t>
        </w:r>
        <w:r w:rsidR="00646838">
          <w:rPr>
            <w:noProof/>
            <w:webHidden/>
          </w:rPr>
          <w:tab/>
        </w:r>
        <w:r w:rsidR="00646838">
          <w:rPr>
            <w:noProof/>
            <w:webHidden/>
          </w:rPr>
          <w:fldChar w:fldCharType="begin"/>
        </w:r>
        <w:r w:rsidR="00646838">
          <w:rPr>
            <w:noProof/>
            <w:webHidden/>
          </w:rPr>
          <w:instrText xml:space="preserve"> PAGEREF _Toc513531525 \h </w:instrText>
        </w:r>
        <w:r w:rsidR="00646838">
          <w:rPr>
            <w:noProof/>
            <w:webHidden/>
          </w:rPr>
        </w:r>
        <w:r w:rsidR="00646838">
          <w:rPr>
            <w:noProof/>
            <w:webHidden/>
          </w:rPr>
          <w:fldChar w:fldCharType="separate"/>
        </w:r>
        <w:r w:rsidR="00646838">
          <w:rPr>
            <w:noProof/>
            <w:webHidden/>
          </w:rPr>
          <w:t>4</w:t>
        </w:r>
        <w:r w:rsidR="00646838">
          <w:rPr>
            <w:noProof/>
            <w:webHidden/>
          </w:rPr>
          <w:fldChar w:fldCharType="end"/>
        </w:r>
      </w:hyperlink>
    </w:p>
    <w:p w14:paraId="417DCC0A" w14:textId="79BCBFDA" w:rsidR="00646838" w:rsidRDefault="00293D7A">
      <w:pPr>
        <w:pStyle w:val="TOC2"/>
        <w:tabs>
          <w:tab w:val="left" w:pos="880"/>
          <w:tab w:val="right" w:leader="dot" w:pos="9060"/>
        </w:tabs>
        <w:rPr>
          <w:rFonts w:eastAsiaTheme="minorEastAsia" w:cstheme="minorBidi"/>
          <w:smallCaps w:val="0"/>
          <w:noProof/>
          <w:sz w:val="22"/>
          <w:szCs w:val="22"/>
          <w:lang w:eastAsia="en-GB" w:bidi="ar-SA"/>
        </w:rPr>
      </w:pPr>
      <w:hyperlink w:anchor="_Toc513531526" w:history="1">
        <w:r w:rsidR="00646838" w:rsidRPr="00303C7E">
          <w:rPr>
            <w:rStyle w:val="Hyperlink"/>
            <w:noProof/>
          </w:rPr>
          <w:t>2.2</w:t>
        </w:r>
        <w:r w:rsidR="00646838">
          <w:rPr>
            <w:rFonts w:eastAsiaTheme="minorEastAsia" w:cstheme="minorBidi"/>
            <w:smallCaps w:val="0"/>
            <w:noProof/>
            <w:sz w:val="22"/>
            <w:szCs w:val="22"/>
            <w:lang w:eastAsia="en-GB" w:bidi="ar-SA"/>
          </w:rPr>
          <w:tab/>
        </w:r>
        <w:r w:rsidR="00646838" w:rsidRPr="00303C7E">
          <w:rPr>
            <w:rStyle w:val="Hyperlink"/>
            <w:noProof/>
          </w:rPr>
          <w:t>Risk assessment</w:t>
        </w:r>
        <w:r w:rsidR="00646838">
          <w:rPr>
            <w:noProof/>
            <w:webHidden/>
          </w:rPr>
          <w:tab/>
        </w:r>
        <w:r w:rsidR="00646838">
          <w:rPr>
            <w:noProof/>
            <w:webHidden/>
          </w:rPr>
          <w:fldChar w:fldCharType="begin"/>
        </w:r>
        <w:r w:rsidR="00646838">
          <w:rPr>
            <w:noProof/>
            <w:webHidden/>
          </w:rPr>
          <w:instrText xml:space="preserve"> PAGEREF _Toc513531526 \h </w:instrText>
        </w:r>
        <w:r w:rsidR="00646838">
          <w:rPr>
            <w:noProof/>
            <w:webHidden/>
          </w:rPr>
        </w:r>
        <w:r w:rsidR="00646838">
          <w:rPr>
            <w:noProof/>
            <w:webHidden/>
          </w:rPr>
          <w:fldChar w:fldCharType="separate"/>
        </w:r>
        <w:r w:rsidR="00646838">
          <w:rPr>
            <w:noProof/>
            <w:webHidden/>
          </w:rPr>
          <w:t>8</w:t>
        </w:r>
        <w:r w:rsidR="00646838">
          <w:rPr>
            <w:noProof/>
            <w:webHidden/>
          </w:rPr>
          <w:fldChar w:fldCharType="end"/>
        </w:r>
      </w:hyperlink>
    </w:p>
    <w:p w14:paraId="120978FF" w14:textId="0C8E17EE" w:rsidR="00646838" w:rsidRDefault="00293D7A">
      <w:pPr>
        <w:pStyle w:val="TOC2"/>
        <w:tabs>
          <w:tab w:val="left" w:pos="880"/>
          <w:tab w:val="right" w:leader="dot" w:pos="9060"/>
        </w:tabs>
        <w:rPr>
          <w:rFonts w:eastAsiaTheme="minorEastAsia" w:cstheme="minorBidi"/>
          <w:smallCaps w:val="0"/>
          <w:noProof/>
          <w:sz w:val="22"/>
          <w:szCs w:val="22"/>
          <w:lang w:eastAsia="en-GB" w:bidi="ar-SA"/>
        </w:rPr>
      </w:pPr>
      <w:hyperlink w:anchor="_Toc513531527" w:history="1">
        <w:r w:rsidR="00646838" w:rsidRPr="00303C7E">
          <w:rPr>
            <w:rStyle w:val="Hyperlink"/>
            <w:noProof/>
          </w:rPr>
          <w:t>2.3</w:t>
        </w:r>
        <w:r w:rsidR="00646838">
          <w:rPr>
            <w:rFonts w:eastAsiaTheme="minorEastAsia" w:cstheme="minorBidi"/>
            <w:smallCaps w:val="0"/>
            <w:noProof/>
            <w:sz w:val="22"/>
            <w:szCs w:val="22"/>
            <w:lang w:eastAsia="en-GB" w:bidi="ar-SA"/>
          </w:rPr>
          <w:tab/>
        </w:r>
        <w:r w:rsidR="00646838" w:rsidRPr="00303C7E">
          <w:rPr>
            <w:rStyle w:val="Hyperlink"/>
            <w:noProof/>
          </w:rPr>
          <w:t>Risk management</w:t>
        </w:r>
        <w:r w:rsidR="00646838">
          <w:rPr>
            <w:noProof/>
            <w:webHidden/>
          </w:rPr>
          <w:tab/>
        </w:r>
        <w:r w:rsidR="00646838">
          <w:rPr>
            <w:noProof/>
            <w:webHidden/>
          </w:rPr>
          <w:fldChar w:fldCharType="begin"/>
        </w:r>
        <w:r w:rsidR="00646838">
          <w:rPr>
            <w:noProof/>
            <w:webHidden/>
          </w:rPr>
          <w:instrText xml:space="preserve"> PAGEREF _Toc513531527 \h </w:instrText>
        </w:r>
        <w:r w:rsidR="00646838">
          <w:rPr>
            <w:noProof/>
            <w:webHidden/>
          </w:rPr>
        </w:r>
        <w:r w:rsidR="00646838">
          <w:rPr>
            <w:noProof/>
            <w:webHidden/>
          </w:rPr>
          <w:fldChar w:fldCharType="separate"/>
        </w:r>
        <w:r w:rsidR="00646838">
          <w:rPr>
            <w:noProof/>
            <w:webHidden/>
          </w:rPr>
          <w:t>9</w:t>
        </w:r>
        <w:r w:rsidR="00646838">
          <w:rPr>
            <w:noProof/>
            <w:webHidden/>
          </w:rPr>
          <w:fldChar w:fldCharType="end"/>
        </w:r>
      </w:hyperlink>
    </w:p>
    <w:p w14:paraId="10738E8E" w14:textId="3F405FF1" w:rsidR="00646838" w:rsidRDefault="00293D7A">
      <w:pPr>
        <w:pStyle w:val="TOC2"/>
        <w:tabs>
          <w:tab w:val="left" w:pos="880"/>
          <w:tab w:val="right" w:leader="dot" w:pos="9060"/>
        </w:tabs>
        <w:rPr>
          <w:rFonts w:eastAsiaTheme="minorEastAsia" w:cstheme="minorBidi"/>
          <w:smallCaps w:val="0"/>
          <w:noProof/>
          <w:sz w:val="22"/>
          <w:szCs w:val="22"/>
          <w:lang w:eastAsia="en-GB" w:bidi="ar-SA"/>
        </w:rPr>
      </w:pPr>
      <w:hyperlink w:anchor="_Toc513531528" w:history="1">
        <w:r w:rsidR="00646838" w:rsidRPr="00303C7E">
          <w:rPr>
            <w:rStyle w:val="Hyperlink"/>
            <w:noProof/>
          </w:rPr>
          <w:t>2.4</w:t>
        </w:r>
        <w:r w:rsidR="00646838">
          <w:rPr>
            <w:rFonts w:eastAsiaTheme="minorEastAsia" w:cstheme="minorBidi"/>
            <w:smallCaps w:val="0"/>
            <w:noProof/>
            <w:sz w:val="22"/>
            <w:szCs w:val="22"/>
            <w:lang w:eastAsia="en-GB" w:bidi="ar-SA"/>
          </w:rPr>
          <w:tab/>
        </w:r>
        <w:r w:rsidR="00646838" w:rsidRPr="00303C7E">
          <w:rPr>
            <w:rStyle w:val="Hyperlink"/>
            <w:noProof/>
          </w:rPr>
          <w:t>Risk communication</w:t>
        </w:r>
        <w:r w:rsidR="00646838">
          <w:rPr>
            <w:noProof/>
            <w:webHidden/>
          </w:rPr>
          <w:tab/>
        </w:r>
        <w:r w:rsidR="00646838">
          <w:rPr>
            <w:noProof/>
            <w:webHidden/>
          </w:rPr>
          <w:fldChar w:fldCharType="begin"/>
        </w:r>
        <w:r w:rsidR="00646838">
          <w:rPr>
            <w:noProof/>
            <w:webHidden/>
          </w:rPr>
          <w:instrText xml:space="preserve"> PAGEREF _Toc513531528 \h </w:instrText>
        </w:r>
        <w:r w:rsidR="00646838">
          <w:rPr>
            <w:noProof/>
            <w:webHidden/>
          </w:rPr>
        </w:r>
        <w:r w:rsidR="00646838">
          <w:rPr>
            <w:noProof/>
            <w:webHidden/>
          </w:rPr>
          <w:fldChar w:fldCharType="separate"/>
        </w:r>
        <w:r w:rsidR="00646838">
          <w:rPr>
            <w:noProof/>
            <w:webHidden/>
          </w:rPr>
          <w:t>9</w:t>
        </w:r>
        <w:r w:rsidR="00646838">
          <w:rPr>
            <w:noProof/>
            <w:webHidden/>
          </w:rPr>
          <w:fldChar w:fldCharType="end"/>
        </w:r>
      </w:hyperlink>
    </w:p>
    <w:p w14:paraId="3C308EBD" w14:textId="54DF5570" w:rsidR="00646838" w:rsidRDefault="00293D7A">
      <w:pPr>
        <w:pStyle w:val="TOC3"/>
        <w:tabs>
          <w:tab w:val="left" w:pos="1100"/>
          <w:tab w:val="right" w:leader="dot" w:pos="9060"/>
        </w:tabs>
        <w:rPr>
          <w:rFonts w:eastAsiaTheme="minorEastAsia" w:cstheme="minorBidi"/>
          <w:i w:val="0"/>
          <w:iCs w:val="0"/>
          <w:noProof/>
          <w:sz w:val="22"/>
          <w:szCs w:val="22"/>
          <w:lang w:eastAsia="en-GB" w:bidi="ar-SA"/>
        </w:rPr>
      </w:pPr>
      <w:hyperlink w:anchor="_Toc513531529" w:history="1">
        <w:r w:rsidR="00646838" w:rsidRPr="00303C7E">
          <w:rPr>
            <w:rStyle w:val="Hyperlink"/>
            <w:noProof/>
          </w:rPr>
          <w:t>2.4.1</w:t>
        </w:r>
        <w:r w:rsidR="00646838">
          <w:rPr>
            <w:rFonts w:eastAsiaTheme="minorEastAsia" w:cstheme="minorBidi"/>
            <w:i w:val="0"/>
            <w:iCs w:val="0"/>
            <w:noProof/>
            <w:sz w:val="22"/>
            <w:szCs w:val="22"/>
            <w:lang w:eastAsia="en-GB" w:bidi="ar-SA"/>
          </w:rPr>
          <w:tab/>
        </w:r>
        <w:r w:rsidR="00646838" w:rsidRPr="00303C7E">
          <w:rPr>
            <w:rStyle w:val="Hyperlink"/>
            <w:noProof/>
          </w:rPr>
          <w:t>Consultation</w:t>
        </w:r>
        <w:r w:rsidR="00646838">
          <w:rPr>
            <w:noProof/>
            <w:webHidden/>
          </w:rPr>
          <w:tab/>
        </w:r>
        <w:r w:rsidR="00646838">
          <w:rPr>
            <w:noProof/>
            <w:webHidden/>
          </w:rPr>
          <w:fldChar w:fldCharType="begin"/>
        </w:r>
        <w:r w:rsidR="00646838">
          <w:rPr>
            <w:noProof/>
            <w:webHidden/>
          </w:rPr>
          <w:instrText xml:space="preserve"> PAGEREF _Toc513531529 \h </w:instrText>
        </w:r>
        <w:r w:rsidR="00646838">
          <w:rPr>
            <w:noProof/>
            <w:webHidden/>
          </w:rPr>
        </w:r>
        <w:r w:rsidR="00646838">
          <w:rPr>
            <w:noProof/>
            <w:webHidden/>
          </w:rPr>
          <w:fldChar w:fldCharType="separate"/>
        </w:r>
        <w:r w:rsidR="00646838">
          <w:rPr>
            <w:noProof/>
            <w:webHidden/>
          </w:rPr>
          <w:t>9</w:t>
        </w:r>
        <w:r w:rsidR="00646838">
          <w:rPr>
            <w:noProof/>
            <w:webHidden/>
          </w:rPr>
          <w:fldChar w:fldCharType="end"/>
        </w:r>
      </w:hyperlink>
    </w:p>
    <w:p w14:paraId="2DE0C87F" w14:textId="69EE97F6" w:rsidR="00646838" w:rsidRDefault="00293D7A">
      <w:pPr>
        <w:pStyle w:val="TOC3"/>
        <w:tabs>
          <w:tab w:val="left" w:pos="1100"/>
          <w:tab w:val="right" w:leader="dot" w:pos="9060"/>
        </w:tabs>
        <w:rPr>
          <w:rFonts w:eastAsiaTheme="minorEastAsia" w:cstheme="minorBidi"/>
          <w:i w:val="0"/>
          <w:iCs w:val="0"/>
          <w:noProof/>
          <w:sz w:val="22"/>
          <w:szCs w:val="22"/>
          <w:lang w:eastAsia="en-GB" w:bidi="ar-SA"/>
        </w:rPr>
      </w:pPr>
      <w:hyperlink w:anchor="_Toc513531530" w:history="1">
        <w:r w:rsidR="00646838" w:rsidRPr="00303C7E">
          <w:rPr>
            <w:rStyle w:val="Hyperlink"/>
            <w:noProof/>
          </w:rPr>
          <w:t>2.4.2</w:t>
        </w:r>
        <w:r w:rsidR="00646838">
          <w:rPr>
            <w:rFonts w:eastAsiaTheme="minorEastAsia" w:cstheme="minorBidi"/>
            <w:i w:val="0"/>
            <w:iCs w:val="0"/>
            <w:noProof/>
            <w:sz w:val="22"/>
            <w:szCs w:val="22"/>
            <w:lang w:eastAsia="en-GB" w:bidi="ar-SA"/>
          </w:rPr>
          <w:tab/>
        </w:r>
        <w:r w:rsidR="00646838" w:rsidRPr="00303C7E">
          <w:rPr>
            <w:rStyle w:val="Hyperlink"/>
            <w:noProof/>
          </w:rPr>
          <w:t>World Trade Organization (WTO)</w:t>
        </w:r>
        <w:r w:rsidR="00646838">
          <w:rPr>
            <w:noProof/>
            <w:webHidden/>
          </w:rPr>
          <w:tab/>
        </w:r>
        <w:r w:rsidR="00646838">
          <w:rPr>
            <w:noProof/>
            <w:webHidden/>
          </w:rPr>
          <w:fldChar w:fldCharType="begin"/>
        </w:r>
        <w:r w:rsidR="00646838">
          <w:rPr>
            <w:noProof/>
            <w:webHidden/>
          </w:rPr>
          <w:instrText xml:space="preserve"> PAGEREF _Toc513531530 \h </w:instrText>
        </w:r>
        <w:r w:rsidR="00646838">
          <w:rPr>
            <w:noProof/>
            <w:webHidden/>
          </w:rPr>
        </w:r>
        <w:r w:rsidR="00646838">
          <w:rPr>
            <w:noProof/>
            <w:webHidden/>
          </w:rPr>
          <w:fldChar w:fldCharType="separate"/>
        </w:r>
        <w:r w:rsidR="00646838">
          <w:rPr>
            <w:noProof/>
            <w:webHidden/>
          </w:rPr>
          <w:t>9</w:t>
        </w:r>
        <w:r w:rsidR="00646838">
          <w:rPr>
            <w:noProof/>
            <w:webHidden/>
          </w:rPr>
          <w:fldChar w:fldCharType="end"/>
        </w:r>
      </w:hyperlink>
    </w:p>
    <w:p w14:paraId="23786FD4" w14:textId="4DD47AFB" w:rsidR="00646838" w:rsidRDefault="00293D7A">
      <w:pPr>
        <w:pStyle w:val="TOC2"/>
        <w:tabs>
          <w:tab w:val="left" w:pos="880"/>
          <w:tab w:val="right" w:leader="dot" w:pos="9060"/>
        </w:tabs>
        <w:rPr>
          <w:rFonts w:eastAsiaTheme="minorEastAsia" w:cstheme="minorBidi"/>
          <w:smallCaps w:val="0"/>
          <w:noProof/>
          <w:sz w:val="22"/>
          <w:szCs w:val="22"/>
          <w:lang w:eastAsia="en-GB" w:bidi="ar-SA"/>
        </w:rPr>
      </w:pPr>
      <w:hyperlink w:anchor="_Toc513531531" w:history="1">
        <w:r w:rsidR="00646838" w:rsidRPr="00303C7E">
          <w:rPr>
            <w:rStyle w:val="Hyperlink"/>
            <w:noProof/>
          </w:rPr>
          <w:t>2.5</w:t>
        </w:r>
        <w:r w:rsidR="00646838">
          <w:rPr>
            <w:rFonts w:eastAsiaTheme="minorEastAsia" w:cstheme="minorBidi"/>
            <w:smallCaps w:val="0"/>
            <w:noProof/>
            <w:sz w:val="22"/>
            <w:szCs w:val="22"/>
            <w:lang w:eastAsia="en-GB" w:bidi="ar-SA"/>
          </w:rPr>
          <w:tab/>
        </w:r>
        <w:r w:rsidR="00646838" w:rsidRPr="00303C7E">
          <w:rPr>
            <w:rStyle w:val="Hyperlink"/>
            <w:noProof/>
          </w:rPr>
          <w:t>FSANZ Act assessment requirements</w:t>
        </w:r>
        <w:r w:rsidR="00646838">
          <w:rPr>
            <w:noProof/>
            <w:webHidden/>
          </w:rPr>
          <w:tab/>
        </w:r>
        <w:r w:rsidR="00646838">
          <w:rPr>
            <w:noProof/>
            <w:webHidden/>
          </w:rPr>
          <w:fldChar w:fldCharType="begin"/>
        </w:r>
        <w:r w:rsidR="00646838">
          <w:rPr>
            <w:noProof/>
            <w:webHidden/>
          </w:rPr>
          <w:instrText xml:space="preserve"> PAGEREF _Toc513531531 \h </w:instrText>
        </w:r>
        <w:r w:rsidR="00646838">
          <w:rPr>
            <w:noProof/>
            <w:webHidden/>
          </w:rPr>
        </w:r>
        <w:r w:rsidR="00646838">
          <w:rPr>
            <w:noProof/>
            <w:webHidden/>
          </w:rPr>
          <w:fldChar w:fldCharType="separate"/>
        </w:r>
        <w:r w:rsidR="00646838">
          <w:rPr>
            <w:noProof/>
            <w:webHidden/>
          </w:rPr>
          <w:t>10</w:t>
        </w:r>
        <w:r w:rsidR="00646838">
          <w:rPr>
            <w:noProof/>
            <w:webHidden/>
          </w:rPr>
          <w:fldChar w:fldCharType="end"/>
        </w:r>
      </w:hyperlink>
    </w:p>
    <w:p w14:paraId="5E66DAA0" w14:textId="7C8F759B" w:rsidR="00646838" w:rsidRDefault="00293D7A">
      <w:pPr>
        <w:pStyle w:val="TOC3"/>
        <w:tabs>
          <w:tab w:val="left" w:pos="1100"/>
          <w:tab w:val="right" w:leader="dot" w:pos="9060"/>
        </w:tabs>
        <w:rPr>
          <w:rFonts w:eastAsiaTheme="minorEastAsia" w:cstheme="minorBidi"/>
          <w:i w:val="0"/>
          <w:iCs w:val="0"/>
          <w:noProof/>
          <w:sz w:val="22"/>
          <w:szCs w:val="22"/>
          <w:lang w:eastAsia="en-GB" w:bidi="ar-SA"/>
        </w:rPr>
      </w:pPr>
      <w:hyperlink w:anchor="_Toc513531532" w:history="1">
        <w:r w:rsidR="00646838" w:rsidRPr="00303C7E">
          <w:rPr>
            <w:rStyle w:val="Hyperlink"/>
            <w:noProof/>
          </w:rPr>
          <w:t>2.5.1</w:t>
        </w:r>
        <w:r w:rsidR="00646838">
          <w:rPr>
            <w:rFonts w:eastAsiaTheme="minorEastAsia" w:cstheme="minorBidi"/>
            <w:i w:val="0"/>
            <w:iCs w:val="0"/>
            <w:noProof/>
            <w:sz w:val="22"/>
            <w:szCs w:val="22"/>
            <w:lang w:eastAsia="en-GB" w:bidi="ar-SA"/>
          </w:rPr>
          <w:tab/>
        </w:r>
        <w:r w:rsidR="00646838" w:rsidRPr="00303C7E">
          <w:rPr>
            <w:rStyle w:val="Hyperlink"/>
            <w:noProof/>
          </w:rPr>
          <w:t>Section 59</w:t>
        </w:r>
        <w:r w:rsidR="00646838">
          <w:rPr>
            <w:noProof/>
            <w:webHidden/>
          </w:rPr>
          <w:tab/>
        </w:r>
        <w:r w:rsidR="00646838">
          <w:rPr>
            <w:noProof/>
            <w:webHidden/>
          </w:rPr>
          <w:fldChar w:fldCharType="begin"/>
        </w:r>
        <w:r w:rsidR="00646838">
          <w:rPr>
            <w:noProof/>
            <w:webHidden/>
          </w:rPr>
          <w:instrText xml:space="preserve"> PAGEREF _Toc513531532 \h </w:instrText>
        </w:r>
        <w:r w:rsidR="00646838">
          <w:rPr>
            <w:noProof/>
            <w:webHidden/>
          </w:rPr>
        </w:r>
        <w:r w:rsidR="00646838">
          <w:rPr>
            <w:noProof/>
            <w:webHidden/>
          </w:rPr>
          <w:fldChar w:fldCharType="separate"/>
        </w:r>
        <w:r w:rsidR="00646838">
          <w:rPr>
            <w:noProof/>
            <w:webHidden/>
          </w:rPr>
          <w:t>10</w:t>
        </w:r>
        <w:r w:rsidR="00646838">
          <w:rPr>
            <w:noProof/>
            <w:webHidden/>
          </w:rPr>
          <w:fldChar w:fldCharType="end"/>
        </w:r>
      </w:hyperlink>
    </w:p>
    <w:p w14:paraId="2ADE1853" w14:textId="088D03FB" w:rsidR="00646838" w:rsidRDefault="00293D7A">
      <w:pPr>
        <w:pStyle w:val="TOC3"/>
        <w:tabs>
          <w:tab w:val="left" w:pos="1320"/>
          <w:tab w:val="right" w:leader="dot" w:pos="9060"/>
        </w:tabs>
        <w:rPr>
          <w:rFonts w:eastAsiaTheme="minorEastAsia" w:cstheme="minorBidi"/>
          <w:i w:val="0"/>
          <w:iCs w:val="0"/>
          <w:noProof/>
          <w:sz w:val="22"/>
          <w:szCs w:val="22"/>
          <w:lang w:eastAsia="en-GB" w:bidi="ar-SA"/>
        </w:rPr>
      </w:pPr>
      <w:hyperlink w:anchor="_Toc513531533" w:history="1">
        <w:r w:rsidR="00646838" w:rsidRPr="00303C7E">
          <w:rPr>
            <w:rStyle w:val="Hyperlink"/>
            <w:noProof/>
          </w:rPr>
          <w:t>2.5.2.</w:t>
        </w:r>
        <w:r w:rsidR="00646838">
          <w:rPr>
            <w:rFonts w:eastAsiaTheme="minorEastAsia" w:cstheme="minorBidi"/>
            <w:i w:val="0"/>
            <w:iCs w:val="0"/>
            <w:noProof/>
            <w:sz w:val="22"/>
            <w:szCs w:val="22"/>
            <w:lang w:eastAsia="en-GB" w:bidi="ar-SA"/>
          </w:rPr>
          <w:tab/>
        </w:r>
        <w:r w:rsidR="00646838" w:rsidRPr="00303C7E">
          <w:rPr>
            <w:rStyle w:val="Hyperlink"/>
            <w:noProof/>
          </w:rPr>
          <w:t>Subsection 18(1)</w:t>
        </w:r>
        <w:r w:rsidR="00646838">
          <w:rPr>
            <w:noProof/>
            <w:webHidden/>
          </w:rPr>
          <w:tab/>
        </w:r>
        <w:r w:rsidR="00646838">
          <w:rPr>
            <w:noProof/>
            <w:webHidden/>
          </w:rPr>
          <w:fldChar w:fldCharType="begin"/>
        </w:r>
        <w:r w:rsidR="00646838">
          <w:rPr>
            <w:noProof/>
            <w:webHidden/>
          </w:rPr>
          <w:instrText xml:space="preserve"> PAGEREF _Toc513531533 \h </w:instrText>
        </w:r>
        <w:r w:rsidR="00646838">
          <w:rPr>
            <w:noProof/>
            <w:webHidden/>
          </w:rPr>
        </w:r>
        <w:r w:rsidR="00646838">
          <w:rPr>
            <w:noProof/>
            <w:webHidden/>
          </w:rPr>
          <w:fldChar w:fldCharType="separate"/>
        </w:r>
        <w:r w:rsidR="00646838">
          <w:rPr>
            <w:noProof/>
            <w:webHidden/>
          </w:rPr>
          <w:t>11</w:t>
        </w:r>
        <w:r w:rsidR="00646838">
          <w:rPr>
            <w:noProof/>
            <w:webHidden/>
          </w:rPr>
          <w:fldChar w:fldCharType="end"/>
        </w:r>
      </w:hyperlink>
    </w:p>
    <w:p w14:paraId="2557E6B8" w14:textId="3B19589C" w:rsidR="00646838" w:rsidRDefault="00293D7A">
      <w:pPr>
        <w:pStyle w:val="TOC2"/>
        <w:tabs>
          <w:tab w:val="right" w:leader="dot" w:pos="9060"/>
        </w:tabs>
        <w:rPr>
          <w:rFonts w:eastAsiaTheme="minorEastAsia" w:cstheme="minorBidi"/>
          <w:smallCaps w:val="0"/>
          <w:noProof/>
          <w:sz w:val="22"/>
          <w:szCs w:val="22"/>
          <w:lang w:eastAsia="en-GB" w:bidi="ar-SA"/>
        </w:rPr>
      </w:pPr>
      <w:hyperlink w:anchor="_Toc513531534" w:history="1">
        <w:r w:rsidR="00646838" w:rsidRPr="00303C7E">
          <w:rPr>
            <w:rStyle w:val="Hyperlink"/>
            <w:noProof/>
          </w:rPr>
          <w:t xml:space="preserve">Attachment A – Approved draft variation to the </w:t>
        </w:r>
        <w:r w:rsidR="00646838" w:rsidRPr="00303C7E">
          <w:rPr>
            <w:rStyle w:val="Hyperlink"/>
            <w:i/>
            <w:noProof/>
          </w:rPr>
          <w:t>Australia New Zealand Food Standards Code</w:t>
        </w:r>
        <w:r w:rsidR="00646838">
          <w:rPr>
            <w:noProof/>
            <w:webHidden/>
          </w:rPr>
          <w:tab/>
        </w:r>
        <w:r w:rsidR="00646838">
          <w:rPr>
            <w:noProof/>
            <w:webHidden/>
          </w:rPr>
          <w:fldChar w:fldCharType="begin"/>
        </w:r>
        <w:r w:rsidR="00646838">
          <w:rPr>
            <w:noProof/>
            <w:webHidden/>
          </w:rPr>
          <w:instrText xml:space="preserve"> PAGEREF _Toc513531534 \h </w:instrText>
        </w:r>
        <w:r w:rsidR="00646838">
          <w:rPr>
            <w:noProof/>
            <w:webHidden/>
          </w:rPr>
        </w:r>
        <w:r w:rsidR="00646838">
          <w:rPr>
            <w:noProof/>
            <w:webHidden/>
          </w:rPr>
          <w:fldChar w:fldCharType="separate"/>
        </w:r>
        <w:r w:rsidR="00646838">
          <w:rPr>
            <w:noProof/>
            <w:webHidden/>
          </w:rPr>
          <w:t>13</w:t>
        </w:r>
        <w:r w:rsidR="00646838">
          <w:rPr>
            <w:noProof/>
            <w:webHidden/>
          </w:rPr>
          <w:fldChar w:fldCharType="end"/>
        </w:r>
      </w:hyperlink>
    </w:p>
    <w:p w14:paraId="383AEE05" w14:textId="49F398E6" w:rsidR="00646838" w:rsidRDefault="00293D7A">
      <w:pPr>
        <w:pStyle w:val="TOC2"/>
        <w:tabs>
          <w:tab w:val="right" w:leader="dot" w:pos="9060"/>
        </w:tabs>
        <w:rPr>
          <w:rFonts w:eastAsiaTheme="minorEastAsia" w:cstheme="minorBidi"/>
          <w:smallCaps w:val="0"/>
          <w:noProof/>
          <w:sz w:val="22"/>
          <w:szCs w:val="22"/>
          <w:lang w:eastAsia="en-GB" w:bidi="ar-SA"/>
        </w:rPr>
      </w:pPr>
      <w:hyperlink w:anchor="_Toc513531535" w:history="1">
        <w:r w:rsidR="00646838" w:rsidRPr="00303C7E">
          <w:rPr>
            <w:rStyle w:val="Hyperlink"/>
            <w:noProof/>
          </w:rPr>
          <w:t>Attachment B – Explanatory Statement</w:t>
        </w:r>
        <w:r w:rsidR="00646838">
          <w:rPr>
            <w:noProof/>
            <w:webHidden/>
          </w:rPr>
          <w:tab/>
        </w:r>
        <w:r w:rsidR="00646838">
          <w:rPr>
            <w:noProof/>
            <w:webHidden/>
          </w:rPr>
          <w:fldChar w:fldCharType="begin"/>
        </w:r>
        <w:r w:rsidR="00646838">
          <w:rPr>
            <w:noProof/>
            <w:webHidden/>
          </w:rPr>
          <w:instrText xml:space="preserve"> PAGEREF _Toc513531535 \h </w:instrText>
        </w:r>
        <w:r w:rsidR="00646838">
          <w:rPr>
            <w:noProof/>
            <w:webHidden/>
          </w:rPr>
        </w:r>
        <w:r w:rsidR="00646838">
          <w:rPr>
            <w:noProof/>
            <w:webHidden/>
          </w:rPr>
          <w:fldChar w:fldCharType="separate"/>
        </w:r>
        <w:r w:rsidR="00646838">
          <w:rPr>
            <w:noProof/>
            <w:webHidden/>
          </w:rPr>
          <w:t>23</w:t>
        </w:r>
        <w:r w:rsidR="00646838">
          <w:rPr>
            <w:noProof/>
            <w:webHidden/>
          </w:rPr>
          <w:fldChar w:fldCharType="end"/>
        </w:r>
      </w:hyperlink>
    </w:p>
    <w:p w14:paraId="33BDFCE4" w14:textId="1E6DC0F7" w:rsidR="0012388D" w:rsidRDefault="00B55714" w:rsidP="00C91C02">
      <w:r w:rsidRPr="00086C2A">
        <w:rPr>
          <w:rFonts w:cs="Arial"/>
          <w:szCs w:val="22"/>
        </w:rPr>
        <w:fldChar w:fldCharType="end"/>
      </w:r>
    </w:p>
    <w:p w14:paraId="33BDFCE6" w14:textId="082FEB0A"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33BDFCE7" w14:textId="77777777" w:rsidR="00A671E6" w:rsidRPr="0089264A" w:rsidRDefault="00A671E6" w:rsidP="00A671E6">
      <w:pPr>
        <w:rPr>
          <w:szCs w:val="22"/>
        </w:rPr>
      </w:pPr>
    </w:p>
    <w:p w14:paraId="1C4221A9" w14:textId="4DBFBE4B" w:rsidR="007C4388" w:rsidRPr="001D7460" w:rsidRDefault="002A1858" w:rsidP="007C4388">
      <w:pPr>
        <w:rPr>
          <w:rStyle w:val="srch-url2"/>
          <w:rFonts w:cs="Arial"/>
          <w:color w:val="676767"/>
          <w:szCs w:val="22"/>
        </w:rPr>
      </w:pPr>
      <w:r>
        <w:rPr>
          <w:szCs w:val="22"/>
        </w:rPr>
        <w:t>The following document</w:t>
      </w:r>
      <w:r w:rsidR="007A53BF" w:rsidRPr="00907E99">
        <w:rPr>
          <w:szCs w:val="22"/>
        </w:rPr>
        <w:t xml:space="preserve"> which informed the assessment of this Proposal </w:t>
      </w:r>
      <w:r w:rsidR="00BF38A9">
        <w:rPr>
          <w:szCs w:val="22"/>
        </w:rPr>
        <w:t>is</w:t>
      </w:r>
      <w:r w:rsidR="007A53BF" w:rsidRPr="00907E99">
        <w:rPr>
          <w:szCs w:val="22"/>
        </w:rPr>
        <w:t xml:space="preserve"> available on the FSANZ website</w:t>
      </w:r>
      <w:r w:rsidR="00FF3E26" w:rsidRPr="00907E99">
        <w:rPr>
          <w:szCs w:val="22"/>
        </w:rPr>
        <w:t>:</w:t>
      </w:r>
      <w:r w:rsidR="007C4388" w:rsidRPr="007C4388">
        <w:t xml:space="preserve"> </w:t>
      </w:r>
      <w:hyperlink r:id="rId15" w:history="1">
        <w:r w:rsidR="001D7460" w:rsidRPr="001D7460">
          <w:rPr>
            <w:rStyle w:val="Hyperlink"/>
            <w:rFonts w:cs="Arial"/>
            <w:szCs w:val="22"/>
          </w:rPr>
          <w:t>http://www.foodstandards.gov.au/code/proposals/Pages/M1015Maximum-Residue-Limits-(2017).aspx</w:t>
        </w:r>
      </w:hyperlink>
    </w:p>
    <w:p w14:paraId="60BC458E" w14:textId="1E262C64" w:rsidR="00342E36" w:rsidRDefault="00AF2A5E" w:rsidP="007A53BF">
      <w:pPr>
        <w:ind w:left="1134" w:hanging="1134"/>
      </w:pPr>
      <w:r>
        <w:t xml:space="preserve">  </w:t>
      </w:r>
      <w:r w:rsidR="00342E36">
        <w:t xml:space="preserve"> </w:t>
      </w:r>
    </w:p>
    <w:p w14:paraId="33BDFCEA" w14:textId="0FFD3E7A" w:rsidR="007A53BF" w:rsidRPr="00907E99" w:rsidRDefault="00342E36" w:rsidP="00A6217A">
      <w:pPr>
        <w:ind w:left="3969" w:hanging="3969"/>
      </w:pPr>
      <w:r w:rsidRPr="00907E99">
        <w:t>S</w:t>
      </w:r>
      <w:r w:rsidR="00BF38A9">
        <w:t>upporting document 1 (at Approval)</w:t>
      </w:r>
      <w:r w:rsidR="007C4388">
        <w:t xml:space="preserve">  </w:t>
      </w:r>
      <w:r w:rsidR="00A6217A">
        <w:t xml:space="preserve"> </w:t>
      </w:r>
      <w:r w:rsidR="007C4388">
        <w:t xml:space="preserve">   </w:t>
      </w:r>
      <w:r w:rsidR="00BF38A9">
        <w:t>Proposed MRL changes</w:t>
      </w:r>
      <w:r w:rsidR="0075111F">
        <w:t xml:space="preserve"> and associated </w:t>
      </w:r>
      <w:r w:rsidR="00BF38A9">
        <w:t xml:space="preserve">dietary exposure </w:t>
      </w:r>
      <w:r w:rsidR="0075111F">
        <w:t>assessments</w:t>
      </w:r>
    </w:p>
    <w:p w14:paraId="5014908F" w14:textId="77777777" w:rsidR="00CE623D" w:rsidRDefault="00CE623D" w:rsidP="009A2699">
      <w:pPr>
        <w:spacing w:line="280" w:lineRule="exact"/>
        <w:ind w:left="851" w:hanging="851"/>
        <w:outlineLvl w:val="3"/>
        <w:sectPr w:rsidR="00CE623D" w:rsidSect="007816C6">
          <w:footerReference w:type="even" r:id="rId16"/>
          <w:footerReference w:type="default" r:id="rId17"/>
          <w:headerReference w:type="first" r:id="rId18"/>
          <w:pgSz w:w="11906" w:h="16838"/>
          <w:pgMar w:top="1418" w:right="1418" w:bottom="1134" w:left="1418" w:header="709" w:footer="709" w:gutter="0"/>
          <w:pgNumType w:fmt="lowerRoman" w:start="1"/>
          <w:cols w:space="708"/>
          <w:docGrid w:linePitch="360"/>
        </w:sectPr>
      </w:pPr>
      <w:bookmarkStart w:id="1" w:name="_Toc286391001"/>
      <w:bookmarkStart w:id="2" w:name="_Toc300933414"/>
      <w:bookmarkStart w:id="3" w:name="_Toc370223463"/>
      <w:bookmarkStart w:id="4" w:name="_Toc489886632"/>
      <w:bookmarkStart w:id="5" w:name="_Toc11735627"/>
      <w:bookmarkStart w:id="6" w:name="_Toc29883110"/>
      <w:bookmarkStart w:id="7" w:name="_Toc41906797"/>
      <w:bookmarkStart w:id="8" w:name="_Toc41907544"/>
      <w:bookmarkStart w:id="9" w:name="_Toc120358575"/>
    </w:p>
    <w:p w14:paraId="33BDFCEC" w14:textId="77777777" w:rsidR="007A53BF" w:rsidRPr="007A53BF" w:rsidRDefault="007A53BF" w:rsidP="00CE59AA">
      <w:pPr>
        <w:pStyle w:val="Heading1"/>
      </w:pPr>
      <w:bookmarkStart w:id="10" w:name="_Toc513531516"/>
      <w:r w:rsidRPr="007A53BF">
        <w:lastRenderedPageBreak/>
        <w:t>Executive summary</w:t>
      </w:r>
      <w:bookmarkEnd w:id="1"/>
      <w:bookmarkEnd w:id="2"/>
      <w:bookmarkEnd w:id="3"/>
      <w:bookmarkEnd w:id="4"/>
      <w:bookmarkEnd w:id="10"/>
    </w:p>
    <w:p w14:paraId="4A1C8695" w14:textId="5AA760B2" w:rsidR="00720105" w:rsidRDefault="00720105" w:rsidP="00720105">
      <w:pPr>
        <w:widowControl/>
        <w:autoSpaceDE w:val="0"/>
        <w:autoSpaceDN w:val="0"/>
        <w:adjustRightInd w:val="0"/>
        <w:rPr>
          <w:rFonts w:cs="Arial"/>
          <w:szCs w:val="22"/>
          <w:lang w:eastAsia="en-GB" w:bidi="ar-SA"/>
        </w:rPr>
      </w:pPr>
      <w:r>
        <w:rPr>
          <w:rFonts w:cs="Arial"/>
          <w:szCs w:val="22"/>
          <w:lang w:eastAsia="en-GB" w:bidi="ar-SA"/>
        </w:rPr>
        <w:t xml:space="preserve">This document details FSANZ’s assessment of a Proposal to </w:t>
      </w:r>
      <w:r w:rsidR="00042A34">
        <w:rPr>
          <w:rFonts w:cs="Arial"/>
          <w:szCs w:val="22"/>
          <w:lang w:eastAsia="en-GB" w:bidi="ar-SA"/>
        </w:rPr>
        <w:t>vary</w:t>
      </w:r>
      <w:r w:rsidR="00042A34" w:rsidRPr="00DF4264">
        <w:rPr>
          <w:rFonts w:cs="Arial"/>
          <w:szCs w:val="22"/>
          <w:lang w:eastAsia="en-GB" w:bidi="ar-SA"/>
        </w:rPr>
        <w:t xml:space="preserve"> </w:t>
      </w:r>
      <w:r w:rsidRPr="00DF4264">
        <w:rPr>
          <w:rFonts w:cs="Arial"/>
          <w:szCs w:val="22"/>
          <w:lang w:eastAsia="en-GB" w:bidi="ar-SA"/>
        </w:rPr>
        <w:t xml:space="preserve">maximum residue limits (MRLs) for </w:t>
      </w:r>
      <w:r w:rsidR="00042A34">
        <w:rPr>
          <w:rFonts w:cs="Arial"/>
          <w:szCs w:val="22"/>
          <w:lang w:eastAsia="en-GB" w:bidi="ar-SA"/>
        </w:rPr>
        <w:t xml:space="preserve">some </w:t>
      </w:r>
      <w:r w:rsidRPr="00DF4264">
        <w:rPr>
          <w:rFonts w:cs="Arial"/>
          <w:szCs w:val="22"/>
          <w:lang w:eastAsia="en-GB" w:bidi="ar-SA"/>
        </w:rPr>
        <w:t xml:space="preserve">agricultural and veterinary </w:t>
      </w:r>
      <w:r>
        <w:rPr>
          <w:rFonts w:cs="Arial"/>
          <w:szCs w:val="22"/>
          <w:lang w:eastAsia="en-GB" w:bidi="ar-SA"/>
        </w:rPr>
        <w:t xml:space="preserve">(agvet) </w:t>
      </w:r>
      <w:r w:rsidRPr="00DF4264">
        <w:rPr>
          <w:rFonts w:cs="Arial"/>
          <w:szCs w:val="22"/>
          <w:lang w:eastAsia="en-GB" w:bidi="ar-SA"/>
        </w:rPr>
        <w:t>chemicals in</w:t>
      </w:r>
      <w:r>
        <w:rPr>
          <w:rFonts w:cs="Arial"/>
          <w:szCs w:val="22"/>
          <w:lang w:eastAsia="en-GB" w:bidi="ar-SA"/>
        </w:rPr>
        <w:t xml:space="preserve"> </w:t>
      </w:r>
      <w:r w:rsidR="006474FC">
        <w:rPr>
          <w:rFonts w:cs="Arial"/>
          <w:szCs w:val="22"/>
          <w:lang w:eastAsia="en-GB" w:bidi="ar-SA"/>
        </w:rPr>
        <w:t xml:space="preserve">Schedule 20 of </w:t>
      </w:r>
      <w:r>
        <w:rPr>
          <w:rFonts w:cs="Arial"/>
          <w:szCs w:val="22"/>
          <w:lang w:eastAsia="en-GB" w:bidi="ar-SA"/>
        </w:rPr>
        <w:t xml:space="preserve">the </w:t>
      </w:r>
      <w:r w:rsidR="006474FC" w:rsidRPr="00B31C8F">
        <w:rPr>
          <w:rFonts w:cs="Arial"/>
          <w:szCs w:val="22"/>
          <w:lang w:eastAsia="en-GB" w:bidi="ar-SA"/>
        </w:rPr>
        <w:t xml:space="preserve">Australia New Zealand </w:t>
      </w:r>
      <w:r w:rsidRPr="00B31C8F">
        <w:rPr>
          <w:rFonts w:cs="Arial"/>
          <w:szCs w:val="22"/>
          <w:lang w:eastAsia="en-GB" w:bidi="ar-SA"/>
        </w:rPr>
        <w:t>Food Standards Code</w:t>
      </w:r>
      <w:r>
        <w:rPr>
          <w:rFonts w:cs="Arial"/>
          <w:szCs w:val="22"/>
          <w:lang w:eastAsia="en-GB" w:bidi="ar-SA"/>
        </w:rPr>
        <w:t xml:space="preserve"> (the Code)</w:t>
      </w:r>
      <w:r w:rsidRPr="00DF4264">
        <w:rPr>
          <w:rFonts w:cs="Arial"/>
          <w:szCs w:val="22"/>
          <w:lang w:eastAsia="en-GB" w:bidi="ar-SA"/>
        </w:rPr>
        <w:t>.</w:t>
      </w:r>
      <w:r>
        <w:rPr>
          <w:rFonts w:cs="Arial"/>
          <w:szCs w:val="22"/>
          <w:lang w:eastAsia="en-GB" w:bidi="ar-SA"/>
        </w:rPr>
        <w:t xml:space="preserve"> </w:t>
      </w:r>
    </w:p>
    <w:p w14:paraId="4363ECE7" w14:textId="77777777" w:rsidR="00720105" w:rsidRPr="00FB1B5F" w:rsidRDefault="00720105" w:rsidP="00720105">
      <w:pPr>
        <w:widowControl/>
        <w:autoSpaceDE w:val="0"/>
        <w:autoSpaceDN w:val="0"/>
        <w:adjustRightInd w:val="0"/>
        <w:rPr>
          <w:rFonts w:cs="Arial"/>
          <w:i/>
          <w:iCs/>
          <w:szCs w:val="22"/>
          <w:lang w:eastAsia="en-GB" w:bidi="ar-SA"/>
        </w:rPr>
      </w:pPr>
    </w:p>
    <w:p w14:paraId="6C89158A" w14:textId="41B8515F" w:rsidR="0064372D" w:rsidRDefault="00720105" w:rsidP="00720105">
      <w:pPr>
        <w:widowControl/>
        <w:autoSpaceDE w:val="0"/>
        <w:autoSpaceDN w:val="0"/>
        <w:adjustRightInd w:val="0"/>
        <w:rPr>
          <w:rFonts w:cs="Arial"/>
          <w:bCs/>
          <w:szCs w:val="22"/>
        </w:rPr>
      </w:pPr>
      <w:r>
        <w:rPr>
          <w:noProof/>
        </w:rPr>
        <w:t>MRLs</w:t>
      </w:r>
      <w:r w:rsidRPr="00443D9D">
        <w:rPr>
          <w:noProof/>
        </w:rPr>
        <w:t xml:space="preserve"> </w:t>
      </w:r>
      <w:r>
        <w:rPr>
          <w:noProof/>
        </w:rPr>
        <w:t>are</w:t>
      </w:r>
      <w:r w:rsidR="00042A34">
        <w:rPr>
          <w:noProof/>
        </w:rPr>
        <w:t xml:space="preserve"> the highest amount of an agvet chemical residue that is legally allowed in </w:t>
      </w:r>
      <w:r>
        <w:rPr>
          <w:noProof/>
        </w:rPr>
        <w:t xml:space="preserve">foods sold in Australia. </w:t>
      </w:r>
      <w:r>
        <w:rPr>
          <w:rFonts w:cs="Arial"/>
          <w:bCs/>
          <w:szCs w:val="22"/>
        </w:rPr>
        <w:t>They are</w:t>
      </w:r>
      <w:r w:rsidRPr="005B67C6">
        <w:rPr>
          <w:rFonts w:cs="Arial"/>
          <w:bCs/>
          <w:szCs w:val="22"/>
        </w:rPr>
        <w:t xml:space="preserve"> determined </w:t>
      </w:r>
      <w:r>
        <w:rPr>
          <w:rFonts w:cs="Arial"/>
          <w:bCs/>
          <w:szCs w:val="22"/>
        </w:rPr>
        <w:t xml:space="preserve">through </w:t>
      </w:r>
      <w:r w:rsidRPr="000F753F">
        <w:rPr>
          <w:rFonts w:cs="Arial"/>
          <w:szCs w:val="22"/>
        </w:rPr>
        <w:t>g</w:t>
      </w:r>
      <w:r>
        <w:rPr>
          <w:rFonts w:cs="Arial"/>
          <w:szCs w:val="22"/>
        </w:rPr>
        <w:t>ood agricultural practice</w:t>
      </w:r>
      <w:r>
        <w:rPr>
          <w:rFonts w:cs="Arial"/>
          <w:bCs/>
          <w:szCs w:val="22"/>
        </w:rPr>
        <w:t xml:space="preserve"> based on</w:t>
      </w:r>
      <w:r w:rsidRPr="005B67C6">
        <w:rPr>
          <w:rFonts w:cs="Arial"/>
          <w:bCs/>
          <w:szCs w:val="22"/>
        </w:rPr>
        <w:t xml:space="preserve"> </w:t>
      </w:r>
      <w:r>
        <w:rPr>
          <w:rFonts w:cs="Arial"/>
          <w:bCs/>
          <w:szCs w:val="22"/>
        </w:rPr>
        <w:t xml:space="preserve">the amount of a chemical that is needed </w:t>
      </w:r>
      <w:r w:rsidRPr="005B67C6">
        <w:rPr>
          <w:rFonts w:cs="Arial"/>
          <w:bCs/>
          <w:szCs w:val="22"/>
        </w:rPr>
        <w:t>to control pests and/or diseases</w:t>
      </w:r>
      <w:r>
        <w:rPr>
          <w:rFonts w:cs="Arial"/>
          <w:bCs/>
          <w:szCs w:val="22"/>
        </w:rPr>
        <w:t xml:space="preserve">. </w:t>
      </w:r>
    </w:p>
    <w:p w14:paraId="7AECA529" w14:textId="77777777" w:rsidR="0064372D" w:rsidRDefault="0064372D" w:rsidP="00720105">
      <w:pPr>
        <w:widowControl/>
        <w:autoSpaceDE w:val="0"/>
        <w:autoSpaceDN w:val="0"/>
        <w:adjustRightInd w:val="0"/>
        <w:rPr>
          <w:rFonts w:cs="Arial"/>
          <w:bCs/>
          <w:szCs w:val="22"/>
        </w:rPr>
      </w:pPr>
    </w:p>
    <w:p w14:paraId="19672EAF" w14:textId="1790B782" w:rsidR="00C02561" w:rsidRDefault="00C6166C" w:rsidP="00C6166C">
      <w:pPr>
        <w:widowControl/>
        <w:autoSpaceDE w:val="0"/>
        <w:autoSpaceDN w:val="0"/>
        <w:adjustRightInd w:val="0"/>
        <w:rPr>
          <w:rFonts w:cs="Arial"/>
          <w:szCs w:val="22"/>
          <w:lang w:eastAsia="en-GB" w:bidi="ar-SA"/>
        </w:rPr>
      </w:pPr>
      <w:r>
        <w:rPr>
          <w:rFonts w:cs="Arial"/>
          <w:szCs w:val="22"/>
          <w:lang w:eastAsia="en-GB" w:bidi="ar-SA"/>
        </w:rPr>
        <w:t>T</w:t>
      </w:r>
      <w:r w:rsidR="00720105">
        <w:rPr>
          <w:rFonts w:cs="Arial"/>
          <w:szCs w:val="22"/>
          <w:lang w:eastAsia="en-GB" w:bidi="ar-SA"/>
        </w:rPr>
        <w:t xml:space="preserve">he  Proposal </w:t>
      </w:r>
      <w:r w:rsidR="00BE4CA6">
        <w:rPr>
          <w:rFonts w:cs="Arial"/>
          <w:szCs w:val="22"/>
          <w:lang w:eastAsia="en-GB" w:bidi="ar-SA"/>
        </w:rPr>
        <w:t xml:space="preserve">considers </w:t>
      </w:r>
      <w:r>
        <w:rPr>
          <w:rFonts w:cs="Arial"/>
          <w:szCs w:val="22"/>
          <w:lang w:eastAsia="en-GB" w:bidi="ar-SA"/>
        </w:rPr>
        <w:t>deletions</w:t>
      </w:r>
      <w:r w:rsidR="00BE4CA6">
        <w:rPr>
          <w:rFonts w:cs="Arial"/>
          <w:szCs w:val="22"/>
          <w:lang w:eastAsia="en-GB" w:bidi="ar-SA"/>
        </w:rPr>
        <w:t xml:space="preserve"> to</w:t>
      </w:r>
      <w:r>
        <w:rPr>
          <w:rFonts w:cs="Arial"/>
          <w:szCs w:val="22"/>
          <w:lang w:eastAsia="en-GB" w:bidi="ar-SA"/>
        </w:rPr>
        <w:t xml:space="preserve">, </w:t>
      </w:r>
      <w:r w:rsidR="00BE4CA6">
        <w:rPr>
          <w:rFonts w:cs="Arial"/>
          <w:szCs w:val="22"/>
          <w:lang w:eastAsia="en-GB" w:bidi="ar-SA"/>
        </w:rPr>
        <w:t xml:space="preserve">and </w:t>
      </w:r>
      <w:r>
        <w:rPr>
          <w:rFonts w:cs="Arial"/>
          <w:szCs w:val="22"/>
          <w:lang w:eastAsia="en-GB" w:bidi="ar-SA"/>
        </w:rPr>
        <w:t xml:space="preserve">reductions </w:t>
      </w:r>
      <w:r w:rsidR="00BE4CA6">
        <w:rPr>
          <w:rFonts w:cs="Arial"/>
          <w:szCs w:val="22"/>
          <w:lang w:eastAsia="en-GB" w:bidi="ar-SA"/>
        </w:rPr>
        <w:t xml:space="preserve">and </w:t>
      </w:r>
      <w:r>
        <w:rPr>
          <w:rFonts w:cs="Arial"/>
          <w:szCs w:val="22"/>
          <w:lang w:eastAsia="en-GB" w:bidi="ar-SA"/>
        </w:rPr>
        <w:t xml:space="preserve">increases </w:t>
      </w:r>
      <w:r w:rsidR="00BE4CA6">
        <w:rPr>
          <w:rFonts w:cs="Arial"/>
          <w:szCs w:val="22"/>
          <w:lang w:eastAsia="en-GB" w:bidi="ar-SA"/>
        </w:rPr>
        <w:t xml:space="preserve">in the levels of MRLs, as a result of: 1) </w:t>
      </w:r>
      <w:r w:rsidRPr="00FB1B5F">
        <w:rPr>
          <w:rFonts w:cs="Arial"/>
          <w:szCs w:val="22"/>
          <w:lang w:eastAsia="en-GB" w:bidi="ar-SA"/>
        </w:rPr>
        <w:t>gazett</w:t>
      </w:r>
      <w:r w:rsidR="00BE4CA6">
        <w:rPr>
          <w:rFonts w:cs="Arial"/>
          <w:szCs w:val="22"/>
          <w:lang w:eastAsia="en-GB" w:bidi="ar-SA"/>
        </w:rPr>
        <w:t>al</w:t>
      </w:r>
      <w:r w:rsidRPr="00FB1B5F">
        <w:rPr>
          <w:rFonts w:cs="Arial"/>
          <w:szCs w:val="22"/>
          <w:lang w:eastAsia="en-GB" w:bidi="ar-SA"/>
        </w:rPr>
        <w:t xml:space="preserve"> by the Australian Pesticides and Veterinary Medicines Au</w:t>
      </w:r>
      <w:r>
        <w:rPr>
          <w:rFonts w:cs="Arial"/>
          <w:szCs w:val="22"/>
          <w:lang w:eastAsia="en-GB" w:bidi="ar-SA"/>
        </w:rPr>
        <w:t>thority (APVMA)</w:t>
      </w:r>
      <w:r w:rsidR="00BE4CA6">
        <w:rPr>
          <w:rFonts w:cs="Arial"/>
          <w:szCs w:val="22"/>
          <w:lang w:eastAsia="en-GB" w:bidi="ar-SA"/>
        </w:rPr>
        <w:t>;</w:t>
      </w:r>
      <w:r>
        <w:rPr>
          <w:rFonts w:cs="Arial"/>
          <w:szCs w:val="22"/>
          <w:lang w:eastAsia="en-GB" w:bidi="ar-SA"/>
        </w:rPr>
        <w:t xml:space="preserve"> </w:t>
      </w:r>
      <w:r w:rsidR="00C02561">
        <w:rPr>
          <w:rFonts w:cs="Arial"/>
          <w:szCs w:val="22"/>
          <w:lang w:eastAsia="en-GB" w:bidi="ar-SA"/>
        </w:rPr>
        <w:t xml:space="preserve">and </w:t>
      </w:r>
      <w:r w:rsidR="00BE4CA6">
        <w:rPr>
          <w:rFonts w:cs="Arial"/>
          <w:szCs w:val="22"/>
          <w:lang w:eastAsia="en-GB" w:bidi="ar-SA"/>
        </w:rPr>
        <w:t xml:space="preserve">2) </w:t>
      </w:r>
      <w:r w:rsidR="00C02561">
        <w:rPr>
          <w:rFonts w:cs="Arial"/>
          <w:szCs w:val="22"/>
          <w:lang w:eastAsia="en-GB" w:bidi="ar-SA"/>
        </w:rPr>
        <w:t>requests</w:t>
      </w:r>
      <w:r w:rsidR="00C02561" w:rsidRPr="00FB1B5F">
        <w:rPr>
          <w:rFonts w:cs="Arial"/>
          <w:szCs w:val="22"/>
          <w:lang w:eastAsia="en-GB" w:bidi="ar-SA"/>
        </w:rPr>
        <w:t xml:space="preserve"> by other parties to align </w:t>
      </w:r>
      <w:r w:rsidR="00C02561">
        <w:rPr>
          <w:rFonts w:cs="Arial"/>
          <w:szCs w:val="22"/>
          <w:lang w:eastAsia="en-GB" w:bidi="ar-SA"/>
        </w:rPr>
        <w:t>the Code with international standards</w:t>
      </w:r>
      <w:r w:rsidR="00C02561" w:rsidRPr="00FB1B5F">
        <w:rPr>
          <w:rFonts w:cs="Arial"/>
          <w:szCs w:val="22"/>
          <w:lang w:eastAsia="en-GB" w:bidi="ar-SA"/>
        </w:rPr>
        <w:t>.</w:t>
      </w:r>
      <w:r w:rsidR="00C02561">
        <w:rPr>
          <w:rFonts w:cs="Arial"/>
          <w:szCs w:val="22"/>
          <w:lang w:eastAsia="en-GB" w:bidi="ar-SA"/>
        </w:rPr>
        <w:t xml:space="preserve"> </w:t>
      </w:r>
    </w:p>
    <w:p w14:paraId="052721A8" w14:textId="77777777" w:rsidR="00C02561" w:rsidRDefault="00C02561" w:rsidP="00C6166C">
      <w:pPr>
        <w:widowControl/>
        <w:autoSpaceDE w:val="0"/>
        <w:autoSpaceDN w:val="0"/>
        <w:adjustRightInd w:val="0"/>
        <w:rPr>
          <w:rFonts w:cs="Arial"/>
          <w:szCs w:val="22"/>
          <w:lang w:eastAsia="en-GB" w:bidi="ar-SA"/>
        </w:rPr>
      </w:pPr>
    </w:p>
    <w:p w14:paraId="4D2F39DB" w14:textId="7BA28685" w:rsidR="00C6166C" w:rsidRDefault="00C02561" w:rsidP="00C6166C">
      <w:pPr>
        <w:widowControl/>
        <w:autoSpaceDE w:val="0"/>
        <w:autoSpaceDN w:val="0"/>
        <w:adjustRightInd w:val="0"/>
        <w:rPr>
          <w:rFonts w:cs="Arial"/>
          <w:szCs w:val="22"/>
          <w:lang w:eastAsia="en-GB" w:bidi="ar-SA"/>
        </w:rPr>
      </w:pPr>
      <w:r>
        <w:rPr>
          <w:rFonts w:cs="Arial"/>
          <w:szCs w:val="22"/>
          <w:lang w:eastAsia="en-GB" w:bidi="ar-SA"/>
        </w:rPr>
        <w:t>The Proposal also included additional assessment</w:t>
      </w:r>
      <w:r w:rsidR="00BE4CA6">
        <w:rPr>
          <w:rFonts w:cs="Arial"/>
          <w:szCs w:val="22"/>
          <w:lang w:eastAsia="en-GB" w:bidi="ar-SA"/>
        </w:rPr>
        <w:t>s</w:t>
      </w:r>
      <w:r>
        <w:rPr>
          <w:rFonts w:cs="Arial"/>
          <w:szCs w:val="22"/>
          <w:lang w:eastAsia="en-GB" w:bidi="ar-SA"/>
        </w:rPr>
        <w:t xml:space="preserve"> to establish </w:t>
      </w:r>
      <w:r w:rsidR="00BE4CA6">
        <w:rPr>
          <w:rFonts w:cs="Arial"/>
          <w:szCs w:val="22"/>
          <w:lang w:eastAsia="en-GB" w:bidi="ar-SA"/>
        </w:rPr>
        <w:t xml:space="preserve">the </w:t>
      </w:r>
      <w:r>
        <w:rPr>
          <w:rFonts w:cs="Arial"/>
          <w:szCs w:val="22"/>
          <w:lang w:eastAsia="en-GB" w:bidi="ar-SA"/>
        </w:rPr>
        <w:t xml:space="preserve">suitability </w:t>
      </w:r>
      <w:r w:rsidR="00EF782C">
        <w:rPr>
          <w:rFonts w:cs="Arial"/>
          <w:szCs w:val="22"/>
          <w:lang w:eastAsia="en-GB" w:bidi="ar-SA"/>
        </w:rPr>
        <w:t xml:space="preserve">for </w:t>
      </w:r>
      <w:r w:rsidR="00BE4CA6">
        <w:rPr>
          <w:rFonts w:cs="Arial"/>
          <w:szCs w:val="22"/>
          <w:lang w:eastAsia="en-GB" w:bidi="ar-SA"/>
        </w:rPr>
        <w:t xml:space="preserve">establishing MRLs for </w:t>
      </w:r>
      <w:r w:rsidR="00EF782C">
        <w:rPr>
          <w:rFonts w:cs="Arial"/>
          <w:szCs w:val="22"/>
          <w:lang w:eastAsia="en-GB" w:bidi="ar-SA"/>
        </w:rPr>
        <w:t>the category:</w:t>
      </w:r>
      <w:r>
        <w:rPr>
          <w:rFonts w:cs="Arial"/>
          <w:szCs w:val="22"/>
          <w:lang w:eastAsia="en-GB" w:bidi="ar-SA"/>
        </w:rPr>
        <w:t xml:space="preserve"> </w:t>
      </w:r>
      <w:r w:rsidR="00C6166C" w:rsidRPr="00B6550C">
        <w:rPr>
          <w:rFonts w:cs="Arial"/>
          <w:i/>
          <w:szCs w:val="22"/>
          <w:lang w:eastAsia="en-GB" w:bidi="ar-SA"/>
        </w:rPr>
        <w:t>All other foods except animal food commodities</w:t>
      </w:r>
      <w:r w:rsidR="00C6166C">
        <w:rPr>
          <w:rFonts w:cs="Arial"/>
          <w:szCs w:val="22"/>
          <w:lang w:eastAsia="en-GB" w:bidi="ar-SA"/>
        </w:rPr>
        <w:t xml:space="preserve"> MRL</w:t>
      </w:r>
      <w:r w:rsidR="00EF782C">
        <w:rPr>
          <w:rFonts w:cs="Arial"/>
          <w:szCs w:val="22"/>
          <w:lang w:eastAsia="en-GB" w:bidi="ar-SA"/>
        </w:rPr>
        <w:t>s</w:t>
      </w:r>
      <w:r w:rsidR="00C6166C">
        <w:rPr>
          <w:rFonts w:cs="Arial"/>
          <w:szCs w:val="22"/>
          <w:lang w:eastAsia="en-GB" w:bidi="ar-SA"/>
        </w:rPr>
        <w:t>.</w:t>
      </w:r>
    </w:p>
    <w:p w14:paraId="5693FFFC" w14:textId="326D1BC7" w:rsidR="00EF782C" w:rsidRDefault="00EF782C" w:rsidP="00C6166C">
      <w:pPr>
        <w:widowControl/>
        <w:autoSpaceDE w:val="0"/>
        <w:autoSpaceDN w:val="0"/>
        <w:adjustRightInd w:val="0"/>
        <w:rPr>
          <w:rFonts w:cs="Arial"/>
          <w:szCs w:val="22"/>
          <w:lang w:eastAsia="en-GB" w:bidi="ar-SA"/>
        </w:rPr>
      </w:pPr>
    </w:p>
    <w:p w14:paraId="1ECF5CDD" w14:textId="050CF12F" w:rsidR="00EF782C" w:rsidRDefault="00EF782C" w:rsidP="00C6166C">
      <w:pPr>
        <w:widowControl/>
        <w:autoSpaceDE w:val="0"/>
        <w:autoSpaceDN w:val="0"/>
        <w:adjustRightInd w:val="0"/>
        <w:rPr>
          <w:rFonts w:cs="Arial"/>
          <w:szCs w:val="22"/>
          <w:lang w:eastAsia="en-GB" w:bidi="ar-SA"/>
        </w:rPr>
      </w:pPr>
      <w:r w:rsidRPr="00B6550C">
        <w:rPr>
          <w:rFonts w:cs="Arial"/>
          <w:i/>
          <w:szCs w:val="22"/>
          <w:lang w:eastAsia="en-GB" w:bidi="ar-SA"/>
        </w:rPr>
        <w:t>All other foods except animal food commodities</w:t>
      </w:r>
      <w:r>
        <w:rPr>
          <w:rFonts w:cs="Arial"/>
          <w:szCs w:val="22"/>
          <w:lang w:eastAsia="en-GB" w:bidi="ar-SA"/>
        </w:rPr>
        <w:t xml:space="preserve"> </w:t>
      </w:r>
      <w:r>
        <w:rPr>
          <w:szCs w:val="22"/>
        </w:rPr>
        <w:t>MRLs are intended to address the presence of low level inadvertent agvet chemical residues in food commodities, and apply only to Australia</w:t>
      </w:r>
    </w:p>
    <w:p w14:paraId="5C46FF0C" w14:textId="77777777" w:rsidR="00C02561" w:rsidRDefault="00C02561" w:rsidP="00C6166C">
      <w:pPr>
        <w:widowControl/>
        <w:autoSpaceDE w:val="0"/>
        <w:autoSpaceDN w:val="0"/>
        <w:adjustRightInd w:val="0"/>
        <w:rPr>
          <w:rFonts w:cs="Arial"/>
          <w:szCs w:val="22"/>
          <w:lang w:eastAsia="en-GB" w:bidi="ar-SA"/>
        </w:rPr>
      </w:pPr>
    </w:p>
    <w:p w14:paraId="20239451" w14:textId="2F4F205C" w:rsidR="00C02561" w:rsidRPr="000E298D" w:rsidRDefault="00C02561" w:rsidP="00C02561">
      <w:pPr>
        <w:widowControl/>
        <w:autoSpaceDE w:val="0"/>
        <w:autoSpaceDN w:val="0"/>
        <w:adjustRightInd w:val="0"/>
        <w:rPr>
          <w:rFonts w:cs="Arial"/>
          <w:bCs/>
          <w:szCs w:val="22"/>
        </w:rPr>
      </w:pPr>
      <w:r>
        <w:rPr>
          <w:rFonts w:cs="Arial"/>
          <w:bCs/>
          <w:szCs w:val="22"/>
        </w:rPr>
        <w:t xml:space="preserve">FSANZ has assessed the </w:t>
      </w:r>
      <w:r>
        <w:rPr>
          <w:rFonts w:cs="Arial"/>
          <w:szCs w:val="22"/>
          <w:lang w:eastAsia="en-GB" w:bidi="ar-SA"/>
        </w:rPr>
        <w:t>d</w:t>
      </w:r>
      <w:r w:rsidRPr="00FB1B5F">
        <w:rPr>
          <w:rFonts w:cs="Arial"/>
          <w:szCs w:val="22"/>
          <w:lang w:eastAsia="en-GB" w:bidi="ar-SA"/>
        </w:rPr>
        <w:t xml:space="preserve">ietary exposure </w:t>
      </w:r>
      <w:r>
        <w:rPr>
          <w:rFonts w:cs="Arial"/>
          <w:szCs w:val="22"/>
          <w:lang w:eastAsia="en-GB" w:bidi="ar-SA"/>
        </w:rPr>
        <w:t>of the Australian population</w:t>
      </w:r>
      <w:r>
        <w:rPr>
          <w:rFonts w:cs="Arial"/>
          <w:bCs/>
          <w:szCs w:val="22"/>
        </w:rPr>
        <w:t xml:space="preserve"> that may arise </w:t>
      </w:r>
      <w:r>
        <w:rPr>
          <w:rFonts w:cs="Arial"/>
          <w:szCs w:val="22"/>
          <w:lang w:eastAsia="en-GB" w:bidi="ar-SA"/>
        </w:rPr>
        <w:t xml:space="preserve">from the proposed MRLs in the food supply which </w:t>
      </w:r>
      <w:r w:rsidRPr="00FB1B5F">
        <w:rPr>
          <w:rFonts w:cs="Arial"/>
          <w:szCs w:val="22"/>
          <w:lang w:eastAsia="en-GB" w:bidi="ar-SA"/>
        </w:rPr>
        <w:t>indicate</w:t>
      </w:r>
      <w:r>
        <w:rPr>
          <w:rFonts w:cs="Arial"/>
          <w:szCs w:val="22"/>
          <w:lang w:eastAsia="en-GB" w:bidi="ar-SA"/>
        </w:rPr>
        <w:t>s</w:t>
      </w:r>
      <w:r w:rsidRPr="00FB1B5F">
        <w:rPr>
          <w:rFonts w:cs="Arial"/>
          <w:szCs w:val="22"/>
          <w:lang w:eastAsia="en-GB" w:bidi="ar-SA"/>
        </w:rPr>
        <w:t xml:space="preserve"> </w:t>
      </w:r>
      <w:r>
        <w:rPr>
          <w:rFonts w:cs="Arial"/>
          <w:szCs w:val="22"/>
          <w:lang w:eastAsia="en-GB" w:bidi="ar-SA"/>
        </w:rPr>
        <w:t xml:space="preserve">that </w:t>
      </w:r>
      <w:r w:rsidRPr="00FB1B5F">
        <w:rPr>
          <w:rFonts w:cs="Arial"/>
          <w:szCs w:val="22"/>
          <w:lang w:eastAsia="en-GB" w:bidi="ar-SA"/>
        </w:rPr>
        <w:t xml:space="preserve">the proposed limits present </w:t>
      </w:r>
      <w:r>
        <w:rPr>
          <w:rFonts w:cs="Arial"/>
          <w:szCs w:val="22"/>
          <w:lang w:eastAsia="en-GB" w:bidi="ar-SA"/>
        </w:rPr>
        <w:t>negligible</w:t>
      </w:r>
      <w:r w:rsidRPr="00FB1B5F">
        <w:rPr>
          <w:rFonts w:cs="Arial"/>
          <w:szCs w:val="22"/>
          <w:lang w:eastAsia="en-GB" w:bidi="ar-SA"/>
        </w:rPr>
        <w:t xml:space="preserve"> health and safety </w:t>
      </w:r>
      <w:r>
        <w:rPr>
          <w:rFonts w:cs="Arial"/>
          <w:szCs w:val="22"/>
          <w:lang w:eastAsia="en-GB" w:bidi="ar-SA"/>
        </w:rPr>
        <w:t>risk</w:t>
      </w:r>
      <w:r w:rsidRPr="00FB1B5F">
        <w:rPr>
          <w:rFonts w:cs="Arial"/>
          <w:szCs w:val="22"/>
          <w:lang w:eastAsia="en-GB" w:bidi="ar-SA"/>
        </w:rPr>
        <w:t>s</w:t>
      </w:r>
      <w:r>
        <w:rPr>
          <w:rFonts w:cs="Arial"/>
          <w:szCs w:val="22"/>
          <w:lang w:eastAsia="en-GB" w:bidi="ar-SA"/>
        </w:rPr>
        <w:t xml:space="preserve"> to consumers</w:t>
      </w:r>
      <w:r w:rsidRPr="00FB1B5F">
        <w:rPr>
          <w:rFonts w:cs="Arial"/>
          <w:szCs w:val="22"/>
          <w:lang w:eastAsia="en-GB" w:bidi="ar-SA"/>
        </w:rPr>
        <w:t xml:space="preserve">. </w:t>
      </w:r>
    </w:p>
    <w:p w14:paraId="53E887E8" w14:textId="77777777" w:rsidR="00C6166C" w:rsidRDefault="00C6166C" w:rsidP="00720105">
      <w:pPr>
        <w:widowControl/>
        <w:autoSpaceDE w:val="0"/>
        <w:autoSpaceDN w:val="0"/>
        <w:adjustRightInd w:val="0"/>
        <w:rPr>
          <w:rFonts w:cs="Arial"/>
          <w:szCs w:val="22"/>
          <w:lang w:eastAsia="en-GB" w:bidi="ar-SA"/>
        </w:rPr>
      </w:pPr>
    </w:p>
    <w:p w14:paraId="33BDFCF7" w14:textId="65961425" w:rsidR="00C836FF" w:rsidRPr="007816C6" w:rsidRDefault="00720105" w:rsidP="00720105">
      <w:pPr>
        <w:rPr>
          <w:b/>
        </w:rPr>
      </w:pPr>
      <w:r w:rsidRPr="007816C6">
        <w:rPr>
          <w:b/>
        </w:rPr>
        <w:br w:type="page"/>
      </w:r>
    </w:p>
    <w:p w14:paraId="33BDFCF8" w14:textId="77777777" w:rsidR="007A53BF" w:rsidRPr="007A53BF" w:rsidRDefault="007A53BF" w:rsidP="00CE59AA">
      <w:pPr>
        <w:pStyle w:val="Heading1"/>
      </w:pPr>
      <w:bookmarkStart w:id="11" w:name="_Toc300933417"/>
      <w:bookmarkStart w:id="12" w:name="_Toc370223464"/>
      <w:bookmarkStart w:id="13" w:name="_Toc489886633"/>
      <w:bookmarkStart w:id="14" w:name="_Toc513531517"/>
      <w:r w:rsidRPr="007A53BF">
        <w:lastRenderedPageBreak/>
        <w:t>1</w:t>
      </w:r>
      <w:r w:rsidRPr="007A53BF">
        <w:tab/>
        <w:t>Introduction</w:t>
      </w:r>
      <w:bookmarkEnd w:id="11"/>
      <w:bookmarkEnd w:id="12"/>
      <w:bookmarkEnd w:id="13"/>
      <w:bookmarkEnd w:id="14"/>
    </w:p>
    <w:p w14:paraId="33BDFCF9" w14:textId="77777777" w:rsidR="007A53BF" w:rsidRPr="007503D3" w:rsidRDefault="007A53BF" w:rsidP="00CE59AA">
      <w:pPr>
        <w:pStyle w:val="Heading2"/>
      </w:pPr>
      <w:bookmarkStart w:id="15" w:name="_Toc300761891"/>
      <w:bookmarkStart w:id="16" w:name="_Toc300933420"/>
      <w:bookmarkStart w:id="17" w:name="_Toc370223466"/>
      <w:bookmarkStart w:id="18" w:name="_Toc489886634"/>
      <w:bookmarkStart w:id="19" w:name="_Toc513531518"/>
      <w:r w:rsidRPr="007A53BF">
        <w:t>1.</w:t>
      </w:r>
      <w:r w:rsidR="00632B29">
        <w:t>1</w:t>
      </w:r>
      <w:r w:rsidRPr="007A53BF">
        <w:tab/>
      </w:r>
      <w:r w:rsidRPr="007503D3">
        <w:t xml:space="preserve">The </w:t>
      </w:r>
      <w:bookmarkEnd w:id="15"/>
      <w:r w:rsidRPr="007503D3">
        <w:t>Proposal</w:t>
      </w:r>
      <w:bookmarkEnd w:id="16"/>
      <w:bookmarkEnd w:id="17"/>
      <w:bookmarkEnd w:id="18"/>
      <w:bookmarkEnd w:id="19"/>
    </w:p>
    <w:p w14:paraId="2C4E533F" w14:textId="23B4EFEC" w:rsidR="00720105" w:rsidRDefault="00720105" w:rsidP="00720105">
      <w:pPr>
        <w:widowControl/>
        <w:autoSpaceDE w:val="0"/>
        <w:autoSpaceDN w:val="0"/>
        <w:adjustRightInd w:val="0"/>
        <w:rPr>
          <w:rFonts w:cs="Arial"/>
          <w:szCs w:val="22"/>
          <w:lang w:eastAsia="en-GB" w:bidi="ar-SA"/>
        </w:rPr>
      </w:pPr>
      <w:bookmarkStart w:id="20" w:name="_Toc300761892"/>
      <w:bookmarkStart w:id="21" w:name="_Toc300933421"/>
      <w:bookmarkStart w:id="22" w:name="_Toc370223467"/>
      <w:r w:rsidRPr="001F0240">
        <w:rPr>
          <w:rFonts w:cs="Arial"/>
          <w:szCs w:val="22"/>
          <w:lang w:eastAsia="en-GB" w:bidi="ar-SA"/>
        </w:rPr>
        <w:t xml:space="preserve">The Proposal </w:t>
      </w:r>
      <w:r>
        <w:rPr>
          <w:rFonts w:cs="Arial"/>
          <w:szCs w:val="22"/>
          <w:lang w:eastAsia="en-GB" w:bidi="ar-SA"/>
        </w:rPr>
        <w:t>has been</w:t>
      </w:r>
      <w:r w:rsidRPr="001F0240">
        <w:rPr>
          <w:rFonts w:cs="Arial"/>
          <w:szCs w:val="22"/>
          <w:lang w:eastAsia="en-GB" w:bidi="ar-SA"/>
        </w:rPr>
        <w:t xml:space="preserve"> prepared to consider varying certain </w:t>
      </w:r>
      <w:r>
        <w:rPr>
          <w:rFonts w:cs="Arial"/>
          <w:szCs w:val="22"/>
          <w:lang w:eastAsia="en-GB" w:bidi="ar-SA"/>
        </w:rPr>
        <w:t xml:space="preserve">agvet </w:t>
      </w:r>
      <w:r w:rsidR="0037046F">
        <w:rPr>
          <w:rFonts w:cs="Arial"/>
          <w:szCs w:val="22"/>
          <w:lang w:eastAsia="en-GB" w:bidi="ar-SA"/>
        </w:rPr>
        <w:t xml:space="preserve">chemical </w:t>
      </w:r>
      <w:r w:rsidRPr="001F0240">
        <w:rPr>
          <w:rFonts w:cs="Arial"/>
          <w:szCs w:val="22"/>
          <w:lang w:eastAsia="en-GB" w:bidi="ar-SA"/>
        </w:rPr>
        <w:t xml:space="preserve">MRLs in </w:t>
      </w:r>
      <w:r>
        <w:rPr>
          <w:rFonts w:cs="Arial"/>
          <w:szCs w:val="22"/>
          <w:lang w:eastAsia="en-GB" w:bidi="ar-SA"/>
        </w:rPr>
        <w:t xml:space="preserve">Schedule 20 of </w:t>
      </w:r>
      <w:r w:rsidRPr="001F0240">
        <w:rPr>
          <w:rFonts w:cs="Arial"/>
          <w:szCs w:val="22"/>
          <w:lang w:eastAsia="en-GB" w:bidi="ar-SA"/>
        </w:rPr>
        <w:t>the Code</w:t>
      </w:r>
      <w:r>
        <w:rPr>
          <w:rFonts w:cs="Arial"/>
          <w:szCs w:val="22"/>
          <w:lang w:eastAsia="en-GB" w:bidi="ar-SA"/>
        </w:rPr>
        <w:t xml:space="preserve">. It </w:t>
      </w:r>
      <w:r w:rsidRPr="00411943">
        <w:rPr>
          <w:rFonts w:cs="Arial"/>
          <w:szCs w:val="22"/>
          <w:lang w:val="en-AU" w:eastAsia="en-GB" w:bidi="ar-SA"/>
        </w:rPr>
        <w:t>includes consideration</w:t>
      </w:r>
      <w:r>
        <w:rPr>
          <w:rFonts w:cs="Arial"/>
          <w:szCs w:val="22"/>
          <w:lang w:val="en-AU" w:eastAsia="en-GB" w:bidi="ar-SA"/>
        </w:rPr>
        <w:t>s</w:t>
      </w:r>
      <w:r w:rsidRPr="00411943">
        <w:rPr>
          <w:rFonts w:cs="Arial"/>
          <w:szCs w:val="22"/>
          <w:lang w:val="en-AU" w:eastAsia="en-GB" w:bidi="ar-SA"/>
        </w:rPr>
        <w:t xml:space="preserve"> of MRL variations proposed by the APVMA, as well as MRL harmonisation requests from other </w:t>
      </w:r>
      <w:r w:rsidRPr="00411943">
        <w:rPr>
          <w:rFonts w:cs="Arial"/>
          <w:szCs w:val="22"/>
          <w:lang w:eastAsia="en-GB" w:bidi="ar-SA"/>
        </w:rPr>
        <w:t>interested parties</w:t>
      </w:r>
      <w:r>
        <w:rPr>
          <w:rFonts w:cs="Arial"/>
          <w:szCs w:val="22"/>
          <w:lang w:eastAsia="en-GB" w:bidi="ar-SA"/>
        </w:rPr>
        <w:t xml:space="preserve"> including food importers</w:t>
      </w:r>
      <w:r w:rsidRPr="001F0240">
        <w:rPr>
          <w:rFonts w:cs="Arial"/>
          <w:szCs w:val="22"/>
          <w:lang w:eastAsia="en-GB" w:bidi="ar-SA"/>
        </w:rPr>
        <w:t xml:space="preserve">. </w:t>
      </w:r>
    </w:p>
    <w:p w14:paraId="53DC5973" w14:textId="77777777" w:rsidR="00720105" w:rsidRDefault="00720105" w:rsidP="00720105">
      <w:pPr>
        <w:widowControl/>
        <w:autoSpaceDE w:val="0"/>
        <w:autoSpaceDN w:val="0"/>
        <w:adjustRightInd w:val="0"/>
        <w:rPr>
          <w:rFonts w:cs="Arial"/>
          <w:szCs w:val="22"/>
          <w:lang w:eastAsia="en-GB" w:bidi="ar-SA"/>
        </w:rPr>
      </w:pPr>
    </w:p>
    <w:p w14:paraId="47606825" w14:textId="1ECBD415" w:rsidR="00720105" w:rsidRPr="00FB1B5F" w:rsidRDefault="00720105" w:rsidP="00720105">
      <w:pPr>
        <w:widowControl/>
        <w:autoSpaceDE w:val="0"/>
        <w:autoSpaceDN w:val="0"/>
        <w:adjustRightInd w:val="0"/>
        <w:rPr>
          <w:rFonts w:cs="Arial"/>
          <w:iCs/>
          <w:szCs w:val="22"/>
          <w:lang w:val="en-AU" w:eastAsia="en-GB" w:bidi="ar-SA"/>
        </w:rPr>
      </w:pPr>
      <w:r w:rsidRPr="001F0240">
        <w:rPr>
          <w:rFonts w:cs="Arial"/>
          <w:szCs w:val="22"/>
          <w:lang w:eastAsia="en-GB" w:bidi="ar-SA"/>
        </w:rPr>
        <w:t xml:space="preserve">This </w:t>
      </w:r>
      <w:r>
        <w:rPr>
          <w:rFonts w:cs="Arial"/>
          <w:szCs w:val="22"/>
          <w:lang w:eastAsia="en-GB" w:bidi="ar-SA"/>
        </w:rPr>
        <w:t xml:space="preserve">Proposal </w:t>
      </w:r>
      <w:r w:rsidRPr="001F0240">
        <w:rPr>
          <w:rFonts w:cs="Arial"/>
          <w:szCs w:val="22"/>
          <w:lang w:eastAsia="en-GB" w:bidi="ar-SA"/>
        </w:rPr>
        <w:t xml:space="preserve">is a routine </w:t>
      </w:r>
      <w:r>
        <w:rPr>
          <w:rFonts w:cs="Arial"/>
          <w:szCs w:val="22"/>
          <w:lang w:eastAsia="en-GB" w:bidi="ar-SA"/>
        </w:rPr>
        <w:t xml:space="preserve">process that proposes </w:t>
      </w:r>
      <w:r w:rsidRPr="00411943">
        <w:rPr>
          <w:rFonts w:cs="Arial"/>
          <w:szCs w:val="22"/>
          <w:lang w:eastAsia="en-GB" w:bidi="ar-SA"/>
        </w:rPr>
        <w:t xml:space="preserve">the sale of </w:t>
      </w:r>
      <w:r>
        <w:rPr>
          <w:rFonts w:cs="Arial"/>
          <w:szCs w:val="22"/>
          <w:lang w:eastAsia="en-GB" w:bidi="ar-SA"/>
        </w:rPr>
        <w:t xml:space="preserve">imported </w:t>
      </w:r>
      <w:r w:rsidRPr="00411943">
        <w:rPr>
          <w:rFonts w:cs="Arial"/>
          <w:szCs w:val="22"/>
          <w:lang w:eastAsia="en-GB" w:bidi="ar-SA"/>
        </w:rPr>
        <w:t>food</w:t>
      </w:r>
      <w:r w:rsidRPr="00411943">
        <w:rPr>
          <w:rFonts w:cs="Arial"/>
          <w:i/>
          <w:iCs/>
          <w:szCs w:val="22"/>
          <w:lang w:eastAsia="en-GB" w:bidi="ar-SA"/>
        </w:rPr>
        <w:t xml:space="preserve"> </w:t>
      </w:r>
      <w:r w:rsidRPr="00411943">
        <w:rPr>
          <w:rFonts w:cs="Arial"/>
          <w:szCs w:val="22"/>
          <w:lang w:eastAsia="en-GB" w:bidi="ar-SA"/>
        </w:rPr>
        <w:t xml:space="preserve">with </w:t>
      </w:r>
      <w:r>
        <w:rPr>
          <w:rFonts w:cs="Arial"/>
          <w:szCs w:val="22"/>
          <w:lang w:eastAsia="en-GB" w:bidi="ar-SA"/>
        </w:rPr>
        <w:t xml:space="preserve">MRLs that may arise through the legitimate use of agvet chemicals for food production based on good agricultural practice </w:t>
      </w:r>
      <w:r>
        <w:rPr>
          <w:rFonts w:cs="Arial"/>
          <w:szCs w:val="22"/>
        </w:rPr>
        <w:t>(GAP)</w:t>
      </w:r>
      <w:r>
        <w:rPr>
          <w:rFonts w:cs="Arial"/>
          <w:szCs w:val="22"/>
          <w:lang w:eastAsia="en-GB" w:bidi="ar-SA"/>
        </w:rPr>
        <w:t>.</w:t>
      </w:r>
      <w:r w:rsidRPr="00411943">
        <w:rPr>
          <w:rFonts w:cs="Arial"/>
          <w:szCs w:val="22"/>
          <w:lang w:eastAsia="en-GB" w:bidi="ar-SA"/>
        </w:rPr>
        <w:t xml:space="preserve"> </w:t>
      </w:r>
      <w:r>
        <w:rPr>
          <w:rFonts w:cs="Arial"/>
          <w:szCs w:val="22"/>
          <w:lang w:eastAsia="en-GB" w:bidi="ar-SA"/>
        </w:rPr>
        <w:t>It</w:t>
      </w:r>
      <w:r w:rsidRPr="00411943">
        <w:rPr>
          <w:rFonts w:cs="Arial"/>
          <w:szCs w:val="22"/>
          <w:lang w:eastAsia="en-GB" w:bidi="ar-SA"/>
        </w:rPr>
        <w:t xml:space="preserve"> </w:t>
      </w:r>
      <w:r>
        <w:rPr>
          <w:rFonts w:cs="Arial"/>
          <w:szCs w:val="22"/>
          <w:lang w:eastAsia="en-GB" w:bidi="ar-SA"/>
        </w:rPr>
        <w:t>also</w:t>
      </w:r>
      <w:r w:rsidRPr="00411943">
        <w:rPr>
          <w:rFonts w:cs="Arial"/>
          <w:szCs w:val="22"/>
          <w:lang w:eastAsia="en-GB" w:bidi="ar-SA"/>
        </w:rPr>
        <w:t xml:space="preserve"> </w:t>
      </w:r>
      <w:r>
        <w:rPr>
          <w:rFonts w:cs="Arial"/>
          <w:szCs w:val="22"/>
          <w:lang w:eastAsia="en-GB" w:bidi="ar-SA"/>
        </w:rPr>
        <w:t>proposes that some agvet chemical MRLs be</w:t>
      </w:r>
      <w:r>
        <w:rPr>
          <w:rFonts w:cs="Arial"/>
          <w:szCs w:val="22"/>
          <w:lang w:val="en-AU" w:eastAsia="en-GB" w:bidi="ar-SA"/>
        </w:rPr>
        <w:t xml:space="preserve"> </w:t>
      </w:r>
      <w:r w:rsidRPr="00411943">
        <w:rPr>
          <w:rFonts w:cs="Arial"/>
          <w:szCs w:val="22"/>
          <w:lang w:val="en-AU" w:eastAsia="en-GB" w:bidi="ar-SA"/>
        </w:rPr>
        <w:t>remove</w:t>
      </w:r>
      <w:r>
        <w:rPr>
          <w:rFonts w:cs="Arial"/>
          <w:szCs w:val="22"/>
          <w:lang w:val="en-AU" w:eastAsia="en-GB" w:bidi="ar-SA"/>
        </w:rPr>
        <w:t>d</w:t>
      </w:r>
      <w:r>
        <w:rPr>
          <w:rFonts w:cs="Arial"/>
          <w:szCs w:val="22"/>
          <w:lang w:eastAsia="en-GB" w:bidi="ar-SA"/>
        </w:rPr>
        <w:t>, reduced</w:t>
      </w:r>
      <w:r w:rsidRPr="00FB1B5F">
        <w:rPr>
          <w:rFonts w:cs="Arial"/>
          <w:szCs w:val="22"/>
          <w:lang w:eastAsia="en-GB" w:bidi="ar-SA"/>
        </w:rPr>
        <w:t xml:space="preserve"> </w:t>
      </w:r>
      <w:r>
        <w:rPr>
          <w:rFonts w:cs="Arial"/>
          <w:szCs w:val="22"/>
          <w:lang w:eastAsia="en-GB" w:bidi="ar-SA"/>
        </w:rPr>
        <w:t>or increased</w:t>
      </w:r>
      <w:r w:rsidR="00587382">
        <w:rPr>
          <w:rFonts w:cs="Arial"/>
          <w:szCs w:val="22"/>
          <w:lang w:eastAsia="en-GB" w:bidi="ar-SA"/>
        </w:rPr>
        <w:t xml:space="preserve"> in level</w:t>
      </w:r>
      <w:r>
        <w:rPr>
          <w:rFonts w:cs="Arial"/>
          <w:szCs w:val="22"/>
          <w:lang w:eastAsia="en-GB" w:bidi="ar-SA"/>
        </w:rPr>
        <w:t xml:space="preserve"> </w:t>
      </w:r>
      <w:r>
        <w:rPr>
          <w:rFonts w:cs="Arial"/>
          <w:szCs w:val="22"/>
          <w:lang w:val="en-AU" w:eastAsia="en-GB" w:bidi="ar-SA"/>
        </w:rPr>
        <w:t xml:space="preserve">as a result of amendments to </w:t>
      </w:r>
      <w:r w:rsidRPr="00411943">
        <w:rPr>
          <w:rFonts w:cs="Arial"/>
          <w:szCs w:val="22"/>
          <w:lang w:val="en-AU" w:eastAsia="en-GB" w:bidi="ar-SA"/>
        </w:rPr>
        <w:t>the APVMA MRL Standard</w:t>
      </w:r>
      <w:r w:rsidRPr="00411943">
        <w:rPr>
          <w:rStyle w:val="FootnoteReference"/>
          <w:rFonts w:cs="Arial"/>
          <w:szCs w:val="22"/>
          <w:lang w:val="en-AU" w:eastAsia="en-GB" w:bidi="ar-SA"/>
        </w:rPr>
        <w:footnoteReference w:id="2"/>
      </w:r>
      <w:r w:rsidRPr="00411943">
        <w:rPr>
          <w:rFonts w:cs="Arial"/>
          <w:szCs w:val="22"/>
          <w:lang w:val="en-AU" w:eastAsia="en-GB" w:bidi="ar-SA"/>
        </w:rPr>
        <w:t>.</w:t>
      </w:r>
      <w:r w:rsidRPr="00411943">
        <w:rPr>
          <w:rFonts w:cs="Arial"/>
          <w:iCs/>
          <w:szCs w:val="22"/>
          <w:lang w:val="en-AU" w:eastAsia="en-GB" w:bidi="ar-SA"/>
        </w:rPr>
        <w:t xml:space="preserve"> </w:t>
      </w:r>
    </w:p>
    <w:p w14:paraId="33BDFCFD" w14:textId="1737DCB0" w:rsidR="007A53BF" w:rsidRDefault="00632B29" w:rsidP="00CE59AA">
      <w:pPr>
        <w:pStyle w:val="Heading2"/>
      </w:pPr>
      <w:bookmarkStart w:id="23" w:name="_Toc489886635"/>
      <w:bookmarkStart w:id="24" w:name="_Toc513531519"/>
      <w:r>
        <w:t>1.2</w:t>
      </w:r>
      <w:r w:rsidR="007A53BF" w:rsidRPr="007A53BF">
        <w:tab/>
        <w:t>The current Standard</w:t>
      </w:r>
      <w:bookmarkEnd w:id="20"/>
      <w:bookmarkEnd w:id="21"/>
      <w:bookmarkEnd w:id="22"/>
      <w:bookmarkEnd w:id="23"/>
      <w:bookmarkEnd w:id="24"/>
    </w:p>
    <w:p w14:paraId="34758563" w14:textId="303026DF" w:rsidR="00720105" w:rsidRDefault="00720105" w:rsidP="00720105">
      <w:pPr>
        <w:widowControl/>
        <w:autoSpaceDE w:val="0"/>
        <w:autoSpaceDN w:val="0"/>
        <w:adjustRightInd w:val="0"/>
        <w:rPr>
          <w:noProof/>
        </w:rPr>
      </w:pPr>
      <w:bookmarkStart w:id="25" w:name="_Toc286391007"/>
      <w:bookmarkStart w:id="26" w:name="_Toc300933423"/>
      <w:bookmarkStart w:id="27" w:name="_Toc370223468"/>
      <w:bookmarkStart w:id="28" w:name="_Toc175381432"/>
      <w:r w:rsidRPr="00411943">
        <w:rPr>
          <w:rFonts w:cs="Arial"/>
          <w:szCs w:val="22"/>
          <w:lang w:eastAsia="en-GB" w:bidi="ar-SA"/>
        </w:rPr>
        <w:t xml:space="preserve">Schedule 20 </w:t>
      </w:r>
      <w:r w:rsidR="00243038">
        <w:rPr>
          <w:rFonts w:cs="Arial"/>
          <w:szCs w:val="22"/>
          <w:lang w:eastAsia="en-GB" w:bidi="ar-SA"/>
        </w:rPr>
        <w:t xml:space="preserve">of the Code </w:t>
      </w:r>
      <w:r w:rsidRPr="00411943">
        <w:rPr>
          <w:rFonts w:cs="Arial"/>
          <w:szCs w:val="22"/>
          <w:lang w:eastAsia="en-GB" w:bidi="ar-SA"/>
        </w:rPr>
        <w:t xml:space="preserve">lists the </w:t>
      </w:r>
      <w:r>
        <w:rPr>
          <w:rFonts w:cs="Arial"/>
          <w:szCs w:val="22"/>
          <w:lang w:eastAsia="en-GB" w:bidi="ar-SA"/>
        </w:rPr>
        <w:t>MRLs</w:t>
      </w:r>
      <w:r w:rsidRPr="00411943">
        <w:rPr>
          <w:rFonts w:cs="Arial"/>
          <w:szCs w:val="22"/>
          <w:lang w:eastAsia="en-GB" w:bidi="ar-SA"/>
        </w:rPr>
        <w:t xml:space="preserve"> for agvet chemical</w:t>
      </w:r>
      <w:r>
        <w:rPr>
          <w:rFonts w:cs="Arial"/>
          <w:szCs w:val="22"/>
          <w:lang w:eastAsia="en-GB" w:bidi="ar-SA"/>
        </w:rPr>
        <w:t>s</w:t>
      </w:r>
      <w:r w:rsidRPr="00411943">
        <w:rPr>
          <w:rFonts w:cs="Arial"/>
          <w:szCs w:val="22"/>
          <w:lang w:eastAsia="en-GB" w:bidi="ar-SA"/>
        </w:rPr>
        <w:t xml:space="preserve"> which may occur in foods</w:t>
      </w:r>
      <w:r>
        <w:rPr>
          <w:rFonts w:cs="Arial"/>
          <w:szCs w:val="22"/>
          <w:lang w:eastAsia="en-GB" w:bidi="ar-SA"/>
        </w:rPr>
        <w:t xml:space="preserve"> following their legitimate use in food production</w:t>
      </w:r>
      <w:r w:rsidRPr="00411943">
        <w:rPr>
          <w:rFonts w:cs="Arial"/>
          <w:szCs w:val="22"/>
          <w:lang w:eastAsia="en-GB" w:bidi="ar-SA"/>
        </w:rPr>
        <w:t xml:space="preserve">. </w:t>
      </w:r>
      <w:r>
        <w:rPr>
          <w:noProof/>
        </w:rPr>
        <w:t>MRLs</w:t>
      </w:r>
      <w:r w:rsidRPr="00411943">
        <w:rPr>
          <w:noProof/>
        </w:rPr>
        <w:t xml:space="preserve"> prescribed in the Code constitute </w:t>
      </w:r>
      <w:r>
        <w:rPr>
          <w:noProof/>
        </w:rPr>
        <w:t>legal limits and apply</w:t>
      </w:r>
      <w:r w:rsidRPr="00411943">
        <w:rPr>
          <w:noProof/>
        </w:rPr>
        <w:t xml:space="preserve"> to </w:t>
      </w:r>
      <w:r>
        <w:rPr>
          <w:noProof/>
        </w:rPr>
        <w:t>all foods sold in Australia, including imported foods</w:t>
      </w:r>
      <w:r w:rsidRPr="00411943">
        <w:rPr>
          <w:noProof/>
        </w:rPr>
        <w:t xml:space="preserve">. </w:t>
      </w:r>
      <w:r>
        <w:rPr>
          <w:noProof/>
        </w:rPr>
        <w:t xml:space="preserve">Some MRLs only apply to a specific food commodity </w:t>
      </w:r>
      <w:r w:rsidR="00402A2B">
        <w:rPr>
          <w:noProof/>
        </w:rPr>
        <w:t xml:space="preserve">or a food group </w:t>
      </w:r>
      <w:r>
        <w:rPr>
          <w:noProof/>
        </w:rPr>
        <w:t xml:space="preserve">while some </w:t>
      </w:r>
      <w:r w:rsidR="00DF337B">
        <w:rPr>
          <w:noProof/>
        </w:rPr>
        <w:t xml:space="preserve">additonally </w:t>
      </w:r>
      <w:r>
        <w:rPr>
          <w:noProof/>
        </w:rPr>
        <w:t xml:space="preserve">apply to all foods other than animal food products. </w:t>
      </w:r>
    </w:p>
    <w:p w14:paraId="33BDFCFF" w14:textId="77777777" w:rsidR="002A0931" w:rsidRDefault="002A0931" w:rsidP="002A0931">
      <w:pPr>
        <w:widowControl/>
        <w:autoSpaceDE w:val="0"/>
        <w:autoSpaceDN w:val="0"/>
        <w:adjustRightInd w:val="0"/>
        <w:rPr>
          <w:noProof/>
        </w:rPr>
      </w:pPr>
    </w:p>
    <w:p w14:paraId="72E85355" w14:textId="6FAA7594" w:rsidR="00720105" w:rsidRPr="00F33BB8" w:rsidRDefault="00720105" w:rsidP="00720105">
      <w:pPr>
        <w:widowControl/>
        <w:autoSpaceDE w:val="0"/>
        <w:autoSpaceDN w:val="0"/>
        <w:adjustRightInd w:val="0"/>
        <w:rPr>
          <w:color w:val="00B050"/>
        </w:rPr>
      </w:pPr>
      <w:bookmarkStart w:id="29" w:name="_Toc489886636"/>
      <w:r>
        <w:rPr>
          <w:noProof/>
        </w:rPr>
        <w:t>Food products containing</w:t>
      </w:r>
      <w:r w:rsidRPr="00411943">
        <w:rPr>
          <w:noProof/>
        </w:rPr>
        <w:t xml:space="preserve"> residues </w:t>
      </w:r>
      <w:r>
        <w:rPr>
          <w:noProof/>
        </w:rPr>
        <w:t>with no listed MRLs or that exceed</w:t>
      </w:r>
      <w:r w:rsidRPr="00411943">
        <w:rPr>
          <w:noProof/>
        </w:rPr>
        <w:t xml:space="preserve"> relevant </w:t>
      </w:r>
      <w:r>
        <w:rPr>
          <w:noProof/>
        </w:rPr>
        <w:t>MRLs</w:t>
      </w:r>
      <w:r w:rsidRPr="00411943">
        <w:rPr>
          <w:noProof/>
        </w:rPr>
        <w:t xml:space="preserve"> in </w:t>
      </w:r>
      <w:r w:rsidR="00243038">
        <w:rPr>
          <w:noProof/>
        </w:rPr>
        <w:t>Schedule 20</w:t>
      </w:r>
      <w:r w:rsidRPr="00411943">
        <w:rPr>
          <w:noProof/>
        </w:rPr>
        <w:t xml:space="preserve"> </w:t>
      </w:r>
      <w:r w:rsidR="0037046F">
        <w:rPr>
          <w:noProof/>
        </w:rPr>
        <w:t xml:space="preserve">of the Code </w:t>
      </w:r>
      <w:r w:rsidRPr="00411943">
        <w:rPr>
          <w:noProof/>
        </w:rPr>
        <w:t>cannot</w:t>
      </w:r>
      <w:r>
        <w:rPr>
          <w:noProof/>
        </w:rPr>
        <w:t xml:space="preserve"> be</w:t>
      </w:r>
      <w:r w:rsidRPr="00411943">
        <w:rPr>
          <w:noProof/>
        </w:rPr>
        <w:t xml:space="preserve"> legally </w:t>
      </w:r>
      <w:r>
        <w:rPr>
          <w:noProof/>
        </w:rPr>
        <w:t>sold</w:t>
      </w:r>
      <w:r w:rsidRPr="00411943">
        <w:rPr>
          <w:noProof/>
        </w:rPr>
        <w:t xml:space="preserve"> in Australia. This ensures </w:t>
      </w:r>
      <w:r w:rsidRPr="00411943">
        <w:t xml:space="preserve">that residues of agvet chemicals </w:t>
      </w:r>
      <w:r>
        <w:t xml:space="preserve">in food </w:t>
      </w:r>
      <w:r w:rsidRPr="00411943">
        <w:t>are kept as low as possible</w:t>
      </w:r>
      <w:r>
        <w:t>, are</w:t>
      </w:r>
      <w:r w:rsidRPr="00411943">
        <w:t xml:space="preserve"> consistent with the</w:t>
      </w:r>
      <w:r>
        <w:t>ir</w:t>
      </w:r>
      <w:r w:rsidRPr="00411943">
        <w:t xml:space="preserve"> approved use</w:t>
      </w:r>
      <w:r>
        <w:t>,</w:t>
      </w:r>
      <w:r w:rsidRPr="00411943">
        <w:t xml:space="preserve"> </w:t>
      </w:r>
      <w:r>
        <w:t>and are at levels assessed to be safe for human consumption</w:t>
      </w:r>
      <w:r w:rsidRPr="001F0240">
        <w:t>.</w:t>
      </w:r>
    </w:p>
    <w:p w14:paraId="33BDFD01" w14:textId="77777777" w:rsidR="007A53BF" w:rsidRPr="007503D3" w:rsidRDefault="007A53BF" w:rsidP="007503D3">
      <w:pPr>
        <w:pStyle w:val="Heading2"/>
        <w:rPr>
          <w:u w:color="FFFF00"/>
        </w:rPr>
      </w:pPr>
      <w:bookmarkStart w:id="30" w:name="_Toc513531520"/>
      <w:r w:rsidRPr="007A53BF">
        <w:rPr>
          <w:u w:color="FFFF00"/>
        </w:rPr>
        <w:t>1.</w:t>
      </w:r>
      <w:r w:rsidR="00632B29">
        <w:rPr>
          <w:u w:color="FFFF00"/>
        </w:rPr>
        <w:t>3</w:t>
      </w:r>
      <w:r w:rsidRPr="007A53BF">
        <w:rPr>
          <w:u w:color="FFFF00"/>
        </w:rPr>
        <w:tab/>
      </w:r>
      <w:r w:rsidRPr="007503D3">
        <w:rPr>
          <w:u w:color="FFFF00"/>
        </w:rPr>
        <w:t xml:space="preserve">Reasons for </w:t>
      </w:r>
      <w:bookmarkEnd w:id="25"/>
      <w:bookmarkEnd w:id="26"/>
      <w:r w:rsidRPr="007503D3">
        <w:t>preparing Proposal</w:t>
      </w:r>
      <w:bookmarkEnd w:id="27"/>
      <w:bookmarkEnd w:id="28"/>
      <w:bookmarkEnd w:id="29"/>
      <w:bookmarkEnd w:id="30"/>
    </w:p>
    <w:p w14:paraId="33BDFD02" w14:textId="286B43CE" w:rsidR="002A0931" w:rsidRDefault="002A0931" w:rsidP="007A53BF">
      <w:pPr>
        <w:rPr>
          <w:rFonts w:cs="Arial"/>
          <w:szCs w:val="22"/>
          <w:lang w:eastAsia="en-GB" w:bidi="ar-SA"/>
        </w:rPr>
      </w:pPr>
      <w:r w:rsidRPr="00B60977">
        <w:t xml:space="preserve">The </w:t>
      </w:r>
      <w:r>
        <w:t>P</w:t>
      </w:r>
      <w:r w:rsidRPr="00B60977">
        <w:t xml:space="preserve">roposal was prepared </w:t>
      </w:r>
      <w:r w:rsidRPr="00B60977">
        <w:rPr>
          <w:rFonts w:cs="Arial"/>
          <w:szCs w:val="22"/>
          <w:lang w:eastAsia="en-GB" w:bidi="ar-SA"/>
        </w:rPr>
        <w:t>to vary MRLs</w:t>
      </w:r>
      <w:r>
        <w:rPr>
          <w:rFonts w:cs="Arial"/>
          <w:szCs w:val="22"/>
          <w:lang w:eastAsia="en-GB" w:bidi="ar-SA"/>
        </w:rPr>
        <w:t xml:space="preserve"> </w:t>
      </w:r>
      <w:r w:rsidR="0079458E">
        <w:rPr>
          <w:rFonts w:cs="Arial"/>
          <w:szCs w:val="22"/>
          <w:lang w:eastAsia="en-GB" w:bidi="ar-SA"/>
        </w:rPr>
        <w:t xml:space="preserve">for certain agvet chemicals </w:t>
      </w:r>
      <w:r>
        <w:rPr>
          <w:rFonts w:cs="Arial"/>
          <w:szCs w:val="22"/>
          <w:lang w:eastAsia="en-GB" w:bidi="ar-SA"/>
        </w:rPr>
        <w:t>in Schedule 20</w:t>
      </w:r>
      <w:r w:rsidRPr="00B60977">
        <w:rPr>
          <w:rFonts w:cs="Arial"/>
          <w:szCs w:val="22"/>
          <w:lang w:eastAsia="en-GB" w:bidi="ar-SA"/>
        </w:rPr>
        <w:t xml:space="preserve"> </w:t>
      </w:r>
      <w:r w:rsidRPr="008B1A4B">
        <w:rPr>
          <w:rFonts w:cs="Arial"/>
          <w:color w:val="000000" w:themeColor="text1"/>
          <w:szCs w:val="22"/>
          <w:lang w:eastAsia="en-GB" w:bidi="ar-SA"/>
        </w:rPr>
        <w:t xml:space="preserve">to align with Codex </w:t>
      </w:r>
      <w:r w:rsidR="00970F42">
        <w:rPr>
          <w:rFonts w:cs="Arial"/>
          <w:color w:val="000000" w:themeColor="text1"/>
          <w:szCs w:val="22"/>
          <w:lang w:eastAsia="en-GB" w:bidi="ar-SA"/>
        </w:rPr>
        <w:t xml:space="preserve">standards </w:t>
      </w:r>
      <w:r w:rsidRPr="008B1A4B">
        <w:rPr>
          <w:rFonts w:cs="Arial"/>
          <w:color w:val="000000" w:themeColor="text1"/>
          <w:szCs w:val="22"/>
          <w:lang w:eastAsia="en-GB" w:bidi="ar-SA"/>
        </w:rPr>
        <w:t xml:space="preserve">and </w:t>
      </w:r>
      <w:r>
        <w:rPr>
          <w:rFonts w:cs="Arial"/>
          <w:color w:val="000000" w:themeColor="text1"/>
          <w:szCs w:val="22"/>
          <w:lang w:eastAsia="en-GB" w:bidi="ar-SA"/>
        </w:rPr>
        <w:t xml:space="preserve">those of </w:t>
      </w:r>
      <w:r w:rsidRPr="008B1A4B">
        <w:rPr>
          <w:rFonts w:cs="Arial"/>
          <w:color w:val="000000" w:themeColor="text1"/>
          <w:szCs w:val="22"/>
          <w:lang w:eastAsia="en-GB" w:bidi="ar-SA"/>
        </w:rPr>
        <w:t>trading partner</w:t>
      </w:r>
      <w:r>
        <w:rPr>
          <w:rFonts w:cs="Arial"/>
          <w:color w:val="000000" w:themeColor="text1"/>
          <w:szCs w:val="22"/>
          <w:lang w:eastAsia="en-GB" w:bidi="ar-SA"/>
        </w:rPr>
        <w:t xml:space="preserve">s </w:t>
      </w:r>
      <w:r>
        <w:rPr>
          <w:rFonts w:cs="Arial"/>
          <w:szCs w:val="22"/>
          <w:lang w:eastAsia="en-GB" w:bidi="ar-SA"/>
        </w:rPr>
        <w:t xml:space="preserve">for </w:t>
      </w:r>
      <w:r w:rsidRPr="00B60977">
        <w:rPr>
          <w:rFonts w:cs="Arial"/>
          <w:szCs w:val="22"/>
          <w:lang w:eastAsia="en-GB" w:bidi="ar-SA"/>
        </w:rPr>
        <w:t>food</w:t>
      </w:r>
      <w:r>
        <w:rPr>
          <w:rFonts w:cs="Arial"/>
          <w:szCs w:val="22"/>
          <w:lang w:eastAsia="en-GB" w:bidi="ar-SA"/>
        </w:rPr>
        <w:t xml:space="preserve"> commodit</w:t>
      </w:r>
      <w:r w:rsidR="00DA73C9">
        <w:rPr>
          <w:rFonts w:cs="Arial"/>
          <w:szCs w:val="22"/>
          <w:lang w:eastAsia="en-GB" w:bidi="ar-SA"/>
        </w:rPr>
        <w:t xml:space="preserve">ies to be imported </w:t>
      </w:r>
      <w:r w:rsidR="00132E56">
        <w:rPr>
          <w:rFonts w:cs="Arial"/>
          <w:szCs w:val="22"/>
          <w:lang w:eastAsia="en-GB" w:bidi="ar-SA"/>
        </w:rPr>
        <w:t>in</w:t>
      </w:r>
      <w:r w:rsidR="00DA73C9">
        <w:rPr>
          <w:rFonts w:cs="Arial"/>
          <w:szCs w:val="22"/>
          <w:lang w:eastAsia="en-GB" w:bidi="ar-SA"/>
        </w:rPr>
        <w:t>to Australia. It</w:t>
      </w:r>
      <w:r>
        <w:rPr>
          <w:rFonts w:cs="Arial"/>
          <w:color w:val="000000" w:themeColor="text1"/>
          <w:szCs w:val="22"/>
          <w:lang w:eastAsia="en-GB" w:bidi="ar-SA"/>
        </w:rPr>
        <w:t xml:space="preserve"> also</w:t>
      </w:r>
      <w:r>
        <w:rPr>
          <w:rFonts w:cs="Arial"/>
          <w:szCs w:val="22"/>
          <w:lang w:eastAsia="en-GB" w:bidi="ar-SA"/>
        </w:rPr>
        <w:t xml:space="preserve"> align</w:t>
      </w:r>
      <w:r w:rsidR="00DA73C9">
        <w:rPr>
          <w:rFonts w:cs="Arial"/>
          <w:szCs w:val="22"/>
          <w:lang w:eastAsia="en-GB" w:bidi="ar-SA"/>
        </w:rPr>
        <w:t>s</w:t>
      </w:r>
      <w:r>
        <w:rPr>
          <w:rFonts w:cs="Arial"/>
          <w:szCs w:val="22"/>
          <w:lang w:eastAsia="en-GB" w:bidi="ar-SA"/>
        </w:rPr>
        <w:t xml:space="preserve"> </w:t>
      </w:r>
      <w:r w:rsidR="00DA73C9">
        <w:rPr>
          <w:rFonts w:cs="Arial"/>
          <w:szCs w:val="22"/>
          <w:lang w:eastAsia="en-GB" w:bidi="ar-SA"/>
        </w:rPr>
        <w:t xml:space="preserve">MRLs in </w:t>
      </w:r>
      <w:r>
        <w:rPr>
          <w:rFonts w:cs="Arial"/>
          <w:szCs w:val="22"/>
          <w:lang w:eastAsia="en-GB" w:bidi="ar-SA"/>
        </w:rPr>
        <w:t>Schedule 20 with the APVMA MRL Standard</w:t>
      </w:r>
      <w:r w:rsidRPr="002E57DD">
        <w:rPr>
          <w:rFonts w:cs="Arial"/>
          <w:szCs w:val="22"/>
          <w:lang w:eastAsia="en-GB" w:bidi="ar-SA"/>
        </w:rPr>
        <w:t xml:space="preserve"> </w:t>
      </w:r>
      <w:r w:rsidRPr="00B60977">
        <w:rPr>
          <w:rFonts w:cs="Arial"/>
          <w:szCs w:val="22"/>
          <w:lang w:eastAsia="en-GB" w:bidi="ar-SA"/>
        </w:rPr>
        <w:t xml:space="preserve">for residues of agvet chemicals </w:t>
      </w:r>
      <w:r w:rsidR="00B772E2">
        <w:rPr>
          <w:rFonts w:cs="Arial"/>
          <w:szCs w:val="22"/>
          <w:lang w:eastAsia="en-GB" w:bidi="ar-SA"/>
        </w:rPr>
        <w:t xml:space="preserve">that have been </w:t>
      </w:r>
      <w:r>
        <w:rPr>
          <w:rFonts w:cs="Arial"/>
          <w:szCs w:val="22"/>
          <w:lang w:eastAsia="en-GB" w:bidi="ar-SA"/>
        </w:rPr>
        <w:t xml:space="preserve">proposed </w:t>
      </w:r>
      <w:r w:rsidR="00B772E2">
        <w:rPr>
          <w:rFonts w:cs="Arial"/>
          <w:szCs w:val="22"/>
          <w:lang w:eastAsia="en-GB" w:bidi="ar-SA"/>
        </w:rPr>
        <w:t xml:space="preserve">to be </w:t>
      </w:r>
      <w:r>
        <w:rPr>
          <w:rFonts w:cs="Arial"/>
          <w:szCs w:val="22"/>
          <w:lang w:eastAsia="en-GB" w:bidi="ar-SA"/>
        </w:rPr>
        <w:t>delet</w:t>
      </w:r>
      <w:r w:rsidR="00B772E2">
        <w:rPr>
          <w:rFonts w:cs="Arial"/>
          <w:szCs w:val="22"/>
          <w:lang w:eastAsia="en-GB" w:bidi="ar-SA"/>
        </w:rPr>
        <w:t>ed</w:t>
      </w:r>
      <w:r>
        <w:rPr>
          <w:rFonts w:cs="Arial"/>
          <w:szCs w:val="22"/>
          <w:lang w:eastAsia="en-GB" w:bidi="ar-SA"/>
        </w:rPr>
        <w:t xml:space="preserve">, </w:t>
      </w:r>
      <w:r w:rsidR="00B772E2">
        <w:rPr>
          <w:rFonts w:cs="Arial"/>
          <w:szCs w:val="22"/>
          <w:lang w:eastAsia="en-GB" w:bidi="ar-SA"/>
        </w:rPr>
        <w:t xml:space="preserve">or have </w:t>
      </w:r>
      <w:r>
        <w:rPr>
          <w:rFonts w:cs="Arial"/>
          <w:szCs w:val="22"/>
          <w:lang w:eastAsia="en-GB" w:bidi="ar-SA"/>
        </w:rPr>
        <w:t>increases or reductions</w:t>
      </w:r>
      <w:r w:rsidR="00B772E2">
        <w:rPr>
          <w:rFonts w:cs="Arial"/>
          <w:szCs w:val="22"/>
          <w:lang w:eastAsia="en-GB" w:bidi="ar-SA"/>
        </w:rPr>
        <w:t xml:space="preserve"> in levels</w:t>
      </w:r>
      <w:r w:rsidRPr="008B1A4B">
        <w:rPr>
          <w:rFonts w:cs="Arial"/>
          <w:color w:val="000000" w:themeColor="text1"/>
          <w:szCs w:val="22"/>
          <w:lang w:eastAsia="en-GB" w:bidi="ar-SA"/>
        </w:rPr>
        <w:t xml:space="preserve">. </w:t>
      </w:r>
    </w:p>
    <w:p w14:paraId="33BDFD03" w14:textId="77777777" w:rsidR="002A0931" w:rsidRDefault="002A0931" w:rsidP="007A53BF">
      <w:pPr>
        <w:rPr>
          <w:rFonts w:cs="Arial"/>
          <w:szCs w:val="22"/>
          <w:lang w:eastAsia="en-GB" w:bidi="ar-SA"/>
        </w:rPr>
      </w:pPr>
    </w:p>
    <w:p w14:paraId="33BDFD04" w14:textId="331D49BC" w:rsidR="002A0931" w:rsidRDefault="00275DAB" w:rsidP="007A53BF">
      <w:pPr>
        <w:rPr>
          <w:rFonts w:cs="Arial"/>
          <w:color w:val="000000" w:themeColor="text1"/>
          <w:szCs w:val="22"/>
          <w:lang w:eastAsia="en-GB" w:bidi="ar-SA"/>
        </w:rPr>
      </w:pPr>
      <w:r>
        <w:rPr>
          <w:rFonts w:cs="Arial"/>
          <w:color w:val="000000" w:themeColor="text1"/>
          <w:szCs w:val="22"/>
          <w:lang w:eastAsia="en-GB" w:bidi="ar-SA"/>
        </w:rPr>
        <w:t xml:space="preserve">The </w:t>
      </w:r>
      <w:r w:rsidR="002A0931" w:rsidRPr="008B1A4B">
        <w:rPr>
          <w:rFonts w:cs="Arial"/>
          <w:color w:val="000000" w:themeColor="text1"/>
          <w:szCs w:val="22"/>
          <w:lang w:eastAsia="en-GB" w:bidi="ar-SA"/>
        </w:rPr>
        <w:t>MRL</w:t>
      </w:r>
      <w:r w:rsidR="00CE6888">
        <w:rPr>
          <w:rFonts w:cs="Arial"/>
          <w:color w:val="000000" w:themeColor="text1"/>
          <w:szCs w:val="22"/>
          <w:lang w:eastAsia="en-GB" w:bidi="ar-SA"/>
        </w:rPr>
        <w:t xml:space="preserve"> variation</w:t>
      </w:r>
      <w:r w:rsidR="002A0931" w:rsidRPr="008B1A4B">
        <w:rPr>
          <w:rFonts w:cs="Arial"/>
          <w:color w:val="000000" w:themeColor="text1"/>
          <w:szCs w:val="22"/>
          <w:lang w:eastAsia="en-GB" w:bidi="ar-SA"/>
        </w:rPr>
        <w:t xml:space="preserve">s included in this </w:t>
      </w:r>
      <w:r w:rsidR="002A0931">
        <w:rPr>
          <w:rFonts w:cs="Arial"/>
          <w:color w:val="000000" w:themeColor="text1"/>
          <w:szCs w:val="22"/>
          <w:lang w:eastAsia="en-GB" w:bidi="ar-SA"/>
        </w:rPr>
        <w:t>P</w:t>
      </w:r>
      <w:r w:rsidR="002A0931" w:rsidRPr="008B1A4B">
        <w:rPr>
          <w:rFonts w:cs="Arial"/>
          <w:color w:val="000000" w:themeColor="text1"/>
          <w:szCs w:val="22"/>
          <w:lang w:eastAsia="en-GB" w:bidi="ar-SA"/>
        </w:rPr>
        <w:t>roposal were requested by</w:t>
      </w:r>
      <w:r w:rsidR="002A0931">
        <w:rPr>
          <w:rFonts w:cs="Arial"/>
          <w:color w:val="000000" w:themeColor="text1"/>
          <w:szCs w:val="22"/>
          <w:lang w:eastAsia="en-GB" w:bidi="ar-SA"/>
        </w:rPr>
        <w:t xml:space="preserve"> </w:t>
      </w:r>
      <w:r w:rsidR="00132E56">
        <w:rPr>
          <w:rFonts w:cs="Arial"/>
          <w:color w:val="000000" w:themeColor="text1"/>
          <w:szCs w:val="22"/>
          <w:lang w:eastAsia="en-GB" w:bidi="ar-SA"/>
        </w:rPr>
        <w:t>14</w:t>
      </w:r>
      <w:r w:rsidR="002A0931">
        <w:rPr>
          <w:rFonts w:cs="Arial"/>
          <w:color w:val="000000" w:themeColor="text1"/>
          <w:szCs w:val="22"/>
          <w:lang w:eastAsia="en-GB" w:bidi="ar-SA"/>
        </w:rPr>
        <w:t xml:space="preserve"> domestic and international </w:t>
      </w:r>
      <w:r w:rsidR="00132E56">
        <w:rPr>
          <w:rFonts w:cs="Arial"/>
          <w:color w:val="000000" w:themeColor="text1"/>
          <w:szCs w:val="22"/>
          <w:lang w:eastAsia="en-GB" w:bidi="ar-SA"/>
        </w:rPr>
        <w:t>food import companies</w:t>
      </w:r>
      <w:r w:rsidR="000F6145">
        <w:rPr>
          <w:rFonts w:cs="Arial"/>
          <w:color w:val="000000" w:themeColor="text1"/>
          <w:szCs w:val="22"/>
          <w:lang w:eastAsia="en-GB" w:bidi="ar-SA"/>
        </w:rPr>
        <w:t>,</w:t>
      </w:r>
      <w:r w:rsidR="00132E56">
        <w:rPr>
          <w:rFonts w:cs="Arial"/>
          <w:color w:val="000000" w:themeColor="text1"/>
          <w:szCs w:val="22"/>
          <w:lang w:eastAsia="en-GB" w:bidi="ar-SA"/>
        </w:rPr>
        <w:t xml:space="preserve"> </w:t>
      </w:r>
      <w:r w:rsidR="00222E6F">
        <w:rPr>
          <w:rFonts w:cs="Arial"/>
          <w:color w:val="000000" w:themeColor="text1"/>
          <w:szCs w:val="22"/>
          <w:lang w:eastAsia="en-GB" w:bidi="ar-SA"/>
        </w:rPr>
        <w:t xml:space="preserve">agricultural </w:t>
      </w:r>
      <w:r w:rsidR="002A0931">
        <w:rPr>
          <w:rFonts w:cs="Arial"/>
          <w:color w:val="000000" w:themeColor="text1"/>
          <w:szCs w:val="22"/>
          <w:lang w:eastAsia="en-GB" w:bidi="ar-SA"/>
        </w:rPr>
        <w:t xml:space="preserve">chemical </w:t>
      </w:r>
      <w:r>
        <w:rPr>
          <w:rFonts w:cs="Arial"/>
          <w:color w:val="000000" w:themeColor="text1"/>
          <w:szCs w:val="22"/>
          <w:lang w:eastAsia="en-GB" w:bidi="ar-SA"/>
        </w:rPr>
        <w:t xml:space="preserve">manufacturers </w:t>
      </w:r>
      <w:r w:rsidR="0079726F">
        <w:rPr>
          <w:rFonts w:cs="Arial"/>
          <w:color w:val="000000" w:themeColor="text1"/>
          <w:szCs w:val="22"/>
          <w:lang w:eastAsia="en-GB" w:bidi="ar-SA"/>
        </w:rPr>
        <w:t xml:space="preserve">and the APVMA </w:t>
      </w:r>
      <w:r w:rsidR="00FE79BB">
        <w:rPr>
          <w:rFonts w:cs="Arial"/>
          <w:color w:val="000000" w:themeColor="text1"/>
          <w:szCs w:val="22"/>
          <w:lang w:eastAsia="en-GB" w:bidi="ar-SA"/>
        </w:rPr>
        <w:t xml:space="preserve">and comprise </w:t>
      </w:r>
      <w:r w:rsidR="002A0931">
        <w:rPr>
          <w:rFonts w:cs="Arial"/>
          <w:color w:val="000000" w:themeColor="text1"/>
          <w:szCs w:val="22"/>
          <w:lang w:eastAsia="en-GB" w:bidi="ar-SA"/>
        </w:rPr>
        <w:t xml:space="preserve">128 chemicals and </w:t>
      </w:r>
      <w:r w:rsidR="00132E56">
        <w:rPr>
          <w:rFonts w:cs="Arial"/>
          <w:color w:val="000000" w:themeColor="text1"/>
          <w:szCs w:val="22"/>
          <w:lang w:eastAsia="en-GB" w:bidi="ar-SA"/>
        </w:rPr>
        <w:t>360</w:t>
      </w:r>
      <w:r w:rsidR="002A0931">
        <w:rPr>
          <w:rFonts w:cs="Arial"/>
          <w:color w:val="000000" w:themeColor="text1"/>
          <w:szCs w:val="22"/>
          <w:lang w:eastAsia="en-GB" w:bidi="ar-SA"/>
        </w:rPr>
        <w:t xml:space="preserve"> chemical-food commodity combinations.</w:t>
      </w:r>
    </w:p>
    <w:p w14:paraId="33BDFD05" w14:textId="77777777" w:rsidR="002A0931" w:rsidRDefault="002A0931" w:rsidP="007A53BF">
      <w:pPr>
        <w:rPr>
          <w:rFonts w:cs="Arial"/>
          <w:color w:val="000000" w:themeColor="text1"/>
          <w:szCs w:val="22"/>
          <w:lang w:eastAsia="en-GB" w:bidi="ar-SA"/>
        </w:rPr>
      </w:pPr>
    </w:p>
    <w:p w14:paraId="33BDFD06" w14:textId="65442CF9" w:rsidR="002A0931" w:rsidRDefault="002A0931" w:rsidP="002A0931">
      <w:pPr>
        <w:rPr>
          <w:noProof/>
        </w:rPr>
      </w:pPr>
      <w:r>
        <w:rPr>
          <w:noProof/>
        </w:rPr>
        <w:t>C</w:t>
      </w:r>
      <w:r w:rsidRPr="008B0887">
        <w:rPr>
          <w:noProof/>
        </w:rPr>
        <w:t xml:space="preserve">ountries </w:t>
      </w:r>
      <w:r>
        <w:rPr>
          <w:noProof/>
        </w:rPr>
        <w:t>which establish MRLs routinely use good agricultural practice</w:t>
      </w:r>
      <w:r w:rsidR="00907E99">
        <w:rPr>
          <w:noProof/>
        </w:rPr>
        <w:t xml:space="preserve"> </w:t>
      </w:r>
      <w:r w:rsidR="00907E99">
        <w:rPr>
          <w:rFonts w:cs="Arial"/>
          <w:szCs w:val="22"/>
        </w:rPr>
        <w:t>(GAP</w:t>
      </w:r>
      <w:r w:rsidR="00CE6888">
        <w:rPr>
          <w:rFonts w:cs="Arial"/>
          <w:szCs w:val="22"/>
        </w:rPr>
        <w:t>)</w:t>
      </w:r>
      <w:r w:rsidRPr="008B0887">
        <w:rPr>
          <w:noProof/>
        </w:rPr>
        <w:t xml:space="preserve"> </w:t>
      </w:r>
      <w:r>
        <w:rPr>
          <w:noProof/>
        </w:rPr>
        <w:t>and</w:t>
      </w:r>
      <w:r w:rsidRPr="008B0887">
        <w:rPr>
          <w:noProof/>
        </w:rPr>
        <w:t xml:space="preserve"> goo</w:t>
      </w:r>
      <w:r>
        <w:rPr>
          <w:noProof/>
        </w:rPr>
        <w:t>d veterinary practice</w:t>
      </w:r>
      <w:r w:rsidR="00907E99">
        <w:rPr>
          <w:noProof/>
        </w:rPr>
        <w:t xml:space="preserve"> (GVP)</w:t>
      </w:r>
      <w:r>
        <w:rPr>
          <w:noProof/>
        </w:rPr>
        <w:t xml:space="preserve"> to ensure the safety and quality of </w:t>
      </w:r>
      <w:r w:rsidR="002F73FA">
        <w:rPr>
          <w:noProof/>
        </w:rPr>
        <w:t xml:space="preserve">the </w:t>
      </w:r>
      <w:r>
        <w:rPr>
          <w:noProof/>
        </w:rPr>
        <w:t xml:space="preserve">food and other agricultural products. However, </w:t>
      </w:r>
      <w:r w:rsidR="00907E99" w:rsidRPr="008B0887">
        <w:rPr>
          <w:noProof/>
        </w:rPr>
        <w:t xml:space="preserve">as pests, diseases and environmental factors differ </w:t>
      </w:r>
      <w:r w:rsidRPr="008B0887">
        <w:rPr>
          <w:noProof/>
        </w:rPr>
        <w:t>around the world</w:t>
      </w:r>
      <w:r w:rsidR="00907E99">
        <w:rPr>
          <w:noProof/>
        </w:rPr>
        <w:t xml:space="preserve">, </w:t>
      </w:r>
      <w:r w:rsidR="00CE6888">
        <w:rPr>
          <w:noProof/>
        </w:rPr>
        <w:t xml:space="preserve">the use of </w:t>
      </w:r>
      <w:r w:rsidR="00907E99">
        <w:rPr>
          <w:noProof/>
        </w:rPr>
        <w:t xml:space="preserve">agvet </w:t>
      </w:r>
      <w:r w:rsidR="00907E99" w:rsidRPr="008B0887">
        <w:rPr>
          <w:noProof/>
        </w:rPr>
        <w:t xml:space="preserve">chemicals </w:t>
      </w:r>
      <w:r w:rsidR="00CE6888">
        <w:rPr>
          <w:noProof/>
        </w:rPr>
        <w:t xml:space="preserve">may </w:t>
      </w:r>
      <w:r w:rsidR="00B24C33">
        <w:rPr>
          <w:noProof/>
        </w:rPr>
        <w:t>vary</w:t>
      </w:r>
      <w:r w:rsidR="00907E99" w:rsidRPr="008B0887">
        <w:rPr>
          <w:noProof/>
        </w:rPr>
        <w:t xml:space="preserve"> </w:t>
      </w:r>
      <w:r w:rsidR="00B24C33">
        <w:rPr>
          <w:noProof/>
        </w:rPr>
        <w:t>between</w:t>
      </w:r>
      <w:r w:rsidR="00907E99" w:rsidRPr="008B0887">
        <w:rPr>
          <w:noProof/>
        </w:rPr>
        <w:t xml:space="preserve"> countries</w:t>
      </w:r>
      <w:r w:rsidR="00275DAB">
        <w:rPr>
          <w:noProof/>
        </w:rPr>
        <w:t xml:space="preserve"> and so may the use</w:t>
      </w:r>
      <w:r w:rsidR="002F73FA">
        <w:rPr>
          <w:noProof/>
        </w:rPr>
        <w:t xml:space="preserve"> </w:t>
      </w:r>
      <w:r w:rsidR="00275DAB">
        <w:rPr>
          <w:noProof/>
        </w:rPr>
        <w:t>p</w:t>
      </w:r>
      <w:r w:rsidR="002F73FA">
        <w:rPr>
          <w:noProof/>
        </w:rPr>
        <w:t>atterns</w:t>
      </w:r>
      <w:r w:rsidRPr="008B0887">
        <w:rPr>
          <w:noProof/>
        </w:rPr>
        <w:t xml:space="preserve">. This means that </w:t>
      </w:r>
      <w:r w:rsidR="00FA6875">
        <w:rPr>
          <w:noProof/>
        </w:rPr>
        <w:t xml:space="preserve">the level of </w:t>
      </w:r>
      <w:r w:rsidR="00907E99">
        <w:rPr>
          <w:noProof/>
        </w:rPr>
        <w:t xml:space="preserve">agvet chemical </w:t>
      </w:r>
      <w:r w:rsidRPr="008B0887">
        <w:rPr>
          <w:noProof/>
        </w:rPr>
        <w:t xml:space="preserve">residues in imported foods may legitimately differ </w:t>
      </w:r>
      <w:r w:rsidR="00103EF5">
        <w:rPr>
          <w:noProof/>
        </w:rPr>
        <w:t xml:space="preserve">to </w:t>
      </w:r>
      <w:r w:rsidRPr="008B0887">
        <w:rPr>
          <w:noProof/>
        </w:rPr>
        <w:t xml:space="preserve">those </w:t>
      </w:r>
      <w:r w:rsidR="00103EF5">
        <w:rPr>
          <w:noProof/>
        </w:rPr>
        <w:t xml:space="preserve">found </w:t>
      </w:r>
      <w:r w:rsidRPr="008B0887">
        <w:rPr>
          <w:noProof/>
        </w:rPr>
        <w:t>in domestically produced foods.</w:t>
      </w:r>
    </w:p>
    <w:p w14:paraId="33BDFD07" w14:textId="77777777" w:rsidR="002A0931" w:rsidRDefault="002A0931" w:rsidP="002A0931">
      <w:pPr>
        <w:rPr>
          <w:noProof/>
        </w:rPr>
      </w:pPr>
    </w:p>
    <w:p w14:paraId="33BDFD08" w14:textId="4EA7FB7B" w:rsidR="002A0931" w:rsidRDefault="002A0931" w:rsidP="002A0931">
      <w:pPr>
        <w:rPr>
          <w:rFonts w:cs="Arial"/>
          <w:szCs w:val="22"/>
          <w:lang w:eastAsia="en-GB" w:bidi="ar-SA"/>
        </w:rPr>
      </w:pPr>
      <w:r w:rsidRPr="008B0887">
        <w:rPr>
          <w:rFonts w:cs="Arial"/>
          <w:szCs w:val="22"/>
          <w:lang w:eastAsia="en-GB" w:bidi="ar-SA"/>
        </w:rPr>
        <w:t xml:space="preserve">The </w:t>
      </w:r>
      <w:r w:rsidR="00103EF5">
        <w:rPr>
          <w:rFonts w:cs="Arial"/>
          <w:szCs w:val="22"/>
          <w:lang w:eastAsia="en-GB" w:bidi="ar-SA"/>
        </w:rPr>
        <w:t xml:space="preserve">adoption of the </w:t>
      </w:r>
      <w:r w:rsidRPr="008B0887">
        <w:rPr>
          <w:rFonts w:cs="Arial"/>
          <w:szCs w:val="22"/>
          <w:lang w:eastAsia="en-GB" w:bidi="ar-SA"/>
        </w:rPr>
        <w:t>proposed MRLs will permit the sale of foods containing legitimate residues</w:t>
      </w:r>
      <w:r>
        <w:rPr>
          <w:rFonts w:cs="Arial"/>
          <w:szCs w:val="22"/>
          <w:lang w:eastAsia="en-GB" w:bidi="ar-SA"/>
        </w:rPr>
        <w:t>,</w:t>
      </w:r>
      <w:r w:rsidR="000F6145">
        <w:rPr>
          <w:rFonts w:cs="Arial"/>
          <w:szCs w:val="22"/>
          <w:lang w:eastAsia="en-GB" w:bidi="ar-SA"/>
        </w:rPr>
        <w:t xml:space="preserve"> </w:t>
      </w:r>
      <w:r w:rsidRPr="008B0887">
        <w:rPr>
          <w:rFonts w:cs="Arial"/>
          <w:szCs w:val="22"/>
          <w:lang w:eastAsia="en-GB" w:bidi="ar-SA"/>
        </w:rPr>
        <w:t>protect public health and safety</w:t>
      </w:r>
      <w:r w:rsidR="003F4FF1">
        <w:rPr>
          <w:rFonts w:cs="Arial"/>
          <w:szCs w:val="22"/>
          <w:lang w:eastAsia="en-GB" w:bidi="ar-SA"/>
        </w:rPr>
        <w:t>,</w:t>
      </w:r>
      <w:r w:rsidRPr="008B0887">
        <w:rPr>
          <w:rFonts w:cs="Arial"/>
          <w:szCs w:val="22"/>
          <w:lang w:eastAsia="en-GB" w:bidi="ar-SA"/>
        </w:rPr>
        <w:t xml:space="preserve"> </w:t>
      </w:r>
      <w:r>
        <w:rPr>
          <w:rFonts w:cs="Arial"/>
          <w:szCs w:val="22"/>
          <w:lang w:eastAsia="en-GB" w:bidi="ar-SA"/>
        </w:rPr>
        <w:t>and minimise</w:t>
      </w:r>
      <w:r w:rsidRPr="008B0887">
        <w:rPr>
          <w:rFonts w:cs="Arial"/>
          <w:szCs w:val="22"/>
          <w:lang w:eastAsia="en-GB" w:bidi="ar-SA"/>
        </w:rPr>
        <w:t xml:space="preserve"> residues in foods consistent with the effective control of pests and diseases.</w:t>
      </w:r>
      <w:r w:rsidR="00AF2A5E">
        <w:rPr>
          <w:rFonts w:cs="Arial"/>
          <w:szCs w:val="22"/>
          <w:lang w:eastAsia="en-GB" w:bidi="ar-SA"/>
        </w:rPr>
        <w:t xml:space="preserve"> </w:t>
      </w:r>
      <w:r>
        <w:rPr>
          <w:rFonts w:cs="Arial"/>
          <w:szCs w:val="22"/>
          <w:lang w:eastAsia="en-GB" w:bidi="ar-SA"/>
        </w:rPr>
        <w:t>They may also</w:t>
      </w:r>
      <w:r w:rsidRPr="008B0887">
        <w:rPr>
          <w:rFonts w:cs="Arial"/>
          <w:szCs w:val="22"/>
          <w:lang w:eastAsia="en-GB" w:bidi="ar-SA"/>
        </w:rPr>
        <w:t xml:space="preserve"> minimise trade disruption and extend consumer choice</w:t>
      </w:r>
      <w:r>
        <w:rPr>
          <w:rFonts w:cs="Arial"/>
          <w:szCs w:val="22"/>
          <w:lang w:eastAsia="en-GB" w:bidi="ar-SA"/>
        </w:rPr>
        <w:t xml:space="preserve"> for a range of </w:t>
      </w:r>
      <w:r w:rsidR="00970F42">
        <w:rPr>
          <w:rFonts w:cs="Arial"/>
          <w:szCs w:val="22"/>
          <w:lang w:eastAsia="en-GB" w:bidi="ar-SA"/>
        </w:rPr>
        <w:t xml:space="preserve">food </w:t>
      </w:r>
      <w:r>
        <w:rPr>
          <w:rFonts w:cs="Arial"/>
          <w:szCs w:val="22"/>
          <w:lang w:eastAsia="en-GB" w:bidi="ar-SA"/>
        </w:rPr>
        <w:t>commodities</w:t>
      </w:r>
      <w:r w:rsidRPr="008B0887">
        <w:rPr>
          <w:rFonts w:cs="Arial"/>
          <w:szCs w:val="22"/>
          <w:lang w:eastAsia="en-GB" w:bidi="ar-SA"/>
        </w:rPr>
        <w:t xml:space="preserve">. </w:t>
      </w:r>
    </w:p>
    <w:p w14:paraId="6860E41C" w14:textId="07CCC2C1" w:rsidR="00BB2D1D" w:rsidRPr="00FB06EE" w:rsidRDefault="00042A34" w:rsidP="00FB06EE">
      <w:pPr>
        <w:widowControl/>
        <w:rPr>
          <w:rFonts w:cs="Arial"/>
          <w:szCs w:val="22"/>
          <w:lang w:eastAsia="en-GB" w:bidi="ar-SA"/>
        </w:rPr>
      </w:pPr>
      <w:r>
        <w:rPr>
          <w:rFonts w:cs="Arial"/>
          <w:szCs w:val="22"/>
          <w:lang w:eastAsia="en-GB" w:bidi="ar-SA"/>
        </w:rPr>
        <w:br w:type="page"/>
      </w:r>
      <w:r w:rsidR="002A0931">
        <w:rPr>
          <w:rFonts w:cs="Arial"/>
          <w:szCs w:val="22"/>
          <w:lang w:eastAsia="en-GB" w:bidi="ar-SA"/>
        </w:rPr>
        <w:lastRenderedPageBreak/>
        <w:t xml:space="preserve">The </w:t>
      </w:r>
      <w:r w:rsidR="002A0931" w:rsidRPr="008B0887">
        <w:rPr>
          <w:rFonts w:cs="Arial"/>
          <w:szCs w:val="22"/>
          <w:lang w:val="en-AU" w:eastAsia="en-GB" w:bidi="ar-SA"/>
        </w:rPr>
        <w:t xml:space="preserve">MRLs proposed </w:t>
      </w:r>
      <w:r w:rsidR="009A3EE3">
        <w:rPr>
          <w:rFonts w:cs="Arial"/>
          <w:szCs w:val="22"/>
          <w:lang w:val="en-AU" w:eastAsia="en-GB" w:bidi="ar-SA"/>
        </w:rPr>
        <w:t>relate</w:t>
      </w:r>
      <w:r w:rsidR="002A0931" w:rsidRPr="008B0887">
        <w:rPr>
          <w:rFonts w:cs="Arial"/>
          <w:szCs w:val="22"/>
          <w:lang w:val="en-AU" w:eastAsia="en-GB" w:bidi="ar-SA"/>
        </w:rPr>
        <w:t xml:space="preserve"> to requests </w:t>
      </w:r>
      <w:r w:rsidR="00DF2EA0">
        <w:rPr>
          <w:rFonts w:cs="Arial"/>
          <w:szCs w:val="22"/>
          <w:lang w:val="en-AU" w:eastAsia="en-GB" w:bidi="ar-SA"/>
        </w:rPr>
        <w:t xml:space="preserve">from stakeholders </w:t>
      </w:r>
      <w:r w:rsidR="002A0931" w:rsidRPr="008B0887">
        <w:rPr>
          <w:rFonts w:cs="Arial"/>
          <w:szCs w:val="22"/>
          <w:lang w:val="en-AU" w:eastAsia="en-GB" w:bidi="ar-SA"/>
        </w:rPr>
        <w:t xml:space="preserve">to harmonise with </w:t>
      </w:r>
      <w:r w:rsidR="009A3EE3">
        <w:rPr>
          <w:rFonts w:cs="Arial"/>
          <w:szCs w:val="22"/>
          <w:lang w:val="en-AU" w:eastAsia="en-GB" w:bidi="ar-SA"/>
        </w:rPr>
        <w:t xml:space="preserve">those of </w:t>
      </w:r>
      <w:r w:rsidR="00DF2EA0" w:rsidRPr="008B0887">
        <w:rPr>
          <w:rFonts w:cs="Arial"/>
          <w:szCs w:val="22"/>
          <w:lang w:val="en-AU" w:eastAsia="en-GB" w:bidi="ar-SA"/>
        </w:rPr>
        <w:t>Codex</w:t>
      </w:r>
      <w:r w:rsidR="00DF2EA0">
        <w:rPr>
          <w:rFonts w:cs="Arial"/>
          <w:szCs w:val="22"/>
          <w:lang w:val="en-AU" w:eastAsia="en-GB" w:bidi="ar-SA"/>
        </w:rPr>
        <w:t xml:space="preserve">, </w:t>
      </w:r>
      <w:r w:rsidR="002A0931">
        <w:rPr>
          <w:rFonts w:cs="Arial"/>
          <w:szCs w:val="22"/>
          <w:lang w:val="en-AU" w:eastAsia="en-GB" w:bidi="ar-SA"/>
        </w:rPr>
        <w:t xml:space="preserve">a </w:t>
      </w:r>
      <w:r w:rsidR="002A0931" w:rsidRPr="008B0887">
        <w:rPr>
          <w:rFonts w:cs="Arial"/>
          <w:szCs w:val="22"/>
          <w:lang w:val="en-AU" w:eastAsia="en-GB" w:bidi="ar-SA"/>
        </w:rPr>
        <w:t>trading partner or as a result of variations</w:t>
      </w:r>
      <w:r w:rsidR="00DF2EA0">
        <w:rPr>
          <w:rFonts w:cs="Arial"/>
          <w:szCs w:val="22"/>
          <w:lang w:val="en-AU" w:eastAsia="en-GB" w:bidi="ar-SA"/>
        </w:rPr>
        <w:t>, deletions or increases</w:t>
      </w:r>
      <w:r w:rsidR="002A0931" w:rsidRPr="008B0887">
        <w:rPr>
          <w:rFonts w:cs="Arial"/>
          <w:szCs w:val="22"/>
          <w:lang w:val="en-AU" w:eastAsia="en-GB" w:bidi="ar-SA"/>
        </w:rPr>
        <w:t xml:space="preserve"> </w:t>
      </w:r>
      <w:r w:rsidR="00CE2820">
        <w:rPr>
          <w:rFonts w:cs="Arial"/>
          <w:szCs w:val="22"/>
          <w:lang w:val="en-AU" w:eastAsia="en-GB" w:bidi="ar-SA"/>
        </w:rPr>
        <w:t xml:space="preserve">established by the APVMA </w:t>
      </w:r>
      <w:r w:rsidR="00DF2EA0">
        <w:rPr>
          <w:rFonts w:cs="Arial"/>
          <w:szCs w:val="22"/>
          <w:lang w:val="en-AU" w:eastAsia="en-GB" w:bidi="ar-SA"/>
        </w:rPr>
        <w:t xml:space="preserve">and </w:t>
      </w:r>
      <w:r w:rsidR="002A0931" w:rsidRPr="008B0887">
        <w:rPr>
          <w:rFonts w:cs="Arial"/>
          <w:szCs w:val="22"/>
          <w:lang w:val="en-AU" w:eastAsia="en-GB" w:bidi="ar-SA"/>
        </w:rPr>
        <w:t xml:space="preserve">are listed in </w:t>
      </w:r>
      <w:r w:rsidR="002A0931">
        <w:rPr>
          <w:rFonts w:cs="Arial"/>
          <w:szCs w:val="22"/>
          <w:lang w:val="en-AU" w:eastAsia="en-GB" w:bidi="ar-SA"/>
        </w:rPr>
        <w:t>Supporting Document 1 (</w:t>
      </w:r>
      <w:r w:rsidR="002A0931" w:rsidRPr="00F00900">
        <w:rPr>
          <w:rFonts w:cs="Arial"/>
          <w:szCs w:val="22"/>
          <w:lang w:val="en-AU" w:eastAsia="en-GB" w:bidi="ar-SA"/>
        </w:rPr>
        <w:t>SD1</w:t>
      </w:r>
      <w:r w:rsidR="002A0931">
        <w:rPr>
          <w:rFonts w:cs="Arial"/>
          <w:szCs w:val="22"/>
          <w:lang w:val="en-AU" w:eastAsia="en-GB" w:bidi="ar-SA"/>
        </w:rPr>
        <w:t>)</w:t>
      </w:r>
      <w:r w:rsidR="002A0931">
        <w:rPr>
          <w:rFonts w:cs="Arial"/>
          <w:b/>
          <w:szCs w:val="22"/>
          <w:lang w:val="en-AU" w:eastAsia="en-GB" w:bidi="ar-SA"/>
        </w:rPr>
        <w:t xml:space="preserve">. </w:t>
      </w:r>
      <w:r w:rsidR="002A0931">
        <w:rPr>
          <w:rFonts w:cs="Arial"/>
          <w:szCs w:val="22"/>
          <w:lang w:val="en-AU" w:eastAsia="en-GB" w:bidi="ar-SA"/>
        </w:rPr>
        <w:t xml:space="preserve">SD1 also includes information on the current status of the proposed MRLs in the Code, </w:t>
      </w:r>
      <w:r w:rsidR="00770405">
        <w:rPr>
          <w:rFonts w:cs="Arial"/>
          <w:szCs w:val="22"/>
          <w:lang w:val="en-AU" w:eastAsia="en-GB" w:bidi="ar-SA"/>
        </w:rPr>
        <w:t>comparisons</w:t>
      </w:r>
      <w:r w:rsidR="002A0931">
        <w:rPr>
          <w:rFonts w:cs="Arial"/>
          <w:szCs w:val="22"/>
          <w:lang w:val="en-AU" w:eastAsia="en-GB" w:bidi="ar-SA"/>
        </w:rPr>
        <w:t xml:space="preserve"> with Codex </w:t>
      </w:r>
      <w:r w:rsidR="00DF2EA0">
        <w:rPr>
          <w:rFonts w:cs="Arial"/>
          <w:szCs w:val="22"/>
          <w:lang w:val="en-AU" w:eastAsia="en-GB" w:bidi="ar-SA"/>
        </w:rPr>
        <w:t>MRLs</w:t>
      </w:r>
      <w:r w:rsidR="002A0931">
        <w:rPr>
          <w:rFonts w:cs="Arial"/>
          <w:szCs w:val="22"/>
          <w:lang w:val="en-AU" w:eastAsia="en-GB" w:bidi="ar-SA"/>
        </w:rPr>
        <w:t xml:space="preserve"> and the dietary exposure estimates undertaken for Australian consumers. In addition, </w:t>
      </w:r>
      <w:r w:rsidR="002A0931">
        <w:rPr>
          <w:color w:val="000000"/>
          <w:szCs w:val="22"/>
        </w:rPr>
        <w:t xml:space="preserve">SD1 includes an appendix that lists </w:t>
      </w:r>
      <w:r w:rsidR="00876FE0">
        <w:rPr>
          <w:color w:val="000000"/>
          <w:szCs w:val="22"/>
        </w:rPr>
        <w:t>the</w:t>
      </w:r>
      <w:r w:rsidR="002A0931">
        <w:rPr>
          <w:color w:val="000000"/>
          <w:szCs w:val="22"/>
        </w:rPr>
        <w:t xml:space="preserve"> </w:t>
      </w:r>
      <w:r w:rsidR="002A0931" w:rsidRPr="00830D38">
        <w:rPr>
          <w:i/>
          <w:color w:val="000000"/>
          <w:szCs w:val="22"/>
        </w:rPr>
        <w:t>All other foods except animal food commodities</w:t>
      </w:r>
      <w:r w:rsidR="00876FE0" w:rsidRPr="00876FE0">
        <w:rPr>
          <w:color w:val="000000"/>
          <w:szCs w:val="22"/>
        </w:rPr>
        <w:t xml:space="preserve"> </w:t>
      </w:r>
      <w:r w:rsidR="00876FE0">
        <w:rPr>
          <w:color w:val="000000"/>
          <w:szCs w:val="22"/>
        </w:rPr>
        <w:t>MRL category</w:t>
      </w:r>
      <w:r w:rsidR="002A0931" w:rsidRPr="00F56B79">
        <w:rPr>
          <w:color w:val="000000"/>
          <w:szCs w:val="22"/>
        </w:rPr>
        <w:t xml:space="preserve"> </w:t>
      </w:r>
      <w:r w:rsidR="002A0931">
        <w:rPr>
          <w:color w:val="000000"/>
          <w:szCs w:val="22"/>
        </w:rPr>
        <w:t>for some of the requested chemicals.</w:t>
      </w:r>
      <w:r w:rsidR="002A0931">
        <w:rPr>
          <w:rFonts w:cs="Arial"/>
          <w:szCs w:val="22"/>
          <w:lang w:val="en-AU" w:eastAsia="en-GB" w:bidi="ar-SA"/>
        </w:rPr>
        <w:t xml:space="preserve"> The appendix summar</w:t>
      </w:r>
      <w:r w:rsidR="00B150B3">
        <w:rPr>
          <w:rFonts w:cs="Arial"/>
          <w:szCs w:val="22"/>
          <w:lang w:val="en-AU" w:eastAsia="en-GB" w:bidi="ar-SA"/>
        </w:rPr>
        <w:t>ises</w:t>
      </w:r>
      <w:r w:rsidR="002A0931">
        <w:rPr>
          <w:rFonts w:cs="Arial"/>
          <w:szCs w:val="22"/>
          <w:lang w:val="en-AU" w:eastAsia="en-GB" w:bidi="ar-SA"/>
        </w:rPr>
        <w:t xml:space="preserve"> </w:t>
      </w:r>
      <w:r w:rsidR="00DF2EA0">
        <w:rPr>
          <w:rFonts w:cs="Arial"/>
          <w:szCs w:val="22"/>
          <w:lang w:val="en-AU" w:eastAsia="en-GB" w:bidi="ar-SA"/>
        </w:rPr>
        <w:t xml:space="preserve">the </w:t>
      </w:r>
      <w:r w:rsidR="002A0931">
        <w:rPr>
          <w:rFonts w:cs="Arial"/>
          <w:szCs w:val="22"/>
          <w:lang w:val="en-AU" w:eastAsia="en-GB" w:bidi="ar-SA"/>
        </w:rPr>
        <w:t xml:space="preserve">assessment </w:t>
      </w:r>
      <w:r w:rsidR="00DF2EA0">
        <w:rPr>
          <w:rFonts w:cs="Arial"/>
          <w:szCs w:val="22"/>
          <w:lang w:val="en-AU" w:eastAsia="en-GB" w:bidi="ar-SA"/>
        </w:rPr>
        <w:t>process for</w:t>
      </w:r>
      <w:r w:rsidR="002A0931">
        <w:rPr>
          <w:rFonts w:cs="Arial"/>
          <w:szCs w:val="22"/>
          <w:lang w:val="en-AU" w:eastAsia="en-GB" w:bidi="ar-SA"/>
        </w:rPr>
        <w:t xml:space="preserve"> establish</w:t>
      </w:r>
      <w:r w:rsidR="00DF2EA0">
        <w:rPr>
          <w:rFonts w:cs="Arial"/>
          <w:szCs w:val="22"/>
          <w:lang w:val="en-AU" w:eastAsia="en-GB" w:bidi="ar-SA"/>
        </w:rPr>
        <w:t>ing</w:t>
      </w:r>
      <w:r w:rsidR="002A0931">
        <w:rPr>
          <w:rFonts w:cs="Arial"/>
          <w:szCs w:val="22"/>
          <w:lang w:val="en-AU" w:eastAsia="en-GB" w:bidi="ar-SA"/>
        </w:rPr>
        <w:t xml:space="preserve"> </w:t>
      </w:r>
      <w:r w:rsidR="002A0931" w:rsidRPr="00830D38">
        <w:rPr>
          <w:rFonts w:cs="Arial"/>
          <w:i/>
          <w:szCs w:val="22"/>
          <w:lang w:val="en-AU" w:eastAsia="en-GB" w:bidi="ar-SA"/>
        </w:rPr>
        <w:t>All other foods except animal food commodities</w:t>
      </w:r>
      <w:r w:rsidR="002A0931" w:rsidRPr="005B1703">
        <w:rPr>
          <w:rFonts w:cs="Arial"/>
          <w:i/>
          <w:szCs w:val="22"/>
          <w:lang w:val="en-AU" w:eastAsia="en-GB" w:bidi="ar-SA"/>
        </w:rPr>
        <w:t xml:space="preserve"> </w:t>
      </w:r>
      <w:r w:rsidR="005B37EE">
        <w:rPr>
          <w:rFonts w:cs="Arial"/>
          <w:szCs w:val="22"/>
          <w:lang w:val="en-AU" w:eastAsia="en-GB" w:bidi="ar-SA"/>
        </w:rPr>
        <w:t>MRLs, and</w:t>
      </w:r>
      <w:r w:rsidR="002A0931">
        <w:rPr>
          <w:rFonts w:cs="Arial"/>
          <w:szCs w:val="22"/>
          <w:lang w:val="en-AU" w:eastAsia="en-GB" w:bidi="ar-SA"/>
        </w:rPr>
        <w:t xml:space="preserve"> </w:t>
      </w:r>
      <w:r w:rsidR="005B37EE">
        <w:rPr>
          <w:rFonts w:cs="Arial"/>
          <w:szCs w:val="22"/>
          <w:lang w:val="en-AU" w:eastAsia="en-GB" w:bidi="ar-SA"/>
        </w:rPr>
        <w:t xml:space="preserve">also </w:t>
      </w:r>
      <w:r w:rsidR="009237E5">
        <w:rPr>
          <w:rFonts w:cs="Arial"/>
          <w:szCs w:val="22"/>
          <w:lang w:val="en-AU" w:eastAsia="en-GB" w:bidi="ar-SA"/>
        </w:rPr>
        <w:t>lists the chemicals in this Proposal</w:t>
      </w:r>
      <w:r w:rsidR="00F5002D">
        <w:rPr>
          <w:rFonts w:cs="Arial"/>
          <w:szCs w:val="22"/>
          <w:lang w:val="en-AU" w:eastAsia="en-GB" w:bidi="ar-SA"/>
        </w:rPr>
        <w:t xml:space="preserve"> </w:t>
      </w:r>
      <w:r w:rsidR="002A0931">
        <w:rPr>
          <w:rFonts w:cs="Arial"/>
          <w:szCs w:val="22"/>
          <w:lang w:val="en-AU" w:eastAsia="en-GB" w:bidi="ar-SA"/>
        </w:rPr>
        <w:t xml:space="preserve">for which </w:t>
      </w:r>
      <w:r w:rsidR="00F5002D" w:rsidRPr="00830D38">
        <w:rPr>
          <w:rFonts w:cs="Arial"/>
          <w:i/>
          <w:szCs w:val="22"/>
          <w:lang w:val="en-AU" w:eastAsia="en-GB" w:bidi="ar-SA"/>
        </w:rPr>
        <w:t>All other foods except animal food commodities</w:t>
      </w:r>
      <w:r w:rsidR="00F5002D">
        <w:rPr>
          <w:rFonts w:cs="Arial"/>
          <w:szCs w:val="22"/>
          <w:lang w:val="en-AU" w:eastAsia="en-GB" w:bidi="ar-SA"/>
        </w:rPr>
        <w:t xml:space="preserve"> </w:t>
      </w:r>
      <w:r w:rsidR="002A0931">
        <w:rPr>
          <w:color w:val="000000"/>
          <w:szCs w:val="22"/>
        </w:rPr>
        <w:t>MRL</w:t>
      </w:r>
      <w:r w:rsidR="00F5002D">
        <w:rPr>
          <w:color w:val="000000"/>
          <w:szCs w:val="22"/>
        </w:rPr>
        <w:t>s</w:t>
      </w:r>
      <w:r w:rsidR="002A0931">
        <w:rPr>
          <w:color w:val="000000"/>
          <w:szCs w:val="22"/>
        </w:rPr>
        <w:t xml:space="preserve"> </w:t>
      </w:r>
      <w:r w:rsidR="005B37EE">
        <w:rPr>
          <w:rFonts w:cs="Arial"/>
          <w:szCs w:val="22"/>
          <w:lang w:val="en-AU" w:eastAsia="en-GB" w:bidi="ar-SA"/>
        </w:rPr>
        <w:t xml:space="preserve">have been </w:t>
      </w:r>
      <w:r w:rsidR="009237E5">
        <w:rPr>
          <w:rFonts w:cs="Arial"/>
          <w:szCs w:val="22"/>
          <w:lang w:val="en-AU" w:eastAsia="en-GB" w:bidi="ar-SA"/>
        </w:rPr>
        <w:t>established</w:t>
      </w:r>
      <w:r w:rsidR="0055050D">
        <w:rPr>
          <w:rFonts w:cs="Arial"/>
          <w:szCs w:val="22"/>
          <w:lang w:val="en-AU" w:eastAsia="en-GB" w:bidi="ar-SA"/>
        </w:rPr>
        <w:t>.</w:t>
      </w:r>
      <w:r w:rsidR="009237E5">
        <w:rPr>
          <w:rFonts w:cs="Arial"/>
          <w:szCs w:val="22"/>
          <w:lang w:val="en-AU" w:eastAsia="en-GB" w:bidi="ar-SA"/>
        </w:rPr>
        <w:t xml:space="preserve"> </w:t>
      </w:r>
    </w:p>
    <w:p w14:paraId="24F49949" w14:textId="77777777" w:rsidR="001D4FC6" w:rsidRDefault="001D4FC6" w:rsidP="00BB2D1D">
      <w:pPr>
        <w:rPr>
          <w:rFonts w:cs="Arial"/>
          <w:szCs w:val="22"/>
          <w:lang w:val="en-AU" w:eastAsia="en-GB" w:bidi="ar-SA"/>
        </w:rPr>
      </w:pPr>
    </w:p>
    <w:p w14:paraId="33BDFD0A" w14:textId="2C884E85" w:rsidR="002A0931" w:rsidRPr="00FB3818" w:rsidRDefault="00383435" w:rsidP="002A0931">
      <w:pPr>
        <w:rPr>
          <w:rFonts w:cs="Arial"/>
          <w:szCs w:val="22"/>
          <w:lang w:val="en-AU" w:eastAsia="en-GB" w:bidi="ar-SA"/>
        </w:rPr>
      </w:pPr>
      <w:r>
        <w:rPr>
          <w:rFonts w:cs="Arial"/>
          <w:szCs w:val="22"/>
          <w:lang w:val="en-AU" w:eastAsia="en-GB" w:bidi="ar-SA"/>
        </w:rPr>
        <w:t>The approved draft variation has not changed from the proposed variation that was the subject of the call for submissions</w:t>
      </w:r>
      <w:r w:rsidR="00690833">
        <w:rPr>
          <w:rFonts w:cs="Arial"/>
          <w:szCs w:val="22"/>
          <w:lang w:val="en-AU" w:eastAsia="en-GB" w:bidi="ar-SA"/>
        </w:rPr>
        <w:t xml:space="preserve">. </w:t>
      </w:r>
      <w:r w:rsidR="00315CCF">
        <w:rPr>
          <w:rFonts w:cs="Arial"/>
          <w:szCs w:val="22"/>
          <w:lang w:val="en-AU" w:eastAsia="en-GB" w:bidi="ar-SA"/>
        </w:rPr>
        <w:t xml:space="preserve">However, </w:t>
      </w:r>
      <w:r w:rsidR="00315CCF">
        <w:t xml:space="preserve">because the APVMA recently </w:t>
      </w:r>
      <w:r w:rsidR="00315CCF">
        <w:rPr>
          <w:rFonts w:eastAsia="Calibri"/>
        </w:rPr>
        <w:t xml:space="preserve">included </w:t>
      </w:r>
      <w:r w:rsidR="00277DBA">
        <w:rPr>
          <w:rFonts w:eastAsia="Calibri"/>
        </w:rPr>
        <w:t xml:space="preserve">a </w:t>
      </w:r>
      <w:r w:rsidR="00315CCF">
        <w:rPr>
          <w:rFonts w:eastAsia="Calibri"/>
        </w:rPr>
        <w:t>MRL at T3 mg/kg for Dicamba in cotton seed</w:t>
      </w:r>
      <w:r w:rsidR="00315CCF" w:rsidRPr="009C5D62">
        <w:rPr>
          <w:rFonts w:eastAsia="Calibri"/>
        </w:rPr>
        <w:t xml:space="preserve"> </w:t>
      </w:r>
      <w:r w:rsidR="00315CCF">
        <w:rPr>
          <w:rFonts w:eastAsia="Calibri"/>
        </w:rPr>
        <w:t xml:space="preserve">in Schedule 20 through aligning its MRL standard with the Code, an MRL harmonisation request for Dicamba in cotton seed at 3 mg/kg has been accepted and is now included in the draft Amendment </w:t>
      </w:r>
      <w:r w:rsidR="00315CCF">
        <w:rPr>
          <w:szCs w:val="22"/>
          <w:lang w:val="en-AU" w:eastAsia="en-GB"/>
        </w:rPr>
        <w:t>at</w:t>
      </w:r>
      <w:r w:rsidR="00315CCF" w:rsidRPr="00600132">
        <w:rPr>
          <w:szCs w:val="22"/>
          <w:lang w:val="en-AU" w:eastAsia="en-GB"/>
        </w:rPr>
        <w:t xml:space="preserve"> </w:t>
      </w:r>
      <w:r w:rsidR="00315CCF" w:rsidRPr="0028201B">
        <w:rPr>
          <w:szCs w:val="22"/>
          <w:lang w:val="en-AU" w:eastAsia="en-GB"/>
        </w:rPr>
        <w:t>Attachment</w:t>
      </w:r>
      <w:r w:rsidR="00315CCF" w:rsidRPr="00600132">
        <w:rPr>
          <w:b/>
          <w:szCs w:val="22"/>
          <w:lang w:val="en-AU" w:eastAsia="en-GB"/>
        </w:rPr>
        <w:t xml:space="preserve"> </w:t>
      </w:r>
      <w:r w:rsidR="00315CCF" w:rsidRPr="00600132">
        <w:rPr>
          <w:szCs w:val="22"/>
          <w:lang w:val="en-AU" w:eastAsia="en-GB"/>
        </w:rPr>
        <w:t>A</w:t>
      </w:r>
      <w:r w:rsidR="00315CCF">
        <w:rPr>
          <w:szCs w:val="22"/>
          <w:lang w:val="en-AU" w:eastAsia="en-GB"/>
        </w:rPr>
        <w:t>.</w:t>
      </w:r>
    </w:p>
    <w:p w14:paraId="33BDFD0C" w14:textId="5CDC212D" w:rsidR="00A35499" w:rsidRPr="002968F2" w:rsidRDefault="00A35499" w:rsidP="00A35499">
      <w:pPr>
        <w:pStyle w:val="Heading3"/>
      </w:pPr>
      <w:bookmarkStart w:id="31" w:name="_Toc433900426"/>
      <w:bookmarkStart w:id="32" w:name="_Toc485738952"/>
      <w:bookmarkStart w:id="33" w:name="_Toc489886637"/>
      <w:bookmarkStart w:id="34" w:name="_Toc513531521"/>
      <w:r>
        <w:t>1</w:t>
      </w:r>
      <w:r w:rsidRPr="002968F2">
        <w:t>.3.</w:t>
      </w:r>
      <w:r>
        <w:t>1</w:t>
      </w:r>
      <w:r w:rsidRPr="002968F2">
        <w:tab/>
        <w:t>Codex Alimentarius Commission Standards</w:t>
      </w:r>
      <w:bookmarkEnd w:id="31"/>
      <w:bookmarkEnd w:id="32"/>
      <w:bookmarkEnd w:id="33"/>
      <w:bookmarkEnd w:id="34"/>
    </w:p>
    <w:p w14:paraId="33BDFD0D" w14:textId="413DDA7C" w:rsidR="00A35499" w:rsidRDefault="00A35499" w:rsidP="00A35499">
      <w:pPr>
        <w:widowControl/>
        <w:autoSpaceDE w:val="0"/>
        <w:autoSpaceDN w:val="0"/>
        <w:adjustRightInd w:val="0"/>
        <w:rPr>
          <w:rFonts w:cs="Arial"/>
          <w:szCs w:val="22"/>
          <w:lang w:eastAsia="en-GB" w:bidi="ar-SA"/>
        </w:rPr>
      </w:pPr>
      <w:r w:rsidRPr="002968F2">
        <w:rPr>
          <w:rFonts w:cs="Arial"/>
          <w:szCs w:val="22"/>
          <w:lang w:eastAsia="en-GB" w:bidi="ar-SA"/>
        </w:rPr>
        <w:t xml:space="preserve">FSANZ may consider varying </w:t>
      </w:r>
      <w:r>
        <w:rPr>
          <w:rFonts w:cs="Arial"/>
          <w:szCs w:val="22"/>
          <w:lang w:eastAsia="en-GB" w:bidi="ar-SA"/>
        </w:rPr>
        <w:t>MRLs</w:t>
      </w:r>
      <w:r w:rsidRPr="002968F2">
        <w:rPr>
          <w:rFonts w:cs="Arial"/>
          <w:szCs w:val="22"/>
          <w:lang w:eastAsia="en-GB" w:bidi="ar-SA"/>
        </w:rPr>
        <w:t xml:space="preserve"> for residues of ag</w:t>
      </w:r>
      <w:r>
        <w:rPr>
          <w:rFonts w:cs="Arial"/>
          <w:szCs w:val="22"/>
          <w:lang w:eastAsia="en-GB" w:bidi="ar-SA"/>
        </w:rPr>
        <w:t xml:space="preserve">vet </w:t>
      </w:r>
      <w:r w:rsidRPr="002968F2">
        <w:rPr>
          <w:rFonts w:cs="Arial"/>
          <w:szCs w:val="22"/>
          <w:lang w:eastAsia="en-GB" w:bidi="ar-SA"/>
        </w:rPr>
        <w:t>chemicals in food</w:t>
      </w:r>
      <w:r>
        <w:rPr>
          <w:rFonts w:cs="Arial"/>
          <w:szCs w:val="22"/>
          <w:lang w:eastAsia="en-GB" w:bidi="ar-SA"/>
        </w:rPr>
        <w:t xml:space="preserve"> commodities,</w:t>
      </w:r>
      <w:r w:rsidRPr="002968F2">
        <w:rPr>
          <w:rFonts w:cs="Arial"/>
          <w:szCs w:val="22"/>
          <w:lang w:eastAsia="en-GB" w:bidi="ar-SA"/>
        </w:rPr>
        <w:t xml:space="preserve"> where interested parties</w:t>
      </w:r>
      <w:r>
        <w:rPr>
          <w:rFonts w:cs="Arial"/>
          <w:szCs w:val="22"/>
          <w:lang w:eastAsia="en-GB" w:bidi="ar-SA"/>
        </w:rPr>
        <w:t xml:space="preserve"> or stakeholders</w:t>
      </w:r>
      <w:r w:rsidRPr="002968F2">
        <w:rPr>
          <w:rFonts w:cs="Arial"/>
          <w:szCs w:val="22"/>
          <w:lang w:eastAsia="en-GB" w:bidi="ar-SA"/>
        </w:rPr>
        <w:t xml:space="preserve"> have identified </w:t>
      </w:r>
      <w:r>
        <w:rPr>
          <w:rFonts w:cs="Arial"/>
          <w:szCs w:val="22"/>
          <w:lang w:eastAsia="en-GB" w:bidi="ar-SA"/>
        </w:rPr>
        <w:t>differences</w:t>
      </w:r>
      <w:r w:rsidRPr="002968F2">
        <w:rPr>
          <w:rFonts w:cs="Arial"/>
          <w:szCs w:val="22"/>
          <w:lang w:eastAsia="en-GB" w:bidi="ar-SA"/>
        </w:rPr>
        <w:t xml:space="preserve"> between </w:t>
      </w:r>
      <w:r w:rsidR="00330838">
        <w:rPr>
          <w:rFonts w:cs="Arial"/>
          <w:szCs w:val="22"/>
          <w:lang w:eastAsia="en-GB" w:bidi="ar-SA"/>
        </w:rPr>
        <w:t xml:space="preserve">Schedule 20 of </w:t>
      </w:r>
      <w:r w:rsidRPr="002968F2">
        <w:rPr>
          <w:rFonts w:cs="Arial"/>
          <w:szCs w:val="22"/>
          <w:lang w:eastAsia="en-GB" w:bidi="ar-SA"/>
        </w:rPr>
        <w:t xml:space="preserve">the Code and </w:t>
      </w:r>
      <w:r>
        <w:rPr>
          <w:rFonts w:cs="Arial"/>
          <w:szCs w:val="22"/>
          <w:lang w:eastAsia="en-GB" w:bidi="ar-SA"/>
        </w:rPr>
        <w:t xml:space="preserve">relevant </w:t>
      </w:r>
      <w:r w:rsidRPr="002968F2">
        <w:rPr>
          <w:rFonts w:cs="Arial"/>
          <w:szCs w:val="22"/>
          <w:lang w:eastAsia="en-GB" w:bidi="ar-SA"/>
        </w:rPr>
        <w:t>international standards</w:t>
      </w:r>
      <w:r>
        <w:rPr>
          <w:rFonts w:cs="Arial"/>
          <w:szCs w:val="22"/>
          <w:lang w:eastAsia="en-GB" w:bidi="ar-SA"/>
        </w:rPr>
        <w:t>.</w:t>
      </w:r>
    </w:p>
    <w:p w14:paraId="33BDFD0E" w14:textId="77777777" w:rsidR="00A35499" w:rsidRDefault="00A35499" w:rsidP="00A35499">
      <w:pPr>
        <w:widowControl/>
        <w:autoSpaceDE w:val="0"/>
        <w:autoSpaceDN w:val="0"/>
        <w:adjustRightInd w:val="0"/>
        <w:rPr>
          <w:rFonts w:cs="Arial"/>
          <w:szCs w:val="22"/>
          <w:lang w:eastAsia="en-GB" w:bidi="ar-SA"/>
        </w:rPr>
      </w:pPr>
    </w:p>
    <w:p w14:paraId="33BDFD0F" w14:textId="006774BF" w:rsidR="00A35499" w:rsidRPr="002968F2" w:rsidRDefault="00A35499" w:rsidP="00A35499">
      <w:pPr>
        <w:widowControl/>
        <w:autoSpaceDE w:val="0"/>
        <w:autoSpaceDN w:val="0"/>
        <w:adjustRightInd w:val="0"/>
        <w:rPr>
          <w:rFonts w:cs="Arial"/>
          <w:szCs w:val="22"/>
          <w:lang w:eastAsia="en-GB" w:bidi="ar-SA"/>
        </w:rPr>
      </w:pPr>
      <w:r>
        <w:rPr>
          <w:rFonts w:cs="Arial"/>
          <w:szCs w:val="22"/>
          <w:lang w:eastAsia="en-GB" w:bidi="ar-SA"/>
        </w:rPr>
        <w:t>Considering t</w:t>
      </w:r>
      <w:r w:rsidRPr="002968F2">
        <w:rPr>
          <w:rFonts w:cs="Arial"/>
          <w:szCs w:val="22"/>
          <w:lang w:eastAsia="en-GB" w:bidi="ar-SA"/>
        </w:rPr>
        <w:t xml:space="preserve">hese matters </w:t>
      </w:r>
      <w:r>
        <w:rPr>
          <w:rFonts w:cs="Arial"/>
          <w:szCs w:val="22"/>
          <w:lang w:eastAsia="en-GB" w:bidi="ar-SA"/>
        </w:rPr>
        <w:t>includes</w:t>
      </w:r>
      <w:r w:rsidRPr="002968F2">
        <w:rPr>
          <w:rFonts w:cs="Arial"/>
          <w:szCs w:val="22"/>
          <w:lang w:eastAsia="en-GB" w:bidi="ar-SA"/>
        </w:rPr>
        <w:t xml:space="preserve"> </w:t>
      </w:r>
      <w:r>
        <w:rPr>
          <w:rFonts w:cs="Arial"/>
          <w:szCs w:val="22"/>
          <w:lang w:eastAsia="en-GB" w:bidi="ar-SA"/>
        </w:rPr>
        <w:t>recognition</w:t>
      </w:r>
      <w:r w:rsidRPr="002968F2">
        <w:rPr>
          <w:rFonts w:cs="Arial"/>
          <w:szCs w:val="22"/>
          <w:lang w:eastAsia="en-GB" w:bidi="ar-SA"/>
        </w:rPr>
        <w:t xml:space="preserve"> of internatio</w:t>
      </w:r>
      <w:r>
        <w:rPr>
          <w:rFonts w:cs="Arial"/>
          <w:szCs w:val="22"/>
          <w:lang w:eastAsia="en-GB" w:bidi="ar-SA"/>
        </w:rPr>
        <w:t>nal standards and food trade issues, but t</w:t>
      </w:r>
      <w:r w:rsidRPr="002968F2">
        <w:rPr>
          <w:rFonts w:cs="Arial"/>
          <w:szCs w:val="22"/>
          <w:lang w:eastAsia="en-GB" w:bidi="ar-SA"/>
        </w:rPr>
        <w:t xml:space="preserve">he assessment </w:t>
      </w:r>
      <w:r>
        <w:rPr>
          <w:rFonts w:cs="Arial"/>
          <w:szCs w:val="22"/>
          <w:lang w:eastAsia="en-GB" w:bidi="ar-SA"/>
        </w:rPr>
        <w:t xml:space="preserve">for a variation to </w:t>
      </w:r>
      <w:r w:rsidR="00330838">
        <w:rPr>
          <w:rFonts w:cs="Arial"/>
          <w:szCs w:val="22"/>
          <w:lang w:eastAsia="en-GB" w:bidi="ar-SA"/>
        </w:rPr>
        <w:t>Schedule 20</w:t>
      </w:r>
      <w:r>
        <w:rPr>
          <w:rFonts w:cs="Arial"/>
          <w:szCs w:val="22"/>
          <w:lang w:eastAsia="en-GB" w:bidi="ar-SA"/>
        </w:rPr>
        <w:t xml:space="preserve"> gives primary regard to the protection of </w:t>
      </w:r>
      <w:r w:rsidR="00B82131">
        <w:rPr>
          <w:rFonts w:cs="Arial"/>
          <w:szCs w:val="22"/>
          <w:lang w:eastAsia="en-GB" w:bidi="ar-SA"/>
        </w:rPr>
        <w:t xml:space="preserve">public health and </w:t>
      </w:r>
      <w:r w:rsidRPr="002968F2">
        <w:rPr>
          <w:rFonts w:cs="Arial"/>
          <w:szCs w:val="22"/>
          <w:lang w:eastAsia="en-GB" w:bidi="ar-SA"/>
        </w:rPr>
        <w:t>safety</w:t>
      </w:r>
      <w:r>
        <w:rPr>
          <w:rFonts w:cs="Arial"/>
          <w:szCs w:val="22"/>
          <w:lang w:eastAsia="en-GB" w:bidi="ar-SA"/>
        </w:rPr>
        <w:t>.</w:t>
      </w:r>
    </w:p>
    <w:p w14:paraId="33BDFD10" w14:textId="77777777" w:rsidR="00A35499" w:rsidRPr="002968F2" w:rsidRDefault="00A35499" w:rsidP="00A35499">
      <w:pPr>
        <w:widowControl/>
        <w:autoSpaceDE w:val="0"/>
        <w:autoSpaceDN w:val="0"/>
        <w:adjustRightInd w:val="0"/>
        <w:rPr>
          <w:rFonts w:cs="Arial"/>
        </w:rPr>
      </w:pPr>
    </w:p>
    <w:p w14:paraId="33BDFD11" w14:textId="032AEE5D" w:rsidR="00A35499" w:rsidRPr="008B0887" w:rsidRDefault="00A35499" w:rsidP="00A35499">
      <w:pPr>
        <w:rPr>
          <w:rFonts w:cs="Arial"/>
          <w:szCs w:val="22"/>
          <w:lang w:val="en-AU" w:eastAsia="en-GB" w:bidi="ar-SA"/>
        </w:rPr>
      </w:pPr>
      <w:r w:rsidRPr="00877997">
        <w:rPr>
          <w:color w:val="000000"/>
          <w:szCs w:val="22"/>
        </w:rPr>
        <w:t>SD1</w:t>
      </w:r>
      <w:r w:rsidRPr="002968F2">
        <w:rPr>
          <w:color w:val="000000"/>
          <w:szCs w:val="22"/>
        </w:rPr>
        <w:t xml:space="preserve"> lists MRLs proposed for inclusion in </w:t>
      </w:r>
      <w:r w:rsidR="00330838">
        <w:rPr>
          <w:color w:val="000000"/>
          <w:szCs w:val="22"/>
        </w:rPr>
        <w:t xml:space="preserve">Schedule 20 of the </w:t>
      </w:r>
      <w:r w:rsidRPr="002968F2">
        <w:rPr>
          <w:color w:val="000000"/>
          <w:szCs w:val="22"/>
        </w:rPr>
        <w:t xml:space="preserve">Code </w:t>
      </w:r>
      <w:r>
        <w:rPr>
          <w:color w:val="000000"/>
          <w:szCs w:val="22"/>
        </w:rPr>
        <w:t>based on the harmonisation requests</w:t>
      </w:r>
      <w:r w:rsidRPr="002968F2">
        <w:rPr>
          <w:color w:val="000000"/>
          <w:szCs w:val="22"/>
        </w:rPr>
        <w:t xml:space="preserve"> from </w:t>
      </w:r>
      <w:r>
        <w:rPr>
          <w:color w:val="000000"/>
          <w:szCs w:val="22"/>
        </w:rPr>
        <w:t>requestors</w:t>
      </w:r>
      <w:r w:rsidRPr="002968F2">
        <w:rPr>
          <w:color w:val="000000"/>
          <w:szCs w:val="22"/>
        </w:rPr>
        <w:t xml:space="preserve"> </w:t>
      </w:r>
      <w:r>
        <w:rPr>
          <w:color w:val="000000"/>
          <w:szCs w:val="22"/>
        </w:rPr>
        <w:t xml:space="preserve">and </w:t>
      </w:r>
      <w:r w:rsidRPr="002968F2">
        <w:rPr>
          <w:color w:val="000000"/>
          <w:szCs w:val="22"/>
        </w:rPr>
        <w:t>the APVMA</w:t>
      </w:r>
      <w:r>
        <w:rPr>
          <w:color w:val="000000"/>
          <w:szCs w:val="22"/>
        </w:rPr>
        <w:t xml:space="preserve">, together with the </w:t>
      </w:r>
      <w:r w:rsidRPr="002968F2">
        <w:rPr>
          <w:color w:val="000000"/>
          <w:szCs w:val="22"/>
        </w:rPr>
        <w:t xml:space="preserve">corresponding Codex </w:t>
      </w:r>
      <w:r>
        <w:rPr>
          <w:color w:val="000000"/>
          <w:szCs w:val="22"/>
        </w:rPr>
        <w:t xml:space="preserve">MRLs or those established in the country in which the food commodity is produced. </w:t>
      </w:r>
    </w:p>
    <w:p w14:paraId="33BDFD13" w14:textId="5A604DEB" w:rsidR="007A53BF" w:rsidRPr="007A53BF" w:rsidRDefault="007A53BF" w:rsidP="00CE59AA">
      <w:pPr>
        <w:pStyle w:val="Heading2"/>
      </w:pPr>
      <w:bookmarkStart w:id="35" w:name="_Toc370223469"/>
      <w:bookmarkStart w:id="36" w:name="_Toc489886638"/>
      <w:bookmarkStart w:id="37" w:name="_Toc513531522"/>
      <w:r w:rsidRPr="007A53BF">
        <w:t>1.</w:t>
      </w:r>
      <w:r w:rsidR="00632B29">
        <w:t>4</w:t>
      </w:r>
      <w:r w:rsidRPr="007A53BF">
        <w:tab/>
        <w:t>Procedure for assessment</w:t>
      </w:r>
      <w:bookmarkEnd w:id="35"/>
      <w:bookmarkEnd w:id="36"/>
      <w:bookmarkEnd w:id="37"/>
    </w:p>
    <w:p w14:paraId="33BDFD14" w14:textId="24136911" w:rsidR="00AF397D" w:rsidRPr="00C11461" w:rsidRDefault="00AF397D" w:rsidP="00AF397D">
      <w:r w:rsidRPr="00C11461">
        <w:t xml:space="preserve">The Proposal was </w:t>
      </w:r>
      <w:r w:rsidR="00C11461">
        <w:t xml:space="preserve">assessed under </w:t>
      </w:r>
      <w:r w:rsidR="00FB5BEA">
        <w:t xml:space="preserve">the </w:t>
      </w:r>
      <w:r w:rsidRPr="00C11461">
        <w:t>General</w:t>
      </w:r>
      <w:r w:rsidR="007503D3" w:rsidRPr="00C11461">
        <w:t xml:space="preserve"> </w:t>
      </w:r>
      <w:r w:rsidRPr="00C11461">
        <w:t>Procedure</w:t>
      </w:r>
      <w:r w:rsidR="0066533C">
        <w:t xml:space="preserve"> for assessment of Proposals</w:t>
      </w:r>
      <w:r w:rsidR="0066533C">
        <w:rPr>
          <w:rStyle w:val="FootnoteReference"/>
        </w:rPr>
        <w:footnoteReference w:id="3"/>
      </w:r>
      <w:r w:rsidRPr="00C11461">
        <w:t>.</w:t>
      </w:r>
    </w:p>
    <w:p w14:paraId="33BDFD15" w14:textId="77777777" w:rsidR="00422EC9" w:rsidRDefault="007A53BF" w:rsidP="00422EC9">
      <w:pPr>
        <w:pStyle w:val="Heading2"/>
      </w:pPr>
      <w:bookmarkStart w:id="38" w:name="_Toc489886639"/>
      <w:bookmarkStart w:id="39" w:name="_Toc513531523"/>
      <w:r>
        <w:t>1</w:t>
      </w:r>
      <w:r w:rsidR="00422EC9">
        <w:t>.</w:t>
      </w:r>
      <w:r w:rsidR="00632B29">
        <w:t>5</w:t>
      </w:r>
      <w:r w:rsidR="00422EC9">
        <w:tab/>
      </w:r>
      <w:r w:rsidR="00422EC9" w:rsidRPr="00932F14">
        <w:t>Decision</w:t>
      </w:r>
      <w:bookmarkEnd w:id="38"/>
      <w:bookmarkEnd w:id="39"/>
    </w:p>
    <w:p w14:paraId="33BDFD16" w14:textId="02FF0466" w:rsidR="00401ADE" w:rsidRPr="00504264" w:rsidRDefault="00422EC9" w:rsidP="002C1A3B">
      <w:pPr>
        <w:rPr>
          <w:color w:val="000000" w:themeColor="text1"/>
        </w:rPr>
      </w:pPr>
      <w:r w:rsidRPr="00504264">
        <w:rPr>
          <w:color w:val="000000" w:themeColor="text1"/>
        </w:rPr>
        <w:t xml:space="preserve">The draft </w:t>
      </w:r>
      <w:r w:rsidR="00E30092" w:rsidRPr="00504264">
        <w:rPr>
          <w:color w:val="000000" w:themeColor="text1"/>
        </w:rPr>
        <w:t>variation</w:t>
      </w:r>
      <w:r w:rsidRPr="00504264">
        <w:rPr>
          <w:color w:val="000000" w:themeColor="text1"/>
        </w:rPr>
        <w:t xml:space="preserve"> as proposed</w:t>
      </w:r>
      <w:r w:rsidR="00504264" w:rsidRPr="00504264">
        <w:rPr>
          <w:color w:val="000000" w:themeColor="text1"/>
        </w:rPr>
        <w:t xml:space="preserve"> </w:t>
      </w:r>
      <w:r w:rsidRPr="00504264">
        <w:rPr>
          <w:color w:val="000000" w:themeColor="text1"/>
        </w:rPr>
        <w:t>following assessment was approved</w:t>
      </w:r>
      <w:r w:rsidR="008C36CC">
        <w:rPr>
          <w:color w:val="000000" w:themeColor="text1"/>
        </w:rPr>
        <w:t xml:space="preserve"> with </w:t>
      </w:r>
      <w:r w:rsidR="0066533C">
        <w:rPr>
          <w:color w:val="000000" w:themeColor="text1"/>
        </w:rPr>
        <w:t>no</w:t>
      </w:r>
      <w:r w:rsidR="008C36CC">
        <w:rPr>
          <w:color w:val="000000" w:themeColor="text1"/>
        </w:rPr>
        <w:t xml:space="preserve"> changes</w:t>
      </w:r>
      <w:r w:rsidRPr="00504264">
        <w:rPr>
          <w:color w:val="000000" w:themeColor="text1"/>
        </w:rPr>
        <w:t>.</w:t>
      </w:r>
      <w:r w:rsidR="002C1A3B" w:rsidRPr="00504264">
        <w:rPr>
          <w:color w:val="000000" w:themeColor="text1"/>
        </w:rPr>
        <w:t xml:space="preserve"> </w:t>
      </w:r>
      <w:r w:rsidR="00504264" w:rsidRPr="00504264">
        <w:rPr>
          <w:color w:val="000000" w:themeColor="text1"/>
        </w:rPr>
        <w:t xml:space="preserve">The variation takes effect on </w:t>
      </w:r>
      <w:r w:rsidR="00504264" w:rsidRPr="00504264">
        <w:rPr>
          <w:color w:val="000000" w:themeColor="text1"/>
          <w:szCs w:val="22"/>
        </w:rPr>
        <w:t>gazettal.</w:t>
      </w:r>
      <w:r w:rsidR="00AF19B9">
        <w:rPr>
          <w:color w:val="000000" w:themeColor="text1"/>
          <w:szCs w:val="22"/>
        </w:rPr>
        <w:t xml:space="preserve"> </w:t>
      </w:r>
      <w:r w:rsidRPr="00504264">
        <w:rPr>
          <w:color w:val="000000" w:themeColor="text1"/>
        </w:rPr>
        <w:t xml:space="preserve">The </w:t>
      </w:r>
      <w:r w:rsidR="002C1A3B" w:rsidRPr="00504264">
        <w:rPr>
          <w:color w:val="000000" w:themeColor="text1"/>
        </w:rPr>
        <w:t xml:space="preserve">approved </w:t>
      </w:r>
      <w:r w:rsidRPr="00504264">
        <w:rPr>
          <w:color w:val="000000" w:themeColor="text1"/>
        </w:rPr>
        <w:t xml:space="preserve">draft </w:t>
      </w:r>
      <w:r w:rsidR="00E30092" w:rsidRPr="00504264">
        <w:rPr>
          <w:color w:val="000000" w:themeColor="text1"/>
        </w:rPr>
        <w:t>variation</w:t>
      </w:r>
      <w:r w:rsidR="00504264">
        <w:rPr>
          <w:color w:val="000000" w:themeColor="text1"/>
        </w:rPr>
        <w:t>,</w:t>
      </w:r>
      <w:r w:rsidRPr="00504264">
        <w:rPr>
          <w:color w:val="000000" w:themeColor="text1"/>
        </w:rPr>
        <w:t xml:space="preserve"> after </w:t>
      </w:r>
      <w:r w:rsidR="007A53BF" w:rsidRPr="00504264">
        <w:rPr>
          <w:color w:val="000000" w:themeColor="text1"/>
        </w:rPr>
        <w:t xml:space="preserve">consideration of </w:t>
      </w:r>
      <w:r w:rsidRPr="00504264">
        <w:rPr>
          <w:color w:val="000000" w:themeColor="text1"/>
        </w:rPr>
        <w:t xml:space="preserve">submissions, </w:t>
      </w:r>
      <w:r w:rsidR="005E06C0" w:rsidRPr="00504264">
        <w:rPr>
          <w:color w:val="000000" w:themeColor="text1"/>
        </w:rPr>
        <w:t xml:space="preserve">is </w:t>
      </w:r>
      <w:r w:rsidRPr="00504264">
        <w:rPr>
          <w:color w:val="000000" w:themeColor="text1"/>
        </w:rPr>
        <w:t>at Attachment A</w:t>
      </w:r>
      <w:r w:rsidR="0066533C">
        <w:rPr>
          <w:color w:val="000000" w:themeColor="text1"/>
        </w:rPr>
        <w:t>.</w:t>
      </w:r>
    </w:p>
    <w:p w14:paraId="33BDFD17" w14:textId="77777777" w:rsidR="00401ADE" w:rsidRDefault="00401ADE" w:rsidP="00401ADE"/>
    <w:p w14:paraId="1063AF59" w14:textId="0C15F6BC" w:rsidR="00042A34" w:rsidRPr="001A0E3E" w:rsidRDefault="005E06C0" w:rsidP="001A0E3E">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w:t>
      </w:r>
      <w:bookmarkStart w:id="40" w:name="_Toc489886640"/>
      <w:bookmarkStart w:id="41" w:name="_Toc11735630"/>
      <w:bookmarkStart w:id="42" w:name="_Toc29883114"/>
      <w:bookmarkStart w:id="43" w:name="_Toc41906801"/>
      <w:bookmarkStart w:id="44" w:name="_Toc41907548"/>
      <w:bookmarkStart w:id="45" w:name="_Toc120358578"/>
      <w:bookmarkStart w:id="46" w:name="_Toc175381435"/>
      <w:bookmarkEnd w:id="5"/>
      <w:bookmarkEnd w:id="6"/>
      <w:bookmarkEnd w:id="7"/>
      <w:bookmarkEnd w:id="8"/>
      <w:bookmarkEnd w:id="9"/>
      <w:r w:rsidR="00042A34">
        <w:br w:type="page"/>
      </w:r>
    </w:p>
    <w:p w14:paraId="33BDFD1B" w14:textId="1F3A0878" w:rsidR="0012388D" w:rsidRDefault="007A53BF" w:rsidP="00755F02">
      <w:pPr>
        <w:pStyle w:val="Heading1"/>
      </w:pPr>
      <w:bookmarkStart w:id="47" w:name="_Toc513531524"/>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40"/>
      <w:bookmarkEnd w:id="47"/>
    </w:p>
    <w:p w14:paraId="33BDFD1C" w14:textId="77777777" w:rsidR="007A53BF" w:rsidRDefault="007A53BF" w:rsidP="007A53BF">
      <w:pPr>
        <w:pStyle w:val="Heading2"/>
      </w:pPr>
      <w:bookmarkStart w:id="48" w:name="_Toc300933438"/>
      <w:bookmarkStart w:id="49" w:name="_Toc370223471"/>
      <w:bookmarkStart w:id="50" w:name="_Toc370225386"/>
      <w:bookmarkStart w:id="51" w:name="_Toc489886641"/>
      <w:bookmarkStart w:id="52" w:name="_Toc513531525"/>
      <w:bookmarkStart w:id="53" w:name="_Toc286391009"/>
      <w:bookmarkStart w:id="54" w:name="_Toc300933425"/>
      <w:bookmarkStart w:id="55" w:name="_Toc309291838"/>
      <w:bookmarkStart w:id="56" w:name="_Toc309385455"/>
      <w:bookmarkStart w:id="57" w:name="_Toc120358583"/>
      <w:bookmarkStart w:id="58" w:name="_Toc175381440"/>
      <w:r w:rsidRPr="002C1A3B">
        <w:t>2.1</w:t>
      </w:r>
      <w:r w:rsidRPr="002C1A3B">
        <w:tab/>
        <w:t xml:space="preserve">Summary of issues raised </w:t>
      </w:r>
      <w:bookmarkEnd w:id="48"/>
      <w:r w:rsidRPr="002C1A3B">
        <w:t>in submissions</w:t>
      </w:r>
      <w:bookmarkEnd w:id="49"/>
      <w:bookmarkEnd w:id="50"/>
      <w:bookmarkEnd w:id="51"/>
      <w:bookmarkEnd w:id="52"/>
    </w:p>
    <w:p w14:paraId="66FC22EC" w14:textId="70856DAE" w:rsidR="005E324C" w:rsidRPr="00912AC2" w:rsidRDefault="005E324C" w:rsidP="005E324C">
      <w:pPr>
        <w:rPr>
          <w:lang w:bidi="ar-SA"/>
        </w:rPr>
      </w:pPr>
      <w:r w:rsidRPr="00912AC2">
        <w:rPr>
          <w:lang w:bidi="ar-SA"/>
        </w:rPr>
        <w:t xml:space="preserve">Consultation is a key part of FSANZ’s standards development process. FSANZ acknowledges the time </w:t>
      </w:r>
      <w:r w:rsidR="00FE46BD">
        <w:rPr>
          <w:lang w:bidi="ar-SA"/>
        </w:rPr>
        <w:t xml:space="preserve">and effort </w:t>
      </w:r>
      <w:r w:rsidRPr="00912AC2">
        <w:rPr>
          <w:lang w:bidi="ar-SA"/>
        </w:rPr>
        <w:t>taken by individuals and organisations to make submissions.</w:t>
      </w:r>
    </w:p>
    <w:p w14:paraId="71D49E89" w14:textId="77777777" w:rsidR="005E324C" w:rsidRPr="00912AC2" w:rsidRDefault="005E324C" w:rsidP="005E324C">
      <w:pPr>
        <w:rPr>
          <w:lang w:bidi="ar-SA"/>
        </w:rPr>
      </w:pPr>
    </w:p>
    <w:p w14:paraId="584C5A39" w14:textId="4C8EA63C" w:rsidR="0066533C" w:rsidRDefault="0066533C" w:rsidP="005E324C">
      <w:pPr>
        <w:rPr>
          <w:lang w:bidi="ar-SA"/>
        </w:rPr>
      </w:pPr>
      <w:r w:rsidRPr="00912AC2">
        <w:rPr>
          <w:lang w:bidi="ar-SA"/>
        </w:rPr>
        <w:t>F</w:t>
      </w:r>
      <w:r>
        <w:rPr>
          <w:lang w:bidi="ar-SA"/>
        </w:rPr>
        <w:t>S</w:t>
      </w:r>
      <w:r w:rsidRPr="00912AC2">
        <w:rPr>
          <w:lang w:bidi="ar-SA"/>
        </w:rPr>
        <w:t>ANZ sought public comment</w:t>
      </w:r>
      <w:r w:rsidR="00241BA2">
        <w:rPr>
          <w:lang w:bidi="ar-SA"/>
        </w:rPr>
        <w:t>s</w:t>
      </w:r>
      <w:r w:rsidRPr="00912AC2">
        <w:rPr>
          <w:lang w:bidi="ar-SA"/>
        </w:rPr>
        <w:t xml:space="preserve"> to help finalise the assessment of the proposed MRL changes. Comments were invited on any impacts (costs/benefits) of the proposed variations, in particular, likely impacts on importation of food if specific variations are advanced and any public health and safety con</w:t>
      </w:r>
      <w:r w:rsidR="00D60457">
        <w:rPr>
          <w:lang w:bidi="ar-SA"/>
        </w:rPr>
        <w:t>cerns</w:t>
      </w:r>
      <w:r w:rsidRPr="00912AC2">
        <w:rPr>
          <w:lang w:bidi="ar-SA"/>
        </w:rPr>
        <w:t xml:space="preserve"> associated with the proposed changes. </w:t>
      </w:r>
    </w:p>
    <w:p w14:paraId="44579B24" w14:textId="77777777" w:rsidR="0066533C" w:rsidRDefault="0066533C" w:rsidP="005E324C">
      <w:pPr>
        <w:rPr>
          <w:lang w:bidi="ar-SA"/>
        </w:rPr>
      </w:pPr>
    </w:p>
    <w:p w14:paraId="35E6D5B6" w14:textId="4BAFACC9" w:rsidR="00F85DA9" w:rsidRDefault="004E3F73" w:rsidP="0066533C">
      <w:r>
        <w:t xml:space="preserve">FSANZ received </w:t>
      </w:r>
      <w:r w:rsidR="00B96846">
        <w:t>seven</w:t>
      </w:r>
      <w:r>
        <w:t xml:space="preserve"> submissions</w:t>
      </w:r>
      <w:r w:rsidR="0066533C">
        <w:t xml:space="preserve"> </w:t>
      </w:r>
      <w:r w:rsidR="00664A6C">
        <w:t xml:space="preserve">and one late comment. </w:t>
      </w:r>
      <w:r w:rsidR="00F85DA9">
        <w:t xml:space="preserve">The submissions were </w:t>
      </w:r>
      <w:r>
        <w:t xml:space="preserve">from </w:t>
      </w:r>
      <w:r w:rsidR="00B96846">
        <w:t>five</w:t>
      </w:r>
      <w:r w:rsidR="00084D5F">
        <w:t xml:space="preserve"> domestic </w:t>
      </w:r>
      <w:r w:rsidR="00241BA2">
        <w:t>stakeholders</w:t>
      </w:r>
      <w:r w:rsidR="00955B57">
        <w:t xml:space="preserve"> </w:t>
      </w:r>
      <w:r w:rsidR="00084D5F">
        <w:t>(</w:t>
      </w:r>
      <w:r w:rsidR="00DE4458">
        <w:t xml:space="preserve">two </w:t>
      </w:r>
      <w:r w:rsidR="00241BA2">
        <w:t xml:space="preserve">state food regulatory departments, </w:t>
      </w:r>
      <w:r w:rsidR="0066533C">
        <w:t>a</w:t>
      </w:r>
      <w:r w:rsidR="00084D5F">
        <w:t xml:space="preserve"> </w:t>
      </w:r>
      <w:r>
        <w:t xml:space="preserve">peak </w:t>
      </w:r>
      <w:r w:rsidR="00241BA2">
        <w:t xml:space="preserve">food </w:t>
      </w:r>
      <w:r>
        <w:t>industry association</w:t>
      </w:r>
      <w:r w:rsidR="0066533C">
        <w:t xml:space="preserve">, </w:t>
      </w:r>
      <w:r w:rsidR="00955B57">
        <w:t xml:space="preserve">a food company and </w:t>
      </w:r>
      <w:r w:rsidR="0066533C">
        <w:t>an individual</w:t>
      </w:r>
      <w:r w:rsidR="00084D5F">
        <w:t>)</w:t>
      </w:r>
      <w:r w:rsidR="006E0215">
        <w:t>. There were also submissions from a</w:t>
      </w:r>
      <w:r w:rsidR="00084D5F">
        <w:t xml:space="preserve"> U</w:t>
      </w:r>
      <w:r w:rsidR="00E32A34">
        <w:t xml:space="preserve">nited </w:t>
      </w:r>
      <w:r w:rsidR="00084D5F">
        <w:t>S</w:t>
      </w:r>
      <w:r w:rsidR="00E32A34">
        <w:t>tates</w:t>
      </w:r>
      <w:r w:rsidR="00084D5F">
        <w:t xml:space="preserve"> company</w:t>
      </w:r>
      <w:r w:rsidR="006E0215">
        <w:t xml:space="preserve"> and t</w:t>
      </w:r>
      <w:r w:rsidR="00F85DA9">
        <w:t xml:space="preserve">he </w:t>
      </w:r>
      <w:r w:rsidR="00E32A34">
        <w:t>United States</w:t>
      </w:r>
      <w:r w:rsidR="006E0215">
        <w:t xml:space="preserve"> </w:t>
      </w:r>
      <w:r w:rsidR="00DE2D04">
        <w:t>G</w:t>
      </w:r>
      <w:r w:rsidR="006E0215">
        <w:t>overnment as</w:t>
      </w:r>
      <w:r w:rsidR="00F85DA9">
        <w:t xml:space="preserve"> a WTO member</w:t>
      </w:r>
      <w:r w:rsidR="007D00E6">
        <w:t>.</w:t>
      </w:r>
      <w:r>
        <w:t xml:space="preserve"> </w:t>
      </w:r>
    </w:p>
    <w:p w14:paraId="029511A5" w14:textId="77777777" w:rsidR="006E0215" w:rsidRDefault="006E0215" w:rsidP="0066533C">
      <w:pPr>
        <w:rPr>
          <w:szCs w:val="22"/>
        </w:rPr>
      </w:pPr>
    </w:p>
    <w:p w14:paraId="469715F7" w14:textId="717B29E0" w:rsidR="004E3F73" w:rsidRDefault="004E3F73" w:rsidP="004E3F73">
      <w:r>
        <w:t xml:space="preserve">A summary of the issues raised in the submissions and FSANZ’s response to them is given in Table 1 below. </w:t>
      </w:r>
    </w:p>
    <w:p w14:paraId="1EAA45D2" w14:textId="7FD3C79A" w:rsidR="00BA399C" w:rsidRDefault="00BA399C" w:rsidP="007A53BF">
      <w:pPr>
        <w:pStyle w:val="FSTableTitle"/>
      </w:pPr>
    </w:p>
    <w:p w14:paraId="33BDFD1D" w14:textId="1D2ECEED" w:rsidR="007A53BF" w:rsidRDefault="007A53BF" w:rsidP="007A53BF">
      <w:pPr>
        <w:pStyle w:val="FSTableTitle"/>
      </w:pPr>
      <w:r>
        <w:t>Table 1: Summary of issues</w:t>
      </w:r>
      <w:r w:rsidR="00F85DA9">
        <w:t xml:space="preserve"> and FSANZ</w:t>
      </w:r>
      <w:r w:rsidR="00550C5D">
        <w:t xml:space="preserve"> responses</w:t>
      </w:r>
      <w:r>
        <w:t xml:space="preserve"> </w:t>
      </w:r>
    </w:p>
    <w:p w14:paraId="33BDFD1E" w14:textId="77777777" w:rsidR="007A53BF" w:rsidRPr="00B853D2" w:rsidRDefault="007A53BF" w:rsidP="007A53BF"/>
    <w:tbl>
      <w:tblPr>
        <w:tblStyle w:val="MediumShading1-Accent3"/>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ummary of issues and FSANZ's responses"/>
        <w:tblDescription w:val="Issues from the five submitters were summarised and FSANZ's repsonses to each issue were listed."/>
      </w:tblPr>
      <w:tblGrid>
        <w:gridCol w:w="2825"/>
        <w:gridCol w:w="1843"/>
        <w:gridCol w:w="4568"/>
      </w:tblGrid>
      <w:tr w:rsidR="007A53BF" w14:paraId="33BDFD22" w14:textId="77777777" w:rsidTr="00D85E95">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2825" w:type="dxa"/>
            <w:tcBorders>
              <w:bottom w:val="single" w:sz="4" w:space="0" w:color="auto"/>
              <w:right w:val="single" w:sz="4" w:space="0" w:color="auto"/>
            </w:tcBorders>
          </w:tcPr>
          <w:p w14:paraId="33BDFD1F" w14:textId="77777777" w:rsidR="007A53BF" w:rsidRPr="008C4E76" w:rsidRDefault="007A53BF" w:rsidP="00B515A1">
            <w:pPr>
              <w:pStyle w:val="FSTableHeading"/>
              <w:rPr>
                <w:b/>
              </w:rPr>
            </w:pPr>
            <w:r w:rsidRPr="008C4E76">
              <w:rPr>
                <w:b/>
              </w:rPr>
              <w:t>Issue</w:t>
            </w:r>
          </w:p>
        </w:tc>
        <w:tc>
          <w:tcPr>
            <w:tcW w:w="1843" w:type="dxa"/>
            <w:tcBorders>
              <w:left w:val="single" w:sz="4" w:space="0" w:color="auto"/>
              <w:bottom w:val="single" w:sz="4" w:space="0" w:color="auto"/>
              <w:right w:val="single" w:sz="4" w:space="0" w:color="auto"/>
            </w:tcBorders>
          </w:tcPr>
          <w:p w14:paraId="33BDFD20" w14:textId="77777777" w:rsidR="007A53BF" w:rsidRPr="008C4E76" w:rsidRDefault="007A53BF" w:rsidP="00B515A1">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4568" w:type="dxa"/>
            <w:tcBorders>
              <w:left w:val="single" w:sz="4" w:space="0" w:color="auto"/>
              <w:bottom w:val="single" w:sz="4" w:space="0" w:color="auto"/>
            </w:tcBorders>
          </w:tcPr>
          <w:p w14:paraId="33BDFD21" w14:textId="621578FA" w:rsidR="001D43F6" w:rsidRPr="008C4E76" w:rsidRDefault="007A53BF" w:rsidP="00B515A1">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w:t>
            </w:r>
          </w:p>
        </w:tc>
      </w:tr>
      <w:tr w:rsidR="00383D06" w14:paraId="17F2D68D" w14:textId="77777777" w:rsidTr="00D85E9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tcPr>
          <w:p w14:paraId="6FACB90E" w14:textId="400F9820" w:rsidR="00383D06" w:rsidRPr="00DB0EBE" w:rsidRDefault="00383D06" w:rsidP="00383D06">
            <w:pPr>
              <w:pStyle w:val="FSTableColumnRowheading"/>
              <w:spacing w:before="60" w:after="60"/>
              <w:rPr>
                <w:rFonts w:cs="Arial"/>
              </w:rPr>
            </w:pPr>
            <w:r w:rsidRPr="00DB0EBE">
              <w:rPr>
                <w:rFonts w:cs="Arial"/>
              </w:rPr>
              <w:t xml:space="preserve">Support </w:t>
            </w:r>
            <w:r w:rsidR="00751F3A" w:rsidRPr="00DB0EBE">
              <w:rPr>
                <w:rFonts w:cs="Arial"/>
              </w:rPr>
              <w:t xml:space="preserve">the proposed MRL changes </w:t>
            </w:r>
            <w:r w:rsidR="00E0243F">
              <w:rPr>
                <w:rFonts w:cs="Arial"/>
              </w:rPr>
              <w:t>through</w:t>
            </w:r>
            <w:r w:rsidR="00751F3A">
              <w:rPr>
                <w:rFonts w:cs="Arial"/>
              </w:rPr>
              <w:t xml:space="preserve"> </w:t>
            </w:r>
            <w:r w:rsidRPr="00DB0EBE">
              <w:rPr>
                <w:rFonts w:cs="Arial"/>
              </w:rPr>
              <w:t xml:space="preserve">Proposal M1015 </w:t>
            </w:r>
            <w:r w:rsidR="00751F3A">
              <w:rPr>
                <w:rFonts w:cs="Arial"/>
              </w:rPr>
              <w:t>based</w:t>
            </w:r>
            <w:r w:rsidRPr="00DB0EBE">
              <w:rPr>
                <w:rFonts w:cs="Arial"/>
              </w:rPr>
              <w:t xml:space="preserve"> </w:t>
            </w:r>
            <w:r w:rsidR="00751F3A">
              <w:rPr>
                <w:rFonts w:cs="Arial"/>
              </w:rPr>
              <w:t xml:space="preserve">on </w:t>
            </w:r>
            <w:r w:rsidRPr="00DB0EBE">
              <w:rPr>
                <w:rFonts w:cs="Arial"/>
              </w:rPr>
              <w:t xml:space="preserve">the risk assessments undertaken. </w:t>
            </w:r>
          </w:p>
          <w:p w14:paraId="57629739" w14:textId="77777777" w:rsidR="00383D06" w:rsidRPr="00DB0EBE" w:rsidRDefault="00383D06" w:rsidP="007B0B49">
            <w:pPr>
              <w:pStyle w:val="FSTableColumnRowheading"/>
              <w:spacing w:before="60" w:after="60"/>
              <w:rPr>
                <w:rFonts w:cs="Arial"/>
                <w:b/>
              </w:rPr>
            </w:pPr>
          </w:p>
        </w:tc>
        <w:tc>
          <w:tcPr>
            <w:tcW w:w="1843" w:type="dxa"/>
            <w:tcBorders>
              <w:left w:val="single" w:sz="4" w:space="0" w:color="auto"/>
              <w:right w:val="single" w:sz="4" w:space="0" w:color="auto"/>
            </w:tcBorders>
          </w:tcPr>
          <w:p w14:paraId="7C5047DA" w14:textId="38CD35D3" w:rsidR="0048084A" w:rsidRPr="00DB0EBE" w:rsidRDefault="00383D06" w:rsidP="008527AB">
            <w:pPr>
              <w:pStyle w:val="FSTableColumnRowheading"/>
              <w:spacing w:before="60" w:after="60"/>
              <w:cnfStyle w:val="000000100000" w:firstRow="0" w:lastRow="0" w:firstColumn="0" w:lastColumn="0" w:oddVBand="0" w:evenVBand="0" w:oddHBand="1" w:evenHBand="0" w:firstRowFirstColumn="0" w:firstRowLastColumn="0" w:lastRowFirstColumn="0" w:lastRowLastColumn="0"/>
              <w:rPr>
                <w:rFonts w:cs="Arial"/>
                <w:b w:val="0"/>
              </w:rPr>
            </w:pPr>
            <w:r w:rsidRPr="00DB0EBE">
              <w:rPr>
                <w:rFonts w:cs="Arial"/>
                <w:b w:val="0"/>
              </w:rPr>
              <w:t>Victorian Departments of Health and Human Services, and Economic Development, Jobs, Transport and Resources</w:t>
            </w:r>
          </w:p>
        </w:tc>
        <w:tc>
          <w:tcPr>
            <w:tcW w:w="4568" w:type="dxa"/>
            <w:tcBorders>
              <w:left w:val="single" w:sz="4" w:space="0" w:color="auto"/>
            </w:tcBorders>
          </w:tcPr>
          <w:p w14:paraId="4E5B35AD" w14:textId="77777777" w:rsidR="00383D06" w:rsidRPr="00DB0EBE" w:rsidRDefault="00383D06" w:rsidP="00383D06">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DB0EBE">
              <w:rPr>
                <w:rFonts w:cs="Arial"/>
                <w:sz w:val="20"/>
                <w:szCs w:val="20"/>
              </w:rPr>
              <w:t>Noted.</w:t>
            </w:r>
          </w:p>
          <w:p w14:paraId="2EE1652A" w14:textId="729B905C" w:rsidR="00383D06" w:rsidRPr="00DB0EBE" w:rsidRDefault="00383D06" w:rsidP="007B0B49">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7B0B49" w14:paraId="33BDFD26" w14:textId="77777777" w:rsidTr="00D85E9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tcPr>
          <w:p w14:paraId="33BDFD23" w14:textId="70BC2DAB" w:rsidR="0048084A" w:rsidRPr="00DB0EBE" w:rsidRDefault="002245C1" w:rsidP="00B71B27">
            <w:pPr>
              <w:pStyle w:val="FSTableColumnRowheading"/>
              <w:spacing w:before="60" w:after="60"/>
              <w:rPr>
                <w:rFonts w:cs="Arial"/>
              </w:rPr>
            </w:pPr>
            <w:r w:rsidRPr="00DB0EBE">
              <w:rPr>
                <w:rFonts w:cs="Arial"/>
              </w:rPr>
              <w:t xml:space="preserve">Support continual review and update </w:t>
            </w:r>
            <w:r w:rsidR="00BA4E3F" w:rsidRPr="00DB0EBE">
              <w:rPr>
                <w:rFonts w:cs="Arial"/>
              </w:rPr>
              <w:t xml:space="preserve">of </w:t>
            </w:r>
            <w:r w:rsidR="00AD0DDB">
              <w:rPr>
                <w:rFonts w:cs="Arial"/>
              </w:rPr>
              <w:t xml:space="preserve">Schedule 20 of the </w:t>
            </w:r>
            <w:r w:rsidRPr="00DB0EBE">
              <w:rPr>
                <w:rFonts w:cs="Arial"/>
              </w:rPr>
              <w:t>Code to reflect current use of agvet chemicals in Australia</w:t>
            </w:r>
            <w:r w:rsidR="009533FA">
              <w:rPr>
                <w:rFonts w:cs="Arial"/>
              </w:rPr>
              <w:t xml:space="preserve"> but</w:t>
            </w:r>
            <w:r w:rsidR="00CB6275" w:rsidRPr="00DB0EBE">
              <w:rPr>
                <w:rFonts w:cs="Arial"/>
              </w:rPr>
              <w:t xml:space="preserve"> </w:t>
            </w:r>
            <w:r w:rsidRPr="00DB0EBE">
              <w:rPr>
                <w:rFonts w:cs="Arial"/>
              </w:rPr>
              <w:t>recognis</w:t>
            </w:r>
            <w:r w:rsidR="00AD0DDB">
              <w:rPr>
                <w:rFonts w:cs="Arial"/>
              </w:rPr>
              <w:t xml:space="preserve">ing </w:t>
            </w:r>
            <w:r w:rsidRPr="00DB0EBE">
              <w:rPr>
                <w:rFonts w:cs="Arial"/>
              </w:rPr>
              <w:t>different uses in other markets</w:t>
            </w:r>
            <w:r w:rsidR="00CB6275" w:rsidRPr="00DB0EBE">
              <w:rPr>
                <w:rFonts w:cs="Arial"/>
              </w:rPr>
              <w:t xml:space="preserve"> and </w:t>
            </w:r>
            <w:r w:rsidR="009533FA" w:rsidRPr="00DB0EBE">
              <w:rPr>
                <w:rFonts w:cs="Arial"/>
              </w:rPr>
              <w:t>ensur</w:t>
            </w:r>
            <w:r w:rsidR="009533FA">
              <w:rPr>
                <w:rFonts w:cs="Arial"/>
              </w:rPr>
              <w:t xml:space="preserve">ing </w:t>
            </w:r>
            <w:r w:rsidR="009533FA" w:rsidRPr="00DB0EBE">
              <w:rPr>
                <w:rFonts w:cs="Arial"/>
              </w:rPr>
              <w:t>consumer</w:t>
            </w:r>
            <w:r w:rsidR="00CB6275" w:rsidRPr="00DB0EBE">
              <w:rPr>
                <w:rFonts w:cs="Arial"/>
              </w:rPr>
              <w:t xml:space="preserve"> safety</w:t>
            </w:r>
            <w:r w:rsidRPr="00DB0EBE">
              <w:rPr>
                <w:rFonts w:cs="Arial"/>
              </w:rPr>
              <w:t xml:space="preserve">. </w:t>
            </w:r>
          </w:p>
        </w:tc>
        <w:tc>
          <w:tcPr>
            <w:tcW w:w="1843" w:type="dxa"/>
            <w:tcBorders>
              <w:left w:val="single" w:sz="4" w:space="0" w:color="auto"/>
              <w:right w:val="single" w:sz="4" w:space="0" w:color="auto"/>
            </w:tcBorders>
          </w:tcPr>
          <w:p w14:paraId="03D5A098" w14:textId="6D2D3750" w:rsidR="002245C1" w:rsidRPr="00DB0EBE" w:rsidRDefault="002245C1" w:rsidP="002245C1">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DB0EBE">
              <w:rPr>
                <w:rFonts w:cs="Arial"/>
                <w:sz w:val="20"/>
                <w:szCs w:val="20"/>
              </w:rPr>
              <w:t xml:space="preserve">Australian Food &amp; Grocery </w:t>
            </w:r>
            <w:r w:rsidR="009533FA" w:rsidRPr="00DB0EBE">
              <w:rPr>
                <w:rFonts w:cs="Arial"/>
                <w:sz w:val="20"/>
                <w:szCs w:val="20"/>
              </w:rPr>
              <w:t>Council</w:t>
            </w:r>
            <w:r w:rsidR="0077669B">
              <w:rPr>
                <w:rFonts w:cs="Arial"/>
                <w:sz w:val="20"/>
                <w:szCs w:val="20"/>
              </w:rPr>
              <w:t xml:space="preserve"> (AFGC)</w:t>
            </w:r>
          </w:p>
          <w:p w14:paraId="357E93A7" w14:textId="77777777" w:rsidR="002245C1" w:rsidRPr="00DB0EBE" w:rsidRDefault="002245C1" w:rsidP="002245C1">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p>
          <w:p w14:paraId="2283D424" w14:textId="1579028B" w:rsidR="002245C1" w:rsidRPr="00DB0EBE" w:rsidRDefault="002245C1" w:rsidP="007B0B49">
            <w:pPr>
              <w:pStyle w:val="FSTableColumnRowheading"/>
              <w:spacing w:before="60" w:after="60"/>
              <w:cnfStyle w:val="000000010000" w:firstRow="0" w:lastRow="0" w:firstColumn="0" w:lastColumn="0" w:oddVBand="0" w:evenVBand="0" w:oddHBand="0" w:evenHBand="1" w:firstRowFirstColumn="0" w:firstRowLastColumn="0" w:lastRowFirstColumn="0" w:lastRowLastColumn="0"/>
              <w:rPr>
                <w:rFonts w:cs="Arial"/>
                <w:b w:val="0"/>
              </w:rPr>
            </w:pPr>
            <w:r w:rsidRPr="00DB0EBE">
              <w:rPr>
                <w:rFonts w:cs="Arial"/>
                <w:b w:val="0"/>
              </w:rPr>
              <w:t>Unilever Australasia</w:t>
            </w:r>
          </w:p>
          <w:p w14:paraId="0E57243F" w14:textId="77777777" w:rsidR="002245C1" w:rsidRPr="00DB0EBE" w:rsidRDefault="002245C1" w:rsidP="007B0B49">
            <w:pPr>
              <w:pStyle w:val="FSTableColumnRowheading"/>
              <w:spacing w:before="60" w:after="60"/>
              <w:cnfStyle w:val="000000010000" w:firstRow="0" w:lastRow="0" w:firstColumn="0" w:lastColumn="0" w:oddVBand="0" w:evenVBand="0" w:oddHBand="0" w:evenHBand="1" w:firstRowFirstColumn="0" w:firstRowLastColumn="0" w:lastRowFirstColumn="0" w:lastRowLastColumn="0"/>
              <w:rPr>
                <w:rFonts w:cs="Arial"/>
                <w:b w:val="0"/>
              </w:rPr>
            </w:pPr>
          </w:p>
          <w:p w14:paraId="33BDFD24" w14:textId="39445AAB" w:rsidR="002245C1" w:rsidRPr="00DB0EBE" w:rsidRDefault="002245C1" w:rsidP="007B0B49">
            <w:pPr>
              <w:pStyle w:val="FSTableColumnRowheading"/>
              <w:spacing w:before="60" w:after="60"/>
              <w:cnfStyle w:val="000000010000" w:firstRow="0" w:lastRow="0" w:firstColumn="0" w:lastColumn="0" w:oddVBand="0" w:evenVBand="0" w:oddHBand="0" w:evenHBand="1" w:firstRowFirstColumn="0" w:firstRowLastColumn="0" w:lastRowFirstColumn="0" w:lastRowLastColumn="0"/>
              <w:rPr>
                <w:rFonts w:cs="Arial"/>
                <w:b w:val="0"/>
              </w:rPr>
            </w:pPr>
          </w:p>
        </w:tc>
        <w:tc>
          <w:tcPr>
            <w:tcW w:w="4568" w:type="dxa"/>
            <w:tcBorders>
              <w:left w:val="single" w:sz="4" w:space="0" w:color="auto"/>
            </w:tcBorders>
          </w:tcPr>
          <w:p w14:paraId="33BDFD25" w14:textId="0386A05B" w:rsidR="00F85EE6" w:rsidRPr="00DB0EBE" w:rsidRDefault="00F85EE6" w:rsidP="007B0B49">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DB0EBE">
              <w:rPr>
                <w:rFonts w:cs="Arial"/>
                <w:sz w:val="20"/>
                <w:szCs w:val="20"/>
              </w:rPr>
              <w:t>Noted.</w:t>
            </w:r>
          </w:p>
        </w:tc>
      </w:tr>
      <w:tr w:rsidR="007B0B49" w14:paraId="382E2C0F" w14:textId="77777777" w:rsidTr="00D85E9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tcPr>
          <w:p w14:paraId="5318C835" w14:textId="1613E9D6" w:rsidR="007B0B49" w:rsidRPr="00DB0EBE" w:rsidRDefault="00C40392" w:rsidP="00DE2D04">
            <w:pPr>
              <w:spacing w:before="60" w:after="60"/>
              <w:rPr>
                <w:rFonts w:cs="Arial"/>
                <w:sz w:val="20"/>
                <w:szCs w:val="20"/>
              </w:rPr>
            </w:pPr>
            <w:r w:rsidRPr="00DB0EBE">
              <w:rPr>
                <w:rFonts w:cs="Arial"/>
                <w:b w:val="0"/>
                <w:sz w:val="20"/>
                <w:szCs w:val="20"/>
              </w:rPr>
              <w:t xml:space="preserve">FSANZ </w:t>
            </w:r>
            <w:r w:rsidR="00546B69">
              <w:rPr>
                <w:rFonts w:cs="Arial"/>
                <w:b w:val="0"/>
                <w:sz w:val="20"/>
                <w:szCs w:val="20"/>
              </w:rPr>
              <w:t xml:space="preserve">to </w:t>
            </w:r>
            <w:r w:rsidRPr="00DB0EBE">
              <w:rPr>
                <w:rFonts w:cs="Arial"/>
                <w:b w:val="0"/>
                <w:sz w:val="20"/>
                <w:szCs w:val="20"/>
              </w:rPr>
              <w:t xml:space="preserve">consider harmonising </w:t>
            </w:r>
            <w:r w:rsidR="00B07BA9">
              <w:rPr>
                <w:rFonts w:cs="Arial"/>
                <w:b w:val="0"/>
                <w:sz w:val="20"/>
                <w:szCs w:val="20"/>
              </w:rPr>
              <w:t xml:space="preserve">MRL for </w:t>
            </w:r>
            <w:r w:rsidR="00E0243F">
              <w:rPr>
                <w:rFonts w:cs="Arial"/>
                <w:b w:val="0"/>
                <w:sz w:val="20"/>
                <w:szCs w:val="20"/>
              </w:rPr>
              <w:t>D</w:t>
            </w:r>
            <w:r w:rsidRPr="00DB0EBE">
              <w:rPr>
                <w:rFonts w:cs="Arial"/>
                <w:b w:val="0"/>
                <w:sz w:val="20"/>
                <w:szCs w:val="20"/>
              </w:rPr>
              <w:t xml:space="preserve">ifenoconazole on blueberries with US </w:t>
            </w:r>
            <w:r w:rsidR="00B07BA9">
              <w:rPr>
                <w:rFonts w:cs="Arial"/>
                <w:b w:val="0"/>
                <w:sz w:val="20"/>
                <w:szCs w:val="20"/>
              </w:rPr>
              <w:t xml:space="preserve">or Codex </w:t>
            </w:r>
            <w:r w:rsidRPr="00DB0EBE">
              <w:rPr>
                <w:rFonts w:cs="Arial"/>
                <w:b w:val="0"/>
                <w:sz w:val="20"/>
                <w:szCs w:val="20"/>
              </w:rPr>
              <w:t xml:space="preserve">MRL </w:t>
            </w:r>
            <w:r w:rsidR="00CB4449" w:rsidRPr="00DB0EBE">
              <w:rPr>
                <w:rFonts w:cs="Arial"/>
                <w:b w:val="0"/>
                <w:sz w:val="20"/>
                <w:szCs w:val="20"/>
              </w:rPr>
              <w:t>of</w:t>
            </w:r>
            <w:r w:rsidR="00A703EF" w:rsidRPr="00DB0EBE">
              <w:rPr>
                <w:rFonts w:cs="Arial"/>
                <w:b w:val="0"/>
                <w:sz w:val="20"/>
                <w:szCs w:val="20"/>
              </w:rPr>
              <w:t xml:space="preserve"> </w:t>
            </w:r>
            <w:r w:rsidR="00CB4449" w:rsidRPr="00DB0EBE">
              <w:rPr>
                <w:rFonts w:cs="Arial"/>
                <w:b w:val="0"/>
                <w:sz w:val="20"/>
                <w:szCs w:val="20"/>
              </w:rPr>
              <w:t xml:space="preserve">4 </w:t>
            </w:r>
            <w:r w:rsidR="00A703EF" w:rsidRPr="00DB0EBE">
              <w:rPr>
                <w:rFonts w:cs="Arial"/>
                <w:b w:val="0"/>
                <w:sz w:val="20"/>
                <w:szCs w:val="20"/>
              </w:rPr>
              <w:t xml:space="preserve">ppm </w:t>
            </w:r>
            <w:r w:rsidR="00DE2D04">
              <w:rPr>
                <w:rFonts w:cs="Arial"/>
                <w:b w:val="0"/>
                <w:sz w:val="20"/>
                <w:szCs w:val="20"/>
              </w:rPr>
              <w:t>(</w:t>
            </w:r>
            <w:r w:rsidRPr="00DB0EBE">
              <w:rPr>
                <w:rFonts w:cs="Arial"/>
                <w:b w:val="0"/>
                <w:sz w:val="20"/>
                <w:szCs w:val="20"/>
              </w:rPr>
              <w:t>mg/kg</w:t>
            </w:r>
            <w:r w:rsidR="00DE2D04">
              <w:rPr>
                <w:rFonts w:cs="Arial"/>
                <w:b w:val="0"/>
                <w:sz w:val="20"/>
                <w:szCs w:val="20"/>
              </w:rPr>
              <w:t>)</w:t>
            </w:r>
            <w:r w:rsidR="00774C99" w:rsidRPr="00DB0EBE">
              <w:rPr>
                <w:rFonts w:cs="Arial"/>
                <w:b w:val="0"/>
                <w:sz w:val="20"/>
                <w:szCs w:val="20"/>
              </w:rPr>
              <w:t xml:space="preserve"> </w:t>
            </w:r>
            <w:r w:rsidR="00B07BA9">
              <w:rPr>
                <w:rFonts w:cs="Arial"/>
                <w:b w:val="0"/>
                <w:sz w:val="20"/>
                <w:szCs w:val="20"/>
              </w:rPr>
              <w:t xml:space="preserve">to </w:t>
            </w:r>
            <w:r w:rsidR="00774C99" w:rsidRPr="00DB0EBE">
              <w:rPr>
                <w:rFonts w:cs="Arial"/>
                <w:b w:val="0"/>
                <w:sz w:val="20"/>
                <w:szCs w:val="20"/>
              </w:rPr>
              <w:t xml:space="preserve">allow </w:t>
            </w:r>
            <w:r w:rsidR="00DE2D04">
              <w:rPr>
                <w:rFonts w:cs="Arial"/>
                <w:b w:val="0"/>
                <w:sz w:val="20"/>
                <w:szCs w:val="20"/>
              </w:rPr>
              <w:t xml:space="preserve">the </w:t>
            </w:r>
            <w:r w:rsidR="00774C99" w:rsidRPr="00DB0EBE">
              <w:rPr>
                <w:rFonts w:cs="Arial"/>
                <w:b w:val="0"/>
                <w:sz w:val="20"/>
                <w:szCs w:val="20"/>
              </w:rPr>
              <w:t xml:space="preserve">use of </w:t>
            </w:r>
            <w:r w:rsidR="00774C99" w:rsidRPr="00DE2D04">
              <w:rPr>
                <w:rFonts w:cs="Arial"/>
                <w:b w:val="0"/>
                <w:i/>
                <w:sz w:val="20"/>
                <w:szCs w:val="20"/>
              </w:rPr>
              <w:t>Inspire Super</w:t>
            </w:r>
            <w:r w:rsidR="00E0243F">
              <w:rPr>
                <w:rFonts w:cs="Arial"/>
                <w:b w:val="0"/>
                <w:sz w:val="20"/>
                <w:szCs w:val="20"/>
              </w:rPr>
              <w:t xml:space="preserve"> (Difenoconazole + C</w:t>
            </w:r>
            <w:r w:rsidR="00774C99" w:rsidRPr="00DB0EBE">
              <w:rPr>
                <w:rFonts w:cs="Arial"/>
                <w:b w:val="0"/>
                <w:sz w:val="20"/>
                <w:szCs w:val="20"/>
              </w:rPr>
              <w:t xml:space="preserve">yprodinil) on berries </w:t>
            </w:r>
            <w:r w:rsidR="00DE2D04">
              <w:rPr>
                <w:rFonts w:cs="Arial"/>
                <w:b w:val="0"/>
                <w:sz w:val="20"/>
                <w:szCs w:val="20"/>
              </w:rPr>
              <w:t>given Australia has</w:t>
            </w:r>
            <w:r w:rsidR="00B07BA9">
              <w:rPr>
                <w:rFonts w:cs="Arial"/>
                <w:b w:val="0"/>
                <w:sz w:val="20"/>
                <w:szCs w:val="20"/>
              </w:rPr>
              <w:t xml:space="preserve"> </w:t>
            </w:r>
            <w:r w:rsidR="00DE2D04" w:rsidRPr="00DB0EBE">
              <w:rPr>
                <w:rFonts w:cs="Arial"/>
                <w:b w:val="0"/>
                <w:sz w:val="20"/>
                <w:szCs w:val="20"/>
              </w:rPr>
              <w:t xml:space="preserve">already harmonised </w:t>
            </w:r>
            <w:r w:rsidR="00E0243F">
              <w:rPr>
                <w:rFonts w:cs="Arial"/>
                <w:b w:val="0"/>
                <w:sz w:val="20"/>
                <w:szCs w:val="20"/>
              </w:rPr>
              <w:t>C</w:t>
            </w:r>
            <w:r w:rsidR="0073313A" w:rsidRPr="00DB0EBE">
              <w:rPr>
                <w:rFonts w:cs="Arial"/>
                <w:b w:val="0"/>
                <w:sz w:val="20"/>
                <w:szCs w:val="20"/>
              </w:rPr>
              <w:t xml:space="preserve">yprodinil </w:t>
            </w:r>
            <w:r w:rsidR="00774C99" w:rsidRPr="00DB0EBE">
              <w:rPr>
                <w:rFonts w:cs="Arial"/>
                <w:b w:val="0"/>
                <w:sz w:val="20"/>
                <w:szCs w:val="20"/>
              </w:rPr>
              <w:t xml:space="preserve">MRL </w:t>
            </w:r>
            <w:r w:rsidR="0073313A" w:rsidRPr="00DB0EBE">
              <w:rPr>
                <w:rFonts w:cs="Arial"/>
                <w:b w:val="0"/>
                <w:sz w:val="20"/>
                <w:szCs w:val="20"/>
              </w:rPr>
              <w:t>with</w:t>
            </w:r>
            <w:r w:rsidR="00DE2D04">
              <w:rPr>
                <w:rFonts w:cs="Arial"/>
                <w:b w:val="0"/>
                <w:sz w:val="20"/>
                <w:szCs w:val="20"/>
              </w:rPr>
              <w:t xml:space="preserve"> that of the US</w:t>
            </w:r>
            <w:r w:rsidR="0073313A" w:rsidRPr="00DB0EBE">
              <w:rPr>
                <w:rFonts w:cs="Arial"/>
                <w:b w:val="0"/>
                <w:sz w:val="20"/>
                <w:szCs w:val="20"/>
              </w:rPr>
              <w:t>.</w:t>
            </w:r>
            <w:r w:rsidRPr="00DB0EBE">
              <w:rPr>
                <w:rFonts w:cs="Arial"/>
                <w:b w:val="0"/>
                <w:sz w:val="20"/>
                <w:szCs w:val="20"/>
              </w:rPr>
              <w:t xml:space="preserve"> </w:t>
            </w:r>
          </w:p>
        </w:tc>
        <w:tc>
          <w:tcPr>
            <w:tcW w:w="1843" w:type="dxa"/>
            <w:tcBorders>
              <w:left w:val="single" w:sz="4" w:space="0" w:color="auto"/>
              <w:right w:val="single" w:sz="4" w:space="0" w:color="auto"/>
            </w:tcBorders>
          </w:tcPr>
          <w:p w14:paraId="3DEC1DC7" w14:textId="522FEF3F" w:rsidR="00AD0DDB" w:rsidRDefault="00C40392" w:rsidP="004977E5">
            <w:pPr>
              <w:pStyle w:val="FSTableColumnRowheading"/>
              <w:spacing w:before="60" w:after="60"/>
              <w:cnfStyle w:val="000000100000" w:firstRow="0" w:lastRow="0" w:firstColumn="0" w:lastColumn="0" w:oddVBand="0" w:evenVBand="0" w:oddHBand="1" w:evenHBand="0" w:firstRowFirstColumn="0" w:firstRowLastColumn="0" w:lastRowFirstColumn="0" w:lastRowLastColumn="0"/>
              <w:rPr>
                <w:rFonts w:cs="Arial"/>
                <w:b w:val="0"/>
              </w:rPr>
            </w:pPr>
            <w:r w:rsidRPr="00DB0EBE">
              <w:rPr>
                <w:rFonts w:cs="Arial"/>
                <w:b w:val="0"/>
              </w:rPr>
              <w:t>Bryant Christie I</w:t>
            </w:r>
            <w:r w:rsidR="004977E5" w:rsidRPr="00DB0EBE">
              <w:rPr>
                <w:rFonts w:cs="Arial"/>
                <w:b w:val="0"/>
              </w:rPr>
              <w:t>NC</w:t>
            </w:r>
            <w:r w:rsidR="00AD0DDB">
              <w:rPr>
                <w:rFonts w:cs="Arial"/>
                <w:b w:val="0"/>
              </w:rPr>
              <w:t>.</w:t>
            </w:r>
            <w:r w:rsidRPr="00DB0EBE">
              <w:rPr>
                <w:rFonts w:cs="Arial"/>
                <w:b w:val="0"/>
              </w:rPr>
              <w:t xml:space="preserve"> </w:t>
            </w:r>
          </w:p>
          <w:p w14:paraId="78C569F3" w14:textId="4023AFE1" w:rsidR="007B0B49" w:rsidRPr="00DB0EBE" w:rsidRDefault="006C0E72" w:rsidP="004977E5">
            <w:pPr>
              <w:pStyle w:val="FSTableColumnRowheading"/>
              <w:spacing w:before="60" w:after="60"/>
              <w:cnfStyle w:val="000000100000" w:firstRow="0" w:lastRow="0" w:firstColumn="0" w:lastColumn="0" w:oddVBand="0" w:evenVBand="0" w:oddHBand="1" w:evenHBand="0" w:firstRowFirstColumn="0" w:firstRowLastColumn="0" w:lastRowFirstColumn="0" w:lastRowLastColumn="0"/>
              <w:rPr>
                <w:rFonts w:cs="Arial"/>
                <w:b w:val="0"/>
              </w:rPr>
            </w:pPr>
            <w:r w:rsidRPr="00DB0EBE">
              <w:rPr>
                <w:rFonts w:cs="Arial"/>
                <w:b w:val="0"/>
              </w:rPr>
              <w:t>(</w:t>
            </w:r>
            <w:r w:rsidR="00AD0DDB">
              <w:rPr>
                <w:rFonts w:cs="Arial"/>
                <w:b w:val="0"/>
              </w:rPr>
              <w:t>O</w:t>
            </w:r>
            <w:r w:rsidR="00C40392" w:rsidRPr="00DB0EBE">
              <w:rPr>
                <w:rFonts w:cs="Arial"/>
                <w:b w:val="0"/>
              </w:rPr>
              <w:t>n behalf of the North American Blueberry Council</w:t>
            </w:r>
            <w:r w:rsidR="00D85E95">
              <w:rPr>
                <w:rFonts w:cs="Arial"/>
                <w:b w:val="0"/>
              </w:rPr>
              <w:t xml:space="preserve"> - </w:t>
            </w:r>
            <w:r w:rsidR="00C40392" w:rsidRPr="00DB0EBE">
              <w:rPr>
                <w:rFonts w:cs="Arial"/>
                <w:b w:val="0"/>
              </w:rPr>
              <w:t>NABC)</w:t>
            </w:r>
          </w:p>
        </w:tc>
        <w:tc>
          <w:tcPr>
            <w:tcW w:w="4568" w:type="dxa"/>
            <w:tcBorders>
              <w:left w:val="single" w:sz="4" w:space="0" w:color="auto"/>
            </w:tcBorders>
          </w:tcPr>
          <w:p w14:paraId="7390887F" w14:textId="72DBCAD1" w:rsidR="00A30020" w:rsidRDefault="00EF3FCE" w:rsidP="00BA4F70">
            <w:pPr>
              <w:spacing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DB0EBE">
              <w:rPr>
                <w:rFonts w:cs="Arial"/>
                <w:sz w:val="20"/>
                <w:szCs w:val="20"/>
              </w:rPr>
              <w:t>Noted</w:t>
            </w:r>
            <w:r w:rsidR="002B72A5" w:rsidRPr="00462A67">
              <w:rPr>
                <w:rFonts w:cs="Arial"/>
                <w:sz w:val="20"/>
                <w:szCs w:val="20"/>
              </w:rPr>
              <w:t>.</w:t>
            </w:r>
          </w:p>
          <w:p w14:paraId="34740271" w14:textId="69E35D69" w:rsidR="006E0215" w:rsidRDefault="006E0215" w:rsidP="007A28C7">
            <w:pPr>
              <w:spacing w:after="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The published call </w:t>
            </w:r>
            <w:r w:rsidR="000E3992">
              <w:rPr>
                <w:rFonts w:cs="Arial"/>
                <w:sz w:val="20"/>
                <w:szCs w:val="20"/>
              </w:rPr>
              <w:t>for submission</w:t>
            </w:r>
            <w:r>
              <w:rPr>
                <w:rFonts w:cs="Arial"/>
                <w:sz w:val="20"/>
                <w:szCs w:val="20"/>
              </w:rPr>
              <w:t xml:space="preserve">s on Proposal M1015 </w:t>
            </w:r>
            <w:r w:rsidR="0039267A">
              <w:rPr>
                <w:rFonts w:cs="Arial"/>
                <w:sz w:val="20"/>
                <w:szCs w:val="20"/>
              </w:rPr>
              <w:t xml:space="preserve">is for comments on the </w:t>
            </w:r>
            <w:r>
              <w:rPr>
                <w:rFonts w:cs="Arial"/>
                <w:sz w:val="20"/>
                <w:szCs w:val="20"/>
              </w:rPr>
              <w:t xml:space="preserve">draft </w:t>
            </w:r>
            <w:r w:rsidR="00F85DA9">
              <w:rPr>
                <w:rFonts w:cs="Arial"/>
                <w:sz w:val="20"/>
                <w:szCs w:val="20"/>
              </w:rPr>
              <w:t xml:space="preserve">MRL changes </w:t>
            </w:r>
            <w:r w:rsidR="0039267A">
              <w:rPr>
                <w:rFonts w:cs="Arial"/>
                <w:sz w:val="20"/>
                <w:szCs w:val="20"/>
              </w:rPr>
              <w:t>in Proposal M1015</w:t>
            </w:r>
            <w:r>
              <w:rPr>
                <w:rFonts w:cs="Arial"/>
                <w:sz w:val="20"/>
                <w:szCs w:val="20"/>
              </w:rPr>
              <w:t>,</w:t>
            </w:r>
            <w:r w:rsidR="00F85DA9">
              <w:rPr>
                <w:rFonts w:cs="Arial"/>
                <w:sz w:val="20"/>
                <w:szCs w:val="20"/>
              </w:rPr>
              <w:t xml:space="preserve"> </w:t>
            </w:r>
            <w:r>
              <w:rPr>
                <w:rFonts w:cs="Arial"/>
                <w:sz w:val="20"/>
                <w:szCs w:val="20"/>
              </w:rPr>
              <w:t xml:space="preserve">specifically those listed in Attachment A of the report which is the </w:t>
            </w:r>
            <w:r w:rsidR="009E5F37">
              <w:rPr>
                <w:rFonts w:cs="Arial"/>
                <w:sz w:val="20"/>
                <w:szCs w:val="20"/>
              </w:rPr>
              <w:t xml:space="preserve">proposed </w:t>
            </w:r>
            <w:r>
              <w:rPr>
                <w:rFonts w:cs="Arial"/>
                <w:sz w:val="20"/>
                <w:szCs w:val="20"/>
              </w:rPr>
              <w:t xml:space="preserve">‘Draft variation to </w:t>
            </w:r>
            <w:r w:rsidR="009533FA">
              <w:rPr>
                <w:rFonts w:cs="Arial"/>
                <w:sz w:val="20"/>
                <w:szCs w:val="20"/>
              </w:rPr>
              <w:t>Schedule</w:t>
            </w:r>
            <w:r>
              <w:rPr>
                <w:rFonts w:cs="Arial"/>
                <w:sz w:val="20"/>
                <w:szCs w:val="20"/>
              </w:rPr>
              <w:t xml:space="preserve"> 20 of the Australia</w:t>
            </w:r>
            <w:r w:rsidR="00F85DA9">
              <w:rPr>
                <w:rFonts w:cs="Arial"/>
                <w:sz w:val="20"/>
                <w:szCs w:val="20"/>
              </w:rPr>
              <w:t xml:space="preserve"> </w:t>
            </w:r>
            <w:r>
              <w:rPr>
                <w:rFonts w:cs="Arial"/>
                <w:sz w:val="20"/>
                <w:szCs w:val="20"/>
              </w:rPr>
              <w:t>Code’</w:t>
            </w:r>
            <w:r w:rsidR="0039267A">
              <w:rPr>
                <w:rFonts w:cs="Arial"/>
                <w:sz w:val="20"/>
                <w:szCs w:val="20"/>
              </w:rPr>
              <w:t>.</w:t>
            </w:r>
          </w:p>
          <w:p w14:paraId="2BC6C203" w14:textId="35E1EEB3" w:rsidR="0039267A" w:rsidRDefault="006E0215" w:rsidP="007A28C7">
            <w:pPr>
              <w:spacing w:after="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The intent of the call for submission is not to receive new MRL harmonisation requests.</w:t>
            </w:r>
            <w:r w:rsidR="0039267A">
              <w:rPr>
                <w:rFonts w:cs="Arial"/>
                <w:sz w:val="20"/>
                <w:szCs w:val="20"/>
              </w:rPr>
              <w:t xml:space="preserve">  </w:t>
            </w:r>
          </w:p>
          <w:p w14:paraId="487E812B" w14:textId="7AD889DC" w:rsidR="0048084A" w:rsidRPr="00462A67" w:rsidRDefault="0039267A" w:rsidP="006F58F5">
            <w:pPr>
              <w:spacing w:after="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w:t>
            </w:r>
            <w:r w:rsidR="00546B69" w:rsidRPr="007A28C7">
              <w:rPr>
                <w:rFonts w:cs="Arial"/>
                <w:sz w:val="20"/>
                <w:szCs w:val="20"/>
              </w:rPr>
              <w:t xml:space="preserve">he annual call for </w:t>
            </w:r>
            <w:r w:rsidR="00813CB7">
              <w:rPr>
                <w:rFonts w:cs="Arial"/>
                <w:sz w:val="20"/>
                <w:szCs w:val="20"/>
              </w:rPr>
              <w:t xml:space="preserve">new </w:t>
            </w:r>
            <w:r w:rsidR="00DB39C0">
              <w:rPr>
                <w:rFonts w:cs="Arial"/>
                <w:sz w:val="20"/>
                <w:szCs w:val="20"/>
              </w:rPr>
              <w:t xml:space="preserve">MRL </w:t>
            </w:r>
            <w:r w:rsidR="00546B69" w:rsidRPr="007A28C7">
              <w:rPr>
                <w:rFonts w:cs="Arial"/>
                <w:sz w:val="20"/>
                <w:szCs w:val="20"/>
              </w:rPr>
              <w:t>harmonisation requests</w:t>
            </w:r>
            <w:r w:rsidR="00462A67" w:rsidRPr="007A28C7">
              <w:rPr>
                <w:rFonts w:cs="Arial"/>
                <w:sz w:val="20"/>
                <w:szCs w:val="20"/>
              </w:rPr>
              <w:t xml:space="preserve"> </w:t>
            </w:r>
            <w:r w:rsidR="00CF47BE" w:rsidRPr="007A28C7">
              <w:rPr>
                <w:rFonts w:cs="Arial"/>
                <w:sz w:val="20"/>
                <w:szCs w:val="20"/>
              </w:rPr>
              <w:t xml:space="preserve">is </w:t>
            </w:r>
            <w:r w:rsidR="00D94E1C">
              <w:rPr>
                <w:rFonts w:cs="Arial"/>
                <w:sz w:val="20"/>
                <w:szCs w:val="20"/>
              </w:rPr>
              <w:t xml:space="preserve">published </w:t>
            </w:r>
            <w:r w:rsidR="006F58F5">
              <w:rPr>
                <w:rFonts w:cs="Arial"/>
                <w:sz w:val="20"/>
                <w:szCs w:val="20"/>
              </w:rPr>
              <w:t xml:space="preserve">and notified </w:t>
            </w:r>
            <w:r w:rsidR="00DB39C0">
              <w:rPr>
                <w:rFonts w:cs="Arial"/>
                <w:sz w:val="20"/>
                <w:szCs w:val="20"/>
              </w:rPr>
              <w:t xml:space="preserve">separately </w:t>
            </w:r>
            <w:r w:rsidR="00813CB7">
              <w:rPr>
                <w:rFonts w:cs="Arial"/>
                <w:sz w:val="20"/>
                <w:szCs w:val="20"/>
              </w:rPr>
              <w:t>to all interested stakeholders</w:t>
            </w:r>
            <w:r w:rsidR="009B59C3">
              <w:rPr>
                <w:rFonts w:cs="Arial"/>
                <w:sz w:val="20"/>
                <w:szCs w:val="20"/>
              </w:rPr>
              <w:t xml:space="preserve"> and this request can be submitted through that avenue</w:t>
            </w:r>
            <w:r w:rsidR="00813CB7">
              <w:rPr>
                <w:rFonts w:cs="Arial"/>
                <w:sz w:val="20"/>
                <w:szCs w:val="20"/>
              </w:rPr>
              <w:t xml:space="preserve">. </w:t>
            </w:r>
          </w:p>
        </w:tc>
      </w:tr>
      <w:tr w:rsidR="007B0B49" w14:paraId="2EBFCA45" w14:textId="77777777" w:rsidTr="00D85E9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5" w:type="dxa"/>
            <w:tcBorders>
              <w:bottom w:val="single" w:sz="4" w:space="0" w:color="auto"/>
              <w:right w:val="single" w:sz="4" w:space="0" w:color="auto"/>
            </w:tcBorders>
          </w:tcPr>
          <w:p w14:paraId="149C16FD" w14:textId="26C6F7F8" w:rsidR="003F1BE8" w:rsidRPr="00DB0EBE" w:rsidRDefault="003F1BE8" w:rsidP="003F1BE8">
            <w:pPr>
              <w:pStyle w:val="FSTableColumnRowheading"/>
              <w:spacing w:before="60" w:after="60"/>
              <w:rPr>
                <w:rFonts w:cs="Arial"/>
              </w:rPr>
            </w:pPr>
            <w:r w:rsidRPr="00DB0EBE">
              <w:rPr>
                <w:rFonts w:cs="Arial"/>
              </w:rPr>
              <w:lastRenderedPageBreak/>
              <w:t xml:space="preserve">FSANZ </w:t>
            </w:r>
            <w:r w:rsidR="008775D3">
              <w:rPr>
                <w:rFonts w:cs="Arial"/>
              </w:rPr>
              <w:t xml:space="preserve">to </w:t>
            </w:r>
            <w:r w:rsidRPr="00DB0EBE">
              <w:rPr>
                <w:rFonts w:cs="Arial"/>
              </w:rPr>
              <w:t xml:space="preserve">consider </w:t>
            </w:r>
            <w:r w:rsidR="009533FA" w:rsidRPr="00DB0EBE">
              <w:rPr>
                <w:rFonts w:cs="Arial"/>
              </w:rPr>
              <w:t>inclu</w:t>
            </w:r>
            <w:r w:rsidR="009533FA">
              <w:rPr>
                <w:rFonts w:cs="Arial"/>
              </w:rPr>
              <w:t>ding ‘tea</w:t>
            </w:r>
            <w:r w:rsidR="00DE2D04">
              <w:rPr>
                <w:rFonts w:cs="Arial"/>
              </w:rPr>
              <w:t>, green, black’</w:t>
            </w:r>
            <w:r w:rsidRPr="00DB0EBE">
              <w:rPr>
                <w:rFonts w:cs="Arial"/>
              </w:rPr>
              <w:t xml:space="preserve"> </w:t>
            </w:r>
            <w:r w:rsidR="00906925" w:rsidRPr="00DB0EBE">
              <w:rPr>
                <w:rFonts w:cs="Arial"/>
              </w:rPr>
              <w:t xml:space="preserve">as a commodity for </w:t>
            </w:r>
            <w:r w:rsidR="00861457" w:rsidRPr="00DB0EBE">
              <w:rPr>
                <w:rFonts w:cs="Arial"/>
              </w:rPr>
              <w:t>t</w:t>
            </w:r>
            <w:r w:rsidR="00906925" w:rsidRPr="00DB0EBE">
              <w:rPr>
                <w:rFonts w:cs="Arial"/>
              </w:rPr>
              <w:t xml:space="preserve">he nine </w:t>
            </w:r>
            <w:r w:rsidRPr="00DB0EBE">
              <w:rPr>
                <w:rFonts w:cs="Arial"/>
              </w:rPr>
              <w:t xml:space="preserve">chemicals </w:t>
            </w:r>
            <w:r w:rsidR="00861457" w:rsidRPr="00DB0EBE">
              <w:rPr>
                <w:rFonts w:cs="Arial"/>
              </w:rPr>
              <w:t xml:space="preserve">specified </w:t>
            </w:r>
            <w:r w:rsidR="00DE2D04">
              <w:rPr>
                <w:rFonts w:cs="Arial"/>
              </w:rPr>
              <w:t xml:space="preserve">in the submission </w:t>
            </w:r>
            <w:r w:rsidR="009020E5" w:rsidRPr="00DB0EBE">
              <w:rPr>
                <w:rFonts w:cs="Arial"/>
              </w:rPr>
              <w:t xml:space="preserve">and align their </w:t>
            </w:r>
            <w:r w:rsidR="00906925" w:rsidRPr="00DB0EBE">
              <w:rPr>
                <w:rFonts w:cs="Arial"/>
              </w:rPr>
              <w:t xml:space="preserve">MRLs with </w:t>
            </w:r>
            <w:r w:rsidR="009020E5" w:rsidRPr="00DB0EBE">
              <w:rPr>
                <w:rFonts w:cs="Arial"/>
              </w:rPr>
              <w:t xml:space="preserve">respective </w:t>
            </w:r>
            <w:r w:rsidRPr="00DB0EBE">
              <w:rPr>
                <w:rFonts w:cs="Arial"/>
              </w:rPr>
              <w:t>EU MRLs</w:t>
            </w:r>
            <w:r w:rsidR="00906925" w:rsidRPr="00DB0EBE">
              <w:rPr>
                <w:rFonts w:cs="Arial"/>
              </w:rPr>
              <w:t xml:space="preserve">. </w:t>
            </w:r>
            <w:r w:rsidR="00347FC2" w:rsidRPr="00DB0EBE">
              <w:rPr>
                <w:rFonts w:cs="Arial"/>
              </w:rPr>
              <w:t xml:space="preserve"> </w:t>
            </w:r>
          </w:p>
          <w:p w14:paraId="27CB2891" w14:textId="77777777" w:rsidR="00DB39C0" w:rsidRDefault="00DB39C0" w:rsidP="008E79A8">
            <w:pPr>
              <w:pStyle w:val="FSTableColumnRowheading"/>
              <w:spacing w:before="60" w:after="60"/>
              <w:rPr>
                <w:rFonts w:cs="Arial"/>
              </w:rPr>
            </w:pPr>
          </w:p>
          <w:p w14:paraId="39761CDE" w14:textId="77777777" w:rsidR="00DB39C0" w:rsidRDefault="00DB39C0" w:rsidP="008E79A8">
            <w:pPr>
              <w:pStyle w:val="FSTableColumnRowheading"/>
              <w:spacing w:before="60" w:after="60"/>
              <w:rPr>
                <w:rFonts w:cs="Arial"/>
              </w:rPr>
            </w:pPr>
          </w:p>
          <w:p w14:paraId="536D0A4E" w14:textId="77777777" w:rsidR="00DB39C0" w:rsidRDefault="00DB39C0" w:rsidP="008E79A8">
            <w:pPr>
              <w:pStyle w:val="FSTableColumnRowheading"/>
              <w:spacing w:before="60" w:after="60"/>
              <w:rPr>
                <w:rFonts w:cs="Arial"/>
              </w:rPr>
            </w:pPr>
          </w:p>
          <w:p w14:paraId="4B7F8F00" w14:textId="77777777" w:rsidR="00DB39C0" w:rsidRDefault="00DB39C0" w:rsidP="008E79A8">
            <w:pPr>
              <w:pStyle w:val="FSTableColumnRowheading"/>
              <w:spacing w:before="60" w:after="60"/>
              <w:rPr>
                <w:rFonts w:cs="Arial"/>
              </w:rPr>
            </w:pPr>
          </w:p>
          <w:p w14:paraId="41E6C1C8" w14:textId="77777777" w:rsidR="009056D5" w:rsidRDefault="009056D5" w:rsidP="001D77A6">
            <w:pPr>
              <w:pStyle w:val="FSTableColumnRowheading"/>
              <w:spacing w:before="60" w:after="60"/>
              <w:rPr>
                <w:rFonts w:cs="Arial"/>
              </w:rPr>
            </w:pPr>
          </w:p>
          <w:p w14:paraId="74648B91" w14:textId="77777777" w:rsidR="009056D5" w:rsidRDefault="009056D5" w:rsidP="001D77A6">
            <w:pPr>
              <w:pStyle w:val="FSTableColumnRowheading"/>
              <w:spacing w:before="60" w:after="60"/>
              <w:rPr>
                <w:rFonts w:cs="Arial"/>
              </w:rPr>
            </w:pPr>
          </w:p>
          <w:p w14:paraId="2902A4E8" w14:textId="7C701F0F" w:rsidR="00105446" w:rsidRPr="00DB0EBE" w:rsidRDefault="008869E2" w:rsidP="001D77A6">
            <w:pPr>
              <w:pStyle w:val="FSTableColumnRowheading"/>
              <w:spacing w:before="60" w:after="60"/>
              <w:rPr>
                <w:rFonts w:cs="Arial"/>
              </w:rPr>
            </w:pPr>
            <w:r>
              <w:rPr>
                <w:rFonts w:cs="Arial"/>
              </w:rPr>
              <w:t>FSANZ to consider</w:t>
            </w:r>
            <w:r w:rsidR="008E22EA" w:rsidRPr="00DB0EBE">
              <w:rPr>
                <w:rFonts w:cs="Arial"/>
              </w:rPr>
              <w:t xml:space="preserve"> align</w:t>
            </w:r>
            <w:r w:rsidR="001D77A6">
              <w:rPr>
                <w:rFonts w:cs="Arial"/>
              </w:rPr>
              <w:t>ing</w:t>
            </w:r>
            <w:r w:rsidR="008E22EA" w:rsidRPr="00DB0EBE">
              <w:rPr>
                <w:rFonts w:cs="Arial"/>
              </w:rPr>
              <w:t xml:space="preserve"> the proposed </w:t>
            </w:r>
            <w:r w:rsidR="008E22EA" w:rsidRPr="00DB0EBE">
              <w:rPr>
                <w:rFonts w:cs="Arial"/>
                <w:i/>
              </w:rPr>
              <w:t xml:space="preserve">All other food except animal food commodities </w:t>
            </w:r>
            <w:r w:rsidR="008E22EA" w:rsidRPr="0073799D">
              <w:rPr>
                <w:rFonts w:cs="Arial"/>
                <w:i/>
              </w:rPr>
              <w:t>(</w:t>
            </w:r>
            <w:r w:rsidR="008E22EA" w:rsidRPr="0073799D">
              <w:rPr>
                <w:rFonts w:cs="Arial"/>
                <w:b/>
                <w:i/>
              </w:rPr>
              <w:t>AoF</w:t>
            </w:r>
            <w:r w:rsidR="008E22EA" w:rsidRPr="00DB0EBE">
              <w:rPr>
                <w:rFonts w:cs="Arial"/>
                <w:i/>
              </w:rPr>
              <w:t xml:space="preserve">) </w:t>
            </w:r>
            <w:r w:rsidR="008E22EA" w:rsidRPr="00DB0EBE">
              <w:rPr>
                <w:rFonts w:cs="Arial"/>
              </w:rPr>
              <w:t xml:space="preserve">MRLs for the 11 chemicals </w:t>
            </w:r>
            <w:r w:rsidR="008E79A8" w:rsidRPr="00DB0EBE">
              <w:rPr>
                <w:rFonts w:cs="Arial"/>
              </w:rPr>
              <w:t xml:space="preserve">specified </w:t>
            </w:r>
            <w:r w:rsidR="008E22EA" w:rsidRPr="00DB0EBE">
              <w:rPr>
                <w:rFonts w:cs="Arial"/>
              </w:rPr>
              <w:t xml:space="preserve">with </w:t>
            </w:r>
            <w:r w:rsidR="00861457" w:rsidRPr="00DB0EBE">
              <w:rPr>
                <w:rFonts w:cs="Arial"/>
              </w:rPr>
              <w:t xml:space="preserve">EU MRLs </w:t>
            </w:r>
            <w:r>
              <w:rPr>
                <w:rFonts w:cs="Arial"/>
              </w:rPr>
              <w:t>for</w:t>
            </w:r>
            <w:r w:rsidR="008E22EA" w:rsidRPr="00DB0EBE">
              <w:rPr>
                <w:rFonts w:cs="Arial"/>
              </w:rPr>
              <w:t xml:space="preserve"> these chemicals </w:t>
            </w:r>
            <w:r w:rsidR="001D77A6">
              <w:rPr>
                <w:rFonts w:cs="Arial"/>
              </w:rPr>
              <w:t>in</w:t>
            </w:r>
            <w:r w:rsidR="008E22EA" w:rsidRPr="00DB0EBE">
              <w:rPr>
                <w:rFonts w:cs="Arial"/>
              </w:rPr>
              <w:t xml:space="preserve"> </w:t>
            </w:r>
            <w:r w:rsidR="00861457" w:rsidRPr="00DB0EBE">
              <w:rPr>
                <w:rFonts w:cs="Arial"/>
              </w:rPr>
              <w:t>tea</w:t>
            </w:r>
            <w:r w:rsidR="001D77A6">
              <w:rPr>
                <w:rFonts w:cs="Arial"/>
              </w:rPr>
              <w:t xml:space="preserve"> as a food commodity</w:t>
            </w:r>
            <w:r w:rsidR="009020E5" w:rsidRPr="00DB0EBE">
              <w:rPr>
                <w:rFonts w:cs="Arial"/>
              </w:rPr>
              <w:t>.</w:t>
            </w:r>
          </w:p>
        </w:tc>
        <w:tc>
          <w:tcPr>
            <w:tcW w:w="1843" w:type="dxa"/>
            <w:tcBorders>
              <w:left w:val="single" w:sz="4" w:space="0" w:color="auto"/>
              <w:bottom w:val="single" w:sz="4" w:space="0" w:color="auto"/>
              <w:right w:val="single" w:sz="4" w:space="0" w:color="auto"/>
            </w:tcBorders>
          </w:tcPr>
          <w:p w14:paraId="5D2BF82E" w14:textId="006A7AE8" w:rsidR="007B0B49" w:rsidRPr="00DB0EBE" w:rsidRDefault="000B01B2" w:rsidP="007B0B49">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DB0EBE">
              <w:rPr>
                <w:rFonts w:cs="Arial"/>
                <w:sz w:val="20"/>
                <w:szCs w:val="20"/>
              </w:rPr>
              <w:t xml:space="preserve">Australian Food &amp; Grocery </w:t>
            </w:r>
            <w:r w:rsidR="009533FA" w:rsidRPr="00DB0EBE">
              <w:rPr>
                <w:rFonts w:cs="Arial"/>
                <w:sz w:val="20"/>
                <w:szCs w:val="20"/>
              </w:rPr>
              <w:t>Council</w:t>
            </w:r>
            <w:r w:rsidR="0077669B">
              <w:rPr>
                <w:rFonts w:cs="Arial"/>
                <w:sz w:val="20"/>
                <w:szCs w:val="20"/>
              </w:rPr>
              <w:t xml:space="preserve"> (AFGC)</w:t>
            </w:r>
          </w:p>
          <w:p w14:paraId="40D0EE87" w14:textId="570303C8" w:rsidR="00861457" w:rsidRPr="00DB0EBE" w:rsidRDefault="00861457" w:rsidP="007B0B49">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DB0EBE">
              <w:rPr>
                <w:rFonts w:cs="Arial"/>
                <w:sz w:val="20"/>
                <w:szCs w:val="20"/>
              </w:rPr>
              <w:t>Unilever Australasia</w:t>
            </w:r>
          </w:p>
          <w:p w14:paraId="6F873A03" w14:textId="571092AA" w:rsidR="00861457" w:rsidRPr="00DB0EBE" w:rsidRDefault="00861457" w:rsidP="00AD0227">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p>
          <w:p w14:paraId="31D7568E" w14:textId="62F28AD1" w:rsidR="009020E5" w:rsidRPr="00DB0EBE" w:rsidRDefault="009020E5" w:rsidP="00AD0227">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p>
          <w:p w14:paraId="0DC45B1B" w14:textId="2741450F" w:rsidR="00B82194" w:rsidRPr="00DB0EBE" w:rsidRDefault="00B82194" w:rsidP="00AD0227">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p>
          <w:p w14:paraId="0E031204" w14:textId="77777777" w:rsidR="00B82194" w:rsidRPr="00DB0EBE" w:rsidRDefault="00B82194" w:rsidP="00AD0227">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p>
          <w:p w14:paraId="3C0C0D58" w14:textId="002AB0B6" w:rsidR="00861457" w:rsidRDefault="00861457" w:rsidP="00AD0227">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p>
          <w:p w14:paraId="1864BDE7" w14:textId="0F883988" w:rsidR="0048084A" w:rsidRDefault="0048084A" w:rsidP="00AD0227">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p>
          <w:p w14:paraId="68017DD9" w14:textId="77777777" w:rsidR="00DB39C0" w:rsidRDefault="00DB39C0" w:rsidP="00AD0227">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p>
          <w:p w14:paraId="657D21A2" w14:textId="130F9E77" w:rsidR="00AD0227" w:rsidRPr="00DB0EBE" w:rsidRDefault="00AD0227" w:rsidP="00AD0227">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DB0EBE">
              <w:rPr>
                <w:rFonts w:cs="Arial"/>
                <w:sz w:val="20"/>
                <w:szCs w:val="20"/>
              </w:rPr>
              <w:t>Unilever Australasia</w:t>
            </w:r>
          </w:p>
        </w:tc>
        <w:tc>
          <w:tcPr>
            <w:tcW w:w="4568" w:type="dxa"/>
            <w:tcBorders>
              <w:left w:val="single" w:sz="4" w:space="0" w:color="auto"/>
              <w:bottom w:val="single" w:sz="4" w:space="0" w:color="auto"/>
            </w:tcBorders>
          </w:tcPr>
          <w:p w14:paraId="64C5AA17" w14:textId="5AB758D9" w:rsidR="005871AB" w:rsidRDefault="005871AB" w:rsidP="00BA4F70">
            <w:pPr>
              <w:spacing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DB0EBE">
              <w:rPr>
                <w:rFonts w:cs="Arial"/>
                <w:sz w:val="20"/>
                <w:szCs w:val="20"/>
              </w:rPr>
              <w:t>Noted.</w:t>
            </w:r>
          </w:p>
          <w:p w14:paraId="5B8FAC33" w14:textId="31F4E3FB" w:rsidR="00DB39C0" w:rsidRDefault="008775D3" w:rsidP="007B0B49">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FSANZ has a process for </w:t>
            </w:r>
            <w:r w:rsidR="00DB39C0">
              <w:rPr>
                <w:rFonts w:cs="Arial"/>
                <w:sz w:val="20"/>
                <w:szCs w:val="20"/>
              </w:rPr>
              <w:t xml:space="preserve">new </w:t>
            </w:r>
            <w:r>
              <w:rPr>
                <w:rFonts w:cs="Arial"/>
                <w:sz w:val="20"/>
                <w:szCs w:val="20"/>
              </w:rPr>
              <w:t>MRL harmonisation requests for the purpose of food importation into Australia</w:t>
            </w:r>
            <w:r w:rsidR="006F58F5">
              <w:rPr>
                <w:rFonts w:cs="Arial"/>
                <w:sz w:val="20"/>
                <w:szCs w:val="20"/>
              </w:rPr>
              <w:t xml:space="preserve"> where there are no MRLs in Schedule 20</w:t>
            </w:r>
            <w:r w:rsidR="009056D5">
              <w:rPr>
                <w:rFonts w:cs="Arial"/>
                <w:sz w:val="20"/>
                <w:szCs w:val="20"/>
              </w:rPr>
              <w:t xml:space="preserve"> of the Code</w:t>
            </w:r>
            <w:r>
              <w:rPr>
                <w:rFonts w:cs="Arial"/>
                <w:sz w:val="20"/>
                <w:szCs w:val="20"/>
              </w:rPr>
              <w:t xml:space="preserve">. If residues of the nine chemicals </w:t>
            </w:r>
            <w:r w:rsidR="006F402B">
              <w:rPr>
                <w:rFonts w:cs="Arial"/>
                <w:sz w:val="20"/>
                <w:szCs w:val="20"/>
              </w:rPr>
              <w:t xml:space="preserve">listed in the submission </w:t>
            </w:r>
            <w:r>
              <w:rPr>
                <w:rFonts w:cs="Arial"/>
                <w:sz w:val="20"/>
                <w:szCs w:val="20"/>
              </w:rPr>
              <w:t xml:space="preserve">are present in tea </w:t>
            </w:r>
            <w:r w:rsidR="009056D5">
              <w:rPr>
                <w:rFonts w:cs="Arial"/>
                <w:sz w:val="20"/>
                <w:szCs w:val="20"/>
              </w:rPr>
              <w:t>that is to</w:t>
            </w:r>
            <w:r>
              <w:rPr>
                <w:rFonts w:cs="Arial"/>
                <w:sz w:val="20"/>
                <w:szCs w:val="20"/>
              </w:rPr>
              <w:t xml:space="preserve"> be exported to Australia then requests can be submitted </w:t>
            </w:r>
            <w:r w:rsidR="009056D5">
              <w:rPr>
                <w:rFonts w:cs="Arial"/>
                <w:sz w:val="20"/>
                <w:szCs w:val="20"/>
              </w:rPr>
              <w:t>using</w:t>
            </w:r>
            <w:r>
              <w:rPr>
                <w:rFonts w:cs="Arial"/>
                <w:sz w:val="20"/>
                <w:szCs w:val="20"/>
              </w:rPr>
              <w:t xml:space="preserve"> the </w:t>
            </w:r>
            <w:r w:rsidR="00222E6F">
              <w:rPr>
                <w:rFonts w:cs="Arial"/>
                <w:sz w:val="20"/>
                <w:szCs w:val="20"/>
              </w:rPr>
              <w:t xml:space="preserve">MRL harmonisation </w:t>
            </w:r>
            <w:r w:rsidR="00751DB2">
              <w:rPr>
                <w:rFonts w:cs="Arial"/>
                <w:sz w:val="20"/>
                <w:szCs w:val="20"/>
              </w:rPr>
              <w:t>process</w:t>
            </w:r>
            <w:r>
              <w:rPr>
                <w:rFonts w:cs="Arial"/>
                <w:sz w:val="20"/>
                <w:szCs w:val="20"/>
              </w:rPr>
              <w:t xml:space="preserve">. </w:t>
            </w:r>
          </w:p>
          <w:p w14:paraId="474EBACF" w14:textId="21E3480F" w:rsidR="005871AB" w:rsidRDefault="008775D3" w:rsidP="007B0B49">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B71B27">
              <w:rPr>
                <w:rFonts w:cs="Arial"/>
                <w:i/>
                <w:sz w:val="20"/>
                <w:szCs w:val="20"/>
              </w:rPr>
              <w:t xml:space="preserve">The Guide for </w:t>
            </w:r>
            <w:r w:rsidR="00163A6E">
              <w:rPr>
                <w:rFonts w:cs="Arial"/>
                <w:i/>
                <w:sz w:val="20"/>
                <w:szCs w:val="20"/>
              </w:rPr>
              <w:t xml:space="preserve">submitting </w:t>
            </w:r>
            <w:r w:rsidRPr="00B71B27">
              <w:rPr>
                <w:rFonts w:cs="Arial"/>
                <w:i/>
                <w:sz w:val="20"/>
                <w:szCs w:val="20"/>
              </w:rPr>
              <w:t xml:space="preserve">MRL </w:t>
            </w:r>
            <w:r w:rsidR="00163A6E">
              <w:rPr>
                <w:rFonts w:cs="Arial"/>
                <w:i/>
                <w:sz w:val="20"/>
                <w:szCs w:val="20"/>
              </w:rPr>
              <w:t xml:space="preserve">harmonisation </w:t>
            </w:r>
            <w:r w:rsidRPr="00B71B27">
              <w:rPr>
                <w:rFonts w:cs="Arial"/>
                <w:i/>
                <w:sz w:val="20"/>
                <w:szCs w:val="20"/>
              </w:rPr>
              <w:t>requests</w:t>
            </w:r>
            <w:r>
              <w:rPr>
                <w:rFonts w:cs="Arial"/>
                <w:sz w:val="20"/>
                <w:szCs w:val="20"/>
              </w:rPr>
              <w:t xml:space="preserve"> and associated template are available on the FSANZ website and provide information</w:t>
            </w:r>
            <w:r w:rsidR="00751DB2">
              <w:rPr>
                <w:rFonts w:cs="Arial"/>
                <w:sz w:val="20"/>
                <w:szCs w:val="20"/>
              </w:rPr>
              <w:t xml:space="preserve"> on the process</w:t>
            </w:r>
            <w:r>
              <w:rPr>
                <w:rFonts w:cs="Arial"/>
                <w:sz w:val="20"/>
                <w:szCs w:val="20"/>
              </w:rPr>
              <w:t>.</w:t>
            </w:r>
          </w:p>
          <w:p w14:paraId="632EF2DD" w14:textId="77777777" w:rsidR="008775D3" w:rsidRPr="00DB0EBE" w:rsidRDefault="008775D3" w:rsidP="007B0B49">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p>
          <w:p w14:paraId="3BA1536C" w14:textId="2CEB9000" w:rsidR="001D77A6" w:rsidRDefault="00723155" w:rsidP="00E95BAE">
            <w:pPr>
              <w:spacing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B71B27">
              <w:rPr>
                <w:rFonts w:cs="Arial"/>
                <w:sz w:val="20"/>
                <w:szCs w:val="20"/>
              </w:rPr>
              <w:t xml:space="preserve">The </w:t>
            </w:r>
            <w:r w:rsidR="00ED5BE3" w:rsidRPr="00B71B27">
              <w:rPr>
                <w:rFonts w:cs="Arial"/>
                <w:i/>
                <w:sz w:val="20"/>
                <w:szCs w:val="20"/>
              </w:rPr>
              <w:t>AoF</w:t>
            </w:r>
            <w:r w:rsidR="00ED5BE3" w:rsidRPr="00B71B27">
              <w:rPr>
                <w:rFonts w:cs="Arial"/>
                <w:sz w:val="20"/>
                <w:szCs w:val="20"/>
              </w:rPr>
              <w:t xml:space="preserve"> MRL</w:t>
            </w:r>
            <w:r w:rsidR="00D54EA0" w:rsidRPr="00B71B27">
              <w:rPr>
                <w:rFonts w:cs="Arial"/>
                <w:sz w:val="20"/>
                <w:szCs w:val="20"/>
              </w:rPr>
              <w:t xml:space="preserve"> category is </w:t>
            </w:r>
            <w:r w:rsidRPr="00B71B27">
              <w:rPr>
                <w:rFonts w:cs="Arial"/>
                <w:sz w:val="20"/>
                <w:szCs w:val="20"/>
              </w:rPr>
              <w:t xml:space="preserve">to </w:t>
            </w:r>
            <w:r w:rsidR="00ED5BE3" w:rsidRPr="00B71B27">
              <w:rPr>
                <w:rFonts w:cs="Arial"/>
                <w:sz w:val="20"/>
                <w:szCs w:val="20"/>
              </w:rPr>
              <w:t>eliminate</w:t>
            </w:r>
            <w:r w:rsidR="00D54EA0" w:rsidRPr="00B71B27">
              <w:rPr>
                <w:rFonts w:cs="Arial"/>
                <w:sz w:val="20"/>
                <w:szCs w:val="20"/>
              </w:rPr>
              <w:t xml:space="preserve"> </w:t>
            </w:r>
            <w:r w:rsidR="009533FA" w:rsidRPr="00B71B27">
              <w:rPr>
                <w:rFonts w:cs="Arial"/>
                <w:sz w:val="20"/>
                <w:szCs w:val="20"/>
              </w:rPr>
              <w:t>application</w:t>
            </w:r>
            <w:r w:rsidR="00D54EA0" w:rsidRPr="00B71B27">
              <w:rPr>
                <w:rFonts w:cs="Arial"/>
                <w:sz w:val="20"/>
                <w:szCs w:val="20"/>
              </w:rPr>
              <w:t xml:space="preserve"> of the</w:t>
            </w:r>
            <w:r w:rsidR="00ED5BE3" w:rsidRPr="00B71B27">
              <w:rPr>
                <w:rFonts w:cs="Arial"/>
                <w:sz w:val="20"/>
                <w:szCs w:val="20"/>
              </w:rPr>
              <w:t xml:space="preserve"> ‘zero tolerance’</w:t>
            </w:r>
            <w:r w:rsidR="00D54EA0" w:rsidRPr="00B71B27">
              <w:rPr>
                <w:rFonts w:cs="Arial"/>
                <w:sz w:val="20"/>
                <w:szCs w:val="20"/>
              </w:rPr>
              <w:t xml:space="preserve"> approach</w:t>
            </w:r>
            <w:r w:rsidR="00ED5BE3" w:rsidRPr="00B71B27">
              <w:rPr>
                <w:rFonts w:cs="Arial"/>
                <w:sz w:val="20"/>
                <w:szCs w:val="20"/>
              </w:rPr>
              <w:t xml:space="preserve"> </w:t>
            </w:r>
            <w:r w:rsidR="009533FA" w:rsidRPr="00B71B27">
              <w:rPr>
                <w:rFonts w:cs="Arial"/>
                <w:sz w:val="20"/>
                <w:szCs w:val="20"/>
              </w:rPr>
              <w:t>to food</w:t>
            </w:r>
            <w:r w:rsidR="00ED5BE3" w:rsidRPr="00B71B27">
              <w:rPr>
                <w:rFonts w:cs="Arial"/>
                <w:sz w:val="20"/>
                <w:szCs w:val="20"/>
              </w:rPr>
              <w:t xml:space="preserve"> commodities containing legitimate low level inadvertent residues of approved agvet chemicals </w:t>
            </w:r>
            <w:r w:rsidR="001D77A6">
              <w:rPr>
                <w:rFonts w:cs="Arial"/>
                <w:sz w:val="20"/>
                <w:szCs w:val="20"/>
              </w:rPr>
              <w:t>that result</w:t>
            </w:r>
            <w:r w:rsidR="00D54EA0" w:rsidRPr="00B71B27">
              <w:rPr>
                <w:rFonts w:cs="Arial"/>
                <w:sz w:val="20"/>
                <w:szCs w:val="20"/>
              </w:rPr>
              <w:t xml:space="preserve"> from </w:t>
            </w:r>
            <w:r w:rsidR="00D32650">
              <w:rPr>
                <w:rFonts w:cs="Arial"/>
                <w:sz w:val="20"/>
                <w:szCs w:val="20"/>
              </w:rPr>
              <w:t xml:space="preserve">farming activities such as </w:t>
            </w:r>
            <w:r w:rsidR="00D54EA0" w:rsidRPr="00B71B27">
              <w:rPr>
                <w:rFonts w:cs="Arial"/>
                <w:sz w:val="20"/>
                <w:szCs w:val="20"/>
              </w:rPr>
              <w:t xml:space="preserve">spray drift, crop rotation </w:t>
            </w:r>
            <w:r w:rsidR="008869E2">
              <w:rPr>
                <w:rFonts w:cs="Arial"/>
                <w:sz w:val="20"/>
                <w:szCs w:val="20"/>
              </w:rPr>
              <w:t>or equipment</w:t>
            </w:r>
            <w:r w:rsidR="001D77A6">
              <w:rPr>
                <w:rFonts w:cs="Arial"/>
                <w:sz w:val="20"/>
                <w:szCs w:val="20"/>
              </w:rPr>
              <w:t xml:space="preserve"> use</w:t>
            </w:r>
            <w:r w:rsidR="008869E2">
              <w:rPr>
                <w:rFonts w:cs="Arial"/>
                <w:sz w:val="20"/>
                <w:szCs w:val="20"/>
              </w:rPr>
              <w:t xml:space="preserve">. </w:t>
            </w:r>
          </w:p>
          <w:p w14:paraId="532528FB" w14:textId="77777777" w:rsidR="00B30B53" w:rsidRDefault="008869E2" w:rsidP="00B30B53">
            <w:pPr>
              <w:spacing w:after="12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It is not</w:t>
            </w:r>
            <w:r w:rsidR="00B30B53">
              <w:rPr>
                <w:rFonts w:cs="Arial"/>
                <w:sz w:val="20"/>
                <w:szCs w:val="20"/>
              </w:rPr>
              <w:t xml:space="preserve"> a default MRL for the chemical to cover situations where the chemical is not approved for use on the specific food commodity. </w:t>
            </w:r>
            <w:r>
              <w:rPr>
                <w:rFonts w:cs="Arial"/>
                <w:sz w:val="20"/>
                <w:szCs w:val="20"/>
              </w:rPr>
              <w:t xml:space="preserve"> </w:t>
            </w:r>
          </w:p>
          <w:p w14:paraId="0C803D64" w14:textId="50AB3D25" w:rsidR="00DF6577" w:rsidRPr="001D77A6" w:rsidRDefault="00B30B53" w:rsidP="00D32650">
            <w:pPr>
              <w:spacing w:after="12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Stakeholders can submit an </w:t>
            </w:r>
            <w:r w:rsidR="001D77A6">
              <w:rPr>
                <w:rFonts w:cs="Arial"/>
                <w:sz w:val="20"/>
                <w:szCs w:val="20"/>
              </w:rPr>
              <w:t xml:space="preserve">MRL harmonisation </w:t>
            </w:r>
            <w:r>
              <w:rPr>
                <w:rFonts w:cs="Arial"/>
                <w:sz w:val="20"/>
                <w:szCs w:val="20"/>
              </w:rPr>
              <w:t xml:space="preserve">request to FSANZ </w:t>
            </w:r>
            <w:r w:rsidR="001D77A6">
              <w:rPr>
                <w:rFonts w:cs="Arial"/>
                <w:sz w:val="20"/>
                <w:szCs w:val="20"/>
              </w:rPr>
              <w:t xml:space="preserve">for food </w:t>
            </w:r>
            <w:r>
              <w:rPr>
                <w:rFonts w:cs="Arial"/>
                <w:sz w:val="20"/>
                <w:szCs w:val="20"/>
              </w:rPr>
              <w:t>export</w:t>
            </w:r>
            <w:r w:rsidR="001D77A6">
              <w:rPr>
                <w:rFonts w:cs="Arial"/>
                <w:sz w:val="20"/>
                <w:szCs w:val="20"/>
              </w:rPr>
              <w:t xml:space="preserve"> purposes </w:t>
            </w:r>
            <w:r>
              <w:rPr>
                <w:rFonts w:cs="Arial"/>
                <w:sz w:val="20"/>
                <w:szCs w:val="20"/>
              </w:rPr>
              <w:t>where there is no MRL in Schedule 20 for the chemical and food commodity combination, but an</w:t>
            </w:r>
            <w:r w:rsidR="001D77A6">
              <w:rPr>
                <w:rFonts w:cs="Arial"/>
                <w:sz w:val="20"/>
                <w:szCs w:val="20"/>
              </w:rPr>
              <w:t xml:space="preserve"> MRL </w:t>
            </w:r>
            <w:r>
              <w:rPr>
                <w:rFonts w:cs="Arial"/>
                <w:sz w:val="20"/>
                <w:szCs w:val="20"/>
              </w:rPr>
              <w:t xml:space="preserve">has been </w:t>
            </w:r>
            <w:r w:rsidR="001D77A6">
              <w:rPr>
                <w:rFonts w:cs="Arial"/>
                <w:sz w:val="20"/>
                <w:szCs w:val="20"/>
              </w:rPr>
              <w:t xml:space="preserve">set </w:t>
            </w:r>
            <w:r w:rsidR="00D32650">
              <w:rPr>
                <w:rFonts w:cs="Arial"/>
                <w:sz w:val="20"/>
                <w:szCs w:val="20"/>
              </w:rPr>
              <w:t>by</w:t>
            </w:r>
            <w:r>
              <w:rPr>
                <w:rFonts w:cs="Arial"/>
                <w:sz w:val="20"/>
                <w:szCs w:val="20"/>
              </w:rPr>
              <w:t xml:space="preserve"> the </w:t>
            </w:r>
            <w:r w:rsidR="001D77A6">
              <w:rPr>
                <w:rFonts w:cs="Arial"/>
                <w:sz w:val="20"/>
                <w:szCs w:val="20"/>
              </w:rPr>
              <w:t xml:space="preserve">exporting country or Codex for </w:t>
            </w:r>
            <w:r w:rsidR="00DE2D04">
              <w:rPr>
                <w:rFonts w:cs="Arial"/>
                <w:sz w:val="20"/>
                <w:szCs w:val="20"/>
              </w:rPr>
              <w:t xml:space="preserve">the registered </w:t>
            </w:r>
            <w:r w:rsidR="001D77A6">
              <w:rPr>
                <w:rFonts w:cs="Arial"/>
                <w:sz w:val="20"/>
                <w:szCs w:val="20"/>
              </w:rPr>
              <w:t xml:space="preserve">use of </w:t>
            </w:r>
            <w:r w:rsidR="00DE2D04">
              <w:rPr>
                <w:rFonts w:cs="Arial"/>
                <w:sz w:val="20"/>
                <w:szCs w:val="20"/>
              </w:rPr>
              <w:t xml:space="preserve">the </w:t>
            </w:r>
            <w:r w:rsidR="001D77A6">
              <w:rPr>
                <w:rFonts w:cs="Arial"/>
                <w:sz w:val="20"/>
                <w:szCs w:val="20"/>
              </w:rPr>
              <w:t>chemical on the food commodit</w:t>
            </w:r>
            <w:r>
              <w:rPr>
                <w:rFonts w:cs="Arial"/>
                <w:sz w:val="20"/>
                <w:szCs w:val="20"/>
              </w:rPr>
              <w:t>y</w:t>
            </w:r>
            <w:r w:rsidR="001D77A6">
              <w:rPr>
                <w:rFonts w:cs="Arial"/>
                <w:sz w:val="20"/>
                <w:szCs w:val="20"/>
              </w:rPr>
              <w:t>.</w:t>
            </w:r>
          </w:p>
        </w:tc>
      </w:tr>
      <w:tr w:rsidR="00AD0227" w14:paraId="547296E8" w14:textId="77777777" w:rsidTr="00D85E9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tcPr>
          <w:p w14:paraId="157B1B5F" w14:textId="2FE0A79D" w:rsidR="0048084A" w:rsidRDefault="000F0B72" w:rsidP="001C4FD5">
            <w:pPr>
              <w:pStyle w:val="FSTableColumnRowheading"/>
              <w:spacing w:before="60" w:after="60"/>
              <w:rPr>
                <w:rFonts w:cs="Arial"/>
              </w:rPr>
            </w:pPr>
            <w:r w:rsidRPr="00DB0EBE">
              <w:rPr>
                <w:rFonts w:cs="Arial"/>
              </w:rPr>
              <w:t>FSANZ e</w:t>
            </w:r>
            <w:r w:rsidR="0055664E" w:rsidRPr="00DB0EBE">
              <w:rPr>
                <w:rFonts w:cs="Arial"/>
              </w:rPr>
              <w:t>x</w:t>
            </w:r>
            <w:r w:rsidR="00AD0227" w:rsidRPr="00DB0EBE">
              <w:rPr>
                <w:rFonts w:cs="Arial"/>
              </w:rPr>
              <w:t>clu</w:t>
            </w:r>
            <w:r w:rsidRPr="00DB0EBE">
              <w:rPr>
                <w:rFonts w:cs="Arial"/>
              </w:rPr>
              <w:t xml:space="preserve">ded </w:t>
            </w:r>
            <w:r w:rsidR="00AD0227" w:rsidRPr="00DB0EBE">
              <w:rPr>
                <w:rFonts w:cs="Arial"/>
              </w:rPr>
              <w:t>establish</w:t>
            </w:r>
            <w:r w:rsidRPr="00DB0EBE">
              <w:rPr>
                <w:rFonts w:cs="Arial"/>
              </w:rPr>
              <w:t xml:space="preserve">ment of </w:t>
            </w:r>
            <w:r w:rsidR="00AD0227" w:rsidRPr="00DB0EBE">
              <w:rPr>
                <w:rFonts w:cs="Arial"/>
              </w:rPr>
              <w:t xml:space="preserve">an </w:t>
            </w:r>
            <w:r w:rsidR="00AD0227" w:rsidRPr="00DB0EBE">
              <w:rPr>
                <w:rFonts w:cs="Arial"/>
                <w:i/>
              </w:rPr>
              <w:t xml:space="preserve">AoF </w:t>
            </w:r>
            <w:r w:rsidR="00AD0227" w:rsidRPr="00DB0EBE">
              <w:rPr>
                <w:rFonts w:cs="Arial"/>
              </w:rPr>
              <w:t xml:space="preserve">MRL </w:t>
            </w:r>
            <w:r w:rsidR="00ED057D">
              <w:rPr>
                <w:rFonts w:cs="Arial"/>
              </w:rPr>
              <w:t>for T</w:t>
            </w:r>
            <w:r w:rsidRPr="00DB0EBE">
              <w:rPr>
                <w:rFonts w:cs="Arial"/>
              </w:rPr>
              <w:t>hiophanate-</w:t>
            </w:r>
            <w:r w:rsidR="00CB1126" w:rsidRPr="00DB0EBE">
              <w:rPr>
                <w:rFonts w:cs="Arial"/>
              </w:rPr>
              <w:t>methyl based</w:t>
            </w:r>
            <w:r w:rsidR="001C4FD5" w:rsidRPr="00DB0EBE">
              <w:rPr>
                <w:rFonts w:cs="Arial"/>
              </w:rPr>
              <w:t xml:space="preserve"> on its registered use only in non-food crops in Australia</w:t>
            </w:r>
            <w:r w:rsidRPr="00DB0EBE">
              <w:rPr>
                <w:rFonts w:cs="Arial"/>
              </w:rPr>
              <w:t xml:space="preserve">. It </w:t>
            </w:r>
            <w:r w:rsidR="00AD0227" w:rsidRPr="00DB0EBE">
              <w:rPr>
                <w:rFonts w:cs="Arial"/>
              </w:rPr>
              <w:t xml:space="preserve">did not consider </w:t>
            </w:r>
            <w:r w:rsidR="001C4FD5" w:rsidRPr="00DB0EBE">
              <w:rPr>
                <w:rFonts w:cs="Arial"/>
              </w:rPr>
              <w:t xml:space="preserve">its </w:t>
            </w:r>
            <w:r w:rsidR="00AD0227" w:rsidRPr="00DB0EBE">
              <w:rPr>
                <w:rFonts w:cs="Arial"/>
              </w:rPr>
              <w:t>use in tropical and sub-tropical fruit and products in other countries and the impact on imported foods.</w:t>
            </w:r>
            <w:r w:rsidR="009007A0" w:rsidRPr="00DB0EBE">
              <w:rPr>
                <w:rFonts w:cs="Arial"/>
              </w:rPr>
              <w:t xml:space="preserve"> </w:t>
            </w:r>
            <w:r w:rsidR="00AD0227" w:rsidRPr="00DB0EBE">
              <w:rPr>
                <w:rFonts w:cs="Arial"/>
              </w:rPr>
              <w:t>FSANZ should reconside</w:t>
            </w:r>
            <w:r w:rsidR="00B159FB">
              <w:rPr>
                <w:rFonts w:cs="Arial"/>
              </w:rPr>
              <w:t>r</w:t>
            </w:r>
            <w:r w:rsidR="00AD0227" w:rsidRPr="00DB0EBE">
              <w:rPr>
                <w:rFonts w:cs="Arial"/>
              </w:rPr>
              <w:t xml:space="preserve"> the need for </w:t>
            </w:r>
            <w:r w:rsidR="008E7027" w:rsidRPr="00DB0EBE">
              <w:rPr>
                <w:rFonts w:cs="Arial"/>
              </w:rPr>
              <w:t xml:space="preserve">establishing </w:t>
            </w:r>
            <w:r w:rsidR="0055664E" w:rsidRPr="00DB0EBE">
              <w:rPr>
                <w:rFonts w:cs="Arial"/>
              </w:rPr>
              <w:t xml:space="preserve">such </w:t>
            </w:r>
            <w:r w:rsidR="006C0E72" w:rsidRPr="00DB0EBE">
              <w:rPr>
                <w:rFonts w:cs="Arial"/>
              </w:rPr>
              <w:t xml:space="preserve">an </w:t>
            </w:r>
            <w:r w:rsidR="00AD0227" w:rsidRPr="00DB0EBE">
              <w:rPr>
                <w:rFonts w:cs="Arial"/>
              </w:rPr>
              <w:t>MRL.</w:t>
            </w:r>
          </w:p>
          <w:p w14:paraId="7A2285F3" w14:textId="6EC84E92" w:rsidR="00AD0227" w:rsidRPr="00DB0EBE" w:rsidRDefault="00AD0227" w:rsidP="001C4FD5">
            <w:pPr>
              <w:pStyle w:val="FSTableColumnRowheading"/>
              <w:spacing w:before="60" w:after="60"/>
              <w:rPr>
                <w:rFonts w:cs="Arial"/>
              </w:rPr>
            </w:pPr>
            <w:r w:rsidRPr="00DB0EBE">
              <w:rPr>
                <w:rFonts w:cs="Arial"/>
              </w:rPr>
              <w:t xml:space="preserve"> </w:t>
            </w:r>
          </w:p>
        </w:tc>
        <w:tc>
          <w:tcPr>
            <w:tcW w:w="1843" w:type="dxa"/>
            <w:tcBorders>
              <w:left w:val="single" w:sz="4" w:space="0" w:color="auto"/>
              <w:right w:val="single" w:sz="4" w:space="0" w:color="auto"/>
            </w:tcBorders>
          </w:tcPr>
          <w:p w14:paraId="6F3C9701" w14:textId="297CA29E" w:rsidR="00AD0227" w:rsidRPr="00DB0EBE" w:rsidRDefault="00AD0227" w:rsidP="00AD0227">
            <w:pPr>
              <w:widowControl/>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DB0EBE">
              <w:rPr>
                <w:rFonts w:cs="Arial"/>
                <w:sz w:val="20"/>
                <w:szCs w:val="20"/>
              </w:rPr>
              <w:t xml:space="preserve">Australian Food &amp; Grocery </w:t>
            </w:r>
            <w:r w:rsidR="00CB1126" w:rsidRPr="00DB0EBE">
              <w:rPr>
                <w:rFonts w:cs="Arial"/>
                <w:sz w:val="20"/>
                <w:szCs w:val="20"/>
              </w:rPr>
              <w:t>Council</w:t>
            </w:r>
            <w:r w:rsidR="00493259">
              <w:rPr>
                <w:rFonts w:cs="Arial"/>
                <w:sz w:val="20"/>
                <w:szCs w:val="20"/>
              </w:rPr>
              <w:t xml:space="preserve"> (AFGC)</w:t>
            </w:r>
          </w:p>
          <w:p w14:paraId="1979B38A" w14:textId="77777777" w:rsidR="00AD0227" w:rsidRPr="00DB0EBE" w:rsidRDefault="00AD0227" w:rsidP="007B0B49">
            <w:pPr>
              <w:widowControl/>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4568" w:type="dxa"/>
            <w:tcBorders>
              <w:left w:val="single" w:sz="4" w:space="0" w:color="auto"/>
            </w:tcBorders>
          </w:tcPr>
          <w:p w14:paraId="37ED7796" w14:textId="18EE96EF" w:rsidR="00533368" w:rsidRDefault="00533368" w:rsidP="00BA4F70">
            <w:pPr>
              <w:spacing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DA0DCC">
              <w:rPr>
                <w:rFonts w:cs="Arial"/>
                <w:sz w:val="20"/>
                <w:szCs w:val="20"/>
              </w:rPr>
              <w:t>Noted.</w:t>
            </w:r>
          </w:p>
          <w:p w14:paraId="42586F0E" w14:textId="5907214B" w:rsidR="006F5095" w:rsidRPr="00BA4F70" w:rsidRDefault="003B3086" w:rsidP="00BA4F70">
            <w:pPr>
              <w:spacing w:after="120"/>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BA4F70">
              <w:rPr>
                <w:rFonts w:cs="Arial"/>
                <w:color w:val="000000" w:themeColor="text1"/>
                <w:sz w:val="20"/>
                <w:szCs w:val="20"/>
              </w:rPr>
              <w:t xml:space="preserve">MRLs in Schedule 20 </w:t>
            </w:r>
            <w:r w:rsidR="006F5095" w:rsidRPr="00BA4F70">
              <w:rPr>
                <w:rFonts w:cs="Arial"/>
                <w:color w:val="000000" w:themeColor="text1"/>
                <w:sz w:val="20"/>
                <w:szCs w:val="20"/>
              </w:rPr>
              <w:t xml:space="preserve">of the Code </w:t>
            </w:r>
            <w:r w:rsidRPr="00BA4F70">
              <w:rPr>
                <w:rFonts w:cs="Arial"/>
                <w:color w:val="000000" w:themeColor="text1"/>
                <w:sz w:val="20"/>
                <w:szCs w:val="20"/>
              </w:rPr>
              <w:t>are legal limits set for agvet chemical</w:t>
            </w:r>
            <w:r w:rsidR="004471CF" w:rsidRPr="00BA4F70">
              <w:rPr>
                <w:rFonts w:cs="Arial"/>
                <w:color w:val="000000" w:themeColor="text1"/>
                <w:sz w:val="20"/>
                <w:szCs w:val="20"/>
              </w:rPr>
              <w:t xml:space="preserve"> residues </w:t>
            </w:r>
            <w:r w:rsidR="003C2531" w:rsidRPr="00BA4F70">
              <w:rPr>
                <w:rFonts w:cs="Arial"/>
                <w:color w:val="000000" w:themeColor="text1"/>
                <w:sz w:val="20"/>
                <w:szCs w:val="20"/>
              </w:rPr>
              <w:t>le</w:t>
            </w:r>
            <w:r w:rsidRPr="00BA4F70">
              <w:rPr>
                <w:rFonts w:cs="Arial"/>
                <w:color w:val="000000" w:themeColor="text1"/>
                <w:sz w:val="20"/>
                <w:szCs w:val="20"/>
              </w:rPr>
              <w:t>g</w:t>
            </w:r>
            <w:r w:rsidR="003C2531" w:rsidRPr="00BA4F70">
              <w:rPr>
                <w:rFonts w:cs="Arial"/>
                <w:color w:val="000000" w:themeColor="text1"/>
                <w:sz w:val="20"/>
                <w:szCs w:val="20"/>
              </w:rPr>
              <w:t>i</w:t>
            </w:r>
            <w:r w:rsidRPr="00BA4F70">
              <w:rPr>
                <w:rFonts w:cs="Arial"/>
                <w:color w:val="000000" w:themeColor="text1"/>
                <w:sz w:val="20"/>
                <w:szCs w:val="20"/>
              </w:rPr>
              <w:t xml:space="preserve">timately present in food for sale in Australia. </w:t>
            </w:r>
            <w:r w:rsidR="00794DB2" w:rsidRPr="00BA4F70">
              <w:rPr>
                <w:rFonts w:cs="Arial"/>
                <w:i/>
                <w:color w:val="000000" w:themeColor="text1"/>
                <w:sz w:val="20"/>
                <w:szCs w:val="20"/>
              </w:rPr>
              <w:t>AoF</w:t>
            </w:r>
            <w:r w:rsidR="00794DB2" w:rsidRPr="00BA4F70">
              <w:rPr>
                <w:rFonts w:cs="Arial"/>
                <w:color w:val="000000" w:themeColor="text1"/>
                <w:sz w:val="20"/>
                <w:szCs w:val="20"/>
              </w:rPr>
              <w:t xml:space="preserve"> MRLs are </w:t>
            </w:r>
            <w:r w:rsidR="00ED057D">
              <w:rPr>
                <w:rFonts w:cs="Arial"/>
                <w:color w:val="000000" w:themeColor="text1"/>
                <w:sz w:val="20"/>
                <w:szCs w:val="20"/>
              </w:rPr>
              <w:t xml:space="preserve">set only </w:t>
            </w:r>
            <w:r w:rsidR="00C56113">
              <w:rPr>
                <w:rFonts w:cs="Arial"/>
                <w:color w:val="000000" w:themeColor="text1"/>
                <w:sz w:val="20"/>
                <w:szCs w:val="20"/>
              </w:rPr>
              <w:t xml:space="preserve">for inadvertent contamination of foods </w:t>
            </w:r>
            <w:r w:rsidR="00ED057D">
              <w:rPr>
                <w:rFonts w:cs="Arial"/>
                <w:color w:val="000000" w:themeColor="text1"/>
                <w:sz w:val="20"/>
                <w:szCs w:val="20"/>
              </w:rPr>
              <w:t xml:space="preserve">with approved chemicals </w:t>
            </w:r>
            <w:r w:rsidR="00C56113">
              <w:rPr>
                <w:rFonts w:cs="Arial"/>
                <w:color w:val="000000" w:themeColor="text1"/>
                <w:sz w:val="20"/>
                <w:szCs w:val="20"/>
              </w:rPr>
              <w:t xml:space="preserve">following </w:t>
            </w:r>
            <w:r w:rsidR="00915F32">
              <w:rPr>
                <w:rFonts w:cs="Arial"/>
                <w:color w:val="000000" w:themeColor="text1"/>
                <w:sz w:val="20"/>
                <w:szCs w:val="20"/>
              </w:rPr>
              <w:t xml:space="preserve">their </w:t>
            </w:r>
            <w:r w:rsidR="00C56113">
              <w:rPr>
                <w:rFonts w:cs="Arial"/>
                <w:color w:val="000000" w:themeColor="text1"/>
                <w:sz w:val="20"/>
                <w:szCs w:val="20"/>
              </w:rPr>
              <w:t>legitimate use on other foods</w:t>
            </w:r>
            <w:r w:rsidR="00915F32">
              <w:rPr>
                <w:rFonts w:cs="Arial"/>
                <w:color w:val="000000" w:themeColor="text1"/>
                <w:sz w:val="20"/>
                <w:szCs w:val="20"/>
              </w:rPr>
              <w:t>,</w:t>
            </w:r>
            <w:r w:rsidR="00C56113">
              <w:rPr>
                <w:rFonts w:cs="Arial"/>
                <w:color w:val="000000" w:themeColor="text1"/>
                <w:sz w:val="20"/>
                <w:szCs w:val="20"/>
              </w:rPr>
              <w:t xml:space="preserve"> and are </w:t>
            </w:r>
            <w:r w:rsidR="00794DB2" w:rsidRPr="00BA4F70">
              <w:rPr>
                <w:rFonts w:cs="Arial"/>
                <w:color w:val="000000" w:themeColor="text1"/>
                <w:sz w:val="20"/>
                <w:szCs w:val="20"/>
              </w:rPr>
              <w:t xml:space="preserve">determined based on the principles and approach set out in </w:t>
            </w:r>
            <w:hyperlink r:id="rId19" w:history="1">
              <w:r w:rsidR="00794DB2" w:rsidRPr="00BA4F70">
                <w:rPr>
                  <w:rStyle w:val="Hyperlink"/>
                  <w:sz w:val="20"/>
                  <w:szCs w:val="20"/>
                </w:rPr>
                <w:t>Proposal P1027</w:t>
              </w:r>
            </w:hyperlink>
            <w:r w:rsidR="00794DB2" w:rsidRPr="00BA4F70">
              <w:rPr>
                <w:rFonts w:cs="Arial"/>
                <w:color w:val="000000" w:themeColor="text1"/>
                <w:sz w:val="20"/>
                <w:szCs w:val="20"/>
              </w:rPr>
              <w:t xml:space="preserve">. </w:t>
            </w:r>
          </w:p>
          <w:p w14:paraId="015BD6B2" w14:textId="76338280" w:rsidR="0029213B" w:rsidRPr="00DA0DCC" w:rsidRDefault="00794DB2" w:rsidP="0029213B">
            <w:pPr>
              <w:pStyle w:val="ListParagraph"/>
              <w:spacing w:after="120"/>
              <w:ind w:left="32"/>
              <w:contextualSpacing w:val="0"/>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DA0DCC">
              <w:rPr>
                <w:rFonts w:cs="Arial"/>
                <w:color w:val="000000" w:themeColor="text1"/>
                <w:sz w:val="20"/>
                <w:szCs w:val="20"/>
              </w:rPr>
              <w:t>T</w:t>
            </w:r>
            <w:r w:rsidRPr="00DA0DCC">
              <w:rPr>
                <w:rFonts w:cs="Arial"/>
                <w:sz w:val="20"/>
                <w:szCs w:val="20"/>
              </w:rPr>
              <w:t xml:space="preserve">hiophanate-methyl is not registered for use in </w:t>
            </w:r>
            <w:r w:rsidR="00845F03">
              <w:rPr>
                <w:rFonts w:cs="Arial"/>
                <w:sz w:val="20"/>
                <w:szCs w:val="20"/>
              </w:rPr>
              <w:t xml:space="preserve">the production of </w:t>
            </w:r>
            <w:r w:rsidRPr="00DA0DCC">
              <w:rPr>
                <w:rFonts w:cs="Arial"/>
                <w:sz w:val="20"/>
                <w:szCs w:val="20"/>
              </w:rPr>
              <w:t>fo</w:t>
            </w:r>
            <w:r w:rsidR="006F5095">
              <w:rPr>
                <w:rFonts w:cs="Arial"/>
                <w:sz w:val="20"/>
                <w:szCs w:val="20"/>
              </w:rPr>
              <w:t xml:space="preserve">od commodities in Australia, </w:t>
            </w:r>
            <w:r w:rsidR="00CB1126">
              <w:rPr>
                <w:rFonts w:cs="Arial"/>
                <w:sz w:val="20"/>
                <w:szCs w:val="20"/>
              </w:rPr>
              <w:t>therefore</w:t>
            </w:r>
            <w:r w:rsidRPr="00DA0DCC">
              <w:rPr>
                <w:rFonts w:cs="Arial"/>
                <w:sz w:val="20"/>
                <w:szCs w:val="20"/>
              </w:rPr>
              <w:t xml:space="preserve"> </w:t>
            </w:r>
            <w:r w:rsidR="006F5095" w:rsidRPr="00DA0DCC">
              <w:rPr>
                <w:rFonts w:cs="Arial"/>
                <w:sz w:val="20"/>
                <w:szCs w:val="20"/>
              </w:rPr>
              <w:t xml:space="preserve">an </w:t>
            </w:r>
            <w:r w:rsidR="006F5095" w:rsidRPr="00DA0DCC">
              <w:rPr>
                <w:rFonts w:cs="Arial"/>
                <w:i/>
                <w:color w:val="000000" w:themeColor="text1"/>
                <w:sz w:val="20"/>
                <w:szCs w:val="20"/>
              </w:rPr>
              <w:t>AoF</w:t>
            </w:r>
            <w:r w:rsidR="006F5095" w:rsidRPr="00DA0DCC">
              <w:rPr>
                <w:rFonts w:cs="Arial"/>
                <w:color w:val="000000" w:themeColor="text1"/>
                <w:sz w:val="20"/>
                <w:szCs w:val="20"/>
              </w:rPr>
              <w:t xml:space="preserve"> MRL</w:t>
            </w:r>
            <w:r w:rsidR="00753D62">
              <w:rPr>
                <w:rFonts w:cs="Arial"/>
                <w:color w:val="000000" w:themeColor="text1"/>
                <w:sz w:val="20"/>
                <w:szCs w:val="20"/>
              </w:rPr>
              <w:t xml:space="preserve"> is not</w:t>
            </w:r>
            <w:r w:rsidR="00F43A96">
              <w:rPr>
                <w:rFonts w:cs="Arial"/>
                <w:sz w:val="20"/>
                <w:szCs w:val="20"/>
              </w:rPr>
              <w:t xml:space="preserve"> </w:t>
            </w:r>
            <w:r w:rsidR="006F5095">
              <w:rPr>
                <w:rFonts w:cs="Arial"/>
                <w:sz w:val="20"/>
                <w:szCs w:val="20"/>
              </w:rPr>
              <w:t>required</w:t>
            </w:r>
            <w:r w:rsidRPr="00DA0DCC">
              <w:rPr>
                <w:rFonts w:cs="Arial"/>
                <w:color w:val="000000" w:themeColor="text1"/>
                <w:sz w:val="20"/>
                <w:szCs w:val="20"/>
              </w:rPr>
              <w:t>.</w:t>
            </w:r>
            <w:r w:rsidR="00004AB8" w:rsidRPr="00DA0DCC">
              <w:rPr>
                <w:rFonts w:cs="Arial"/>
                <w:color w:val="000000" w:themeColor="text1"/>
                <w:sz w:val="20"/>
                <w:szCs w:val="20"/>
              </w:rPr>
              <w:t xml:space="preserve"> </w:t>
            </w:r>
          </w:p>
          <w:p w14:paraId="6CE97D23" w14:textId="5160EAA7" w:rsidR="00AD0227" w:rsidRPr="00DA0DCC" w:rsidRDefault="00C97A14" w:rsidP="002606A6">
            <w:pPr>
              <w:pStyle w:val="ListParagraph"/>
              <w:spacing w:after="120"/>
              <w:ind w:left="32"/>
              <w:contextualSpacing w:val="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However, </w:t>
            </w:r>
            <w:r w:rsidR="000216D5">
              <w:rPr>
                <w:rFonts w:cs="Arial"/>
                <w:sz w:val="20"/>
                <w:szCs w:val="20"/>
              </w:rPr>
              <w:t>if the specified food commodities</w:t>
            </w:r>
            <w:r w:rsidR="00C56113">
              <w:rPr>
                <w:rFonts w:cs="Arial"/>
                <w:sz w:val="20"/>
                <w:szCs w:val="20"/>
              </w:rPr>
              <w:t xml:space="preserve"> are for export to Australia, </w:t>
            </w:r>
            <w:r w:rsidR="007E1178">
              <w:rPr>
                <w:rFonts w:cs="Arial"/>
                <w:sz w:val="20"/>
                <w:szCs w:val="20"/>
              </w:rPr>
              <w:t xml:space="preserve">AFGC </w:t>
            </w:r>
            <w:r w:rsidR="0029213B" w:rsidRPr="00DA0DCC">
              <w:rPr>
                <w:rFonts w:cs="Arial"/>
                <w:sz w:val="20"/>
                <w:szCs w:val="20"/>
              </w:rPr>
              <w:t xml:space="preserve">can </w:t>
            </w:r>
            <w:r w:rsidR="00845F03">
              <w:rPr>
                <w:rFonts w:cs="Arial"/>
                <w:sz w:val="20"/>
                <w:szCs w:val="20"/>
              </w:rPr>
              <w:t>use FSANZ’s an</w:t>
            </w:r>
            <w:r w:rsidR="00751DB2">
              <w:rPr>
                <w:rFonts w:cs="Arial"/>
                <w:sz w:val="20"/>
                <w:szCs w:val="20"/>
              </w:rPr>
              <w:t>n</w:t>
            </w:r>
            <w:r w:rsidR="00845F03">
              <w:rPr>
                <w:rFonts w:cs="Arial"/>
                <w:sz w:val="20"/>
                <w:szCs w:val="20"/>
              </w:rPr>
              <w:t xml:space="preserve">ual </w:t>
            </w:r>
            <w:r w:rsidR="006F5095">
              <w:rPr>
                <w:rFonts w:cs="Arial"/>
                <w:sz w:val="20"/>
                <w:szCs w:val="20"/>
              </w:rPr>
              <w:t xml:space="preserve">MRL </w:t>
            </w:r>
            <w:r w:rsidR="00845F03">
              <w:rPr>
                <w:rFonts w:cs="Arial"/>
                <w:sz w:val="20"/>
                <w:szCs w:val="20"/>
              </w:rPr>
              <w:t xml:space="preserve">harmonisation process </w:t>
            </w:r>
            <w:r w:rsidR="00006C40">
              <w:rPr>
                <w:rFonts w:cs="Arial"/>
                <w:sz w:val="20"/>
                <w:szCs w:val="20"/>
              </w:rPr>
              <w:t xml:space="preserve">to </w:t>
            </w:r>
            <w:r w:rsidR="007E1178">
              <w:rPr>
                <w:rFonts w:cs="Arial"/>
                <w:sz w:val="20"/>
                <w:szCs w:val="20"/>
              </w:rPr>
              <w:t xml:space="preserve">request </w:t>
            </w:r>
            <w:r w:rsidR="002606A6">
              <w:rPr>
                <w:rFonts w:cs="Arial"/>
                <w:sz w:val="20"/>
                <w:szCs w:val="20"/>
              </w:rPr>
              <w:t xml:space="preserve">that </w:t>
            </w:r>
            <w:r w:rsidR="00794DB2" w:rsidRPr="00DA0DCC">
              <w:rPr>
                <w:rFonts w:cs="Arial"/>
                <w:sz w:val="20"/>
                <w:szCs w:val="20"/>
              </w:rPr>
              <w:t xml:space="preserve">MRLs </w:t>
            </w:r>
            <w:r w:rsidR="00C56113">
              <w:rPr>
                <w:rFonts w:cs="Arial"/>
                <w:sz w:val="20"/>
                <w:szCs w:val="20"/>
              </w:rPr>
              <w:t>for</w:t>
            </w:r>
            <w:r w:rsidR="00794DB2" w:rsidRPr="00DA0DCC">
              <w:rPr>
                <w:rFonts w:cs="Arial"/>
                <w:sz w:val="20"/>
                <w:szCs w:val="20"/>
              </w:rPr>
              <w:t xml:space="preserve"> </w:t>
            </w:r>
            <w:r w:rsidR="00302E15">
              <w:rPr>
                <w:rFonts w:cs="Arial"/>
                <w:sz w:val="20"/>
                <w:szCs w:val="20"/>
              </w:rPr>
              <w:t>T</w:t>
            </w:r>
            <w:r w:rsidR="00AA07FF" w:rsidRPr="00DA0DCC">
              <w:rPr>
                <w:rFonts w:cs="Arial"/>
                <w:sz w:val="20"/>
                <w:szCs w:val="20"/>
              </w:rPr>
              <w:t xml:space="preserve">hiophanate-methyl </w:t>
            </w:r>
            <w:r w:rsidR="00C56113">
              <w:rPr>
                <w:rFonts w:cs="Arial"/>
                <w:sz w:val="20"/>
                <w:szCs w:val="20"/>
              </w:rPr>
              <w:t>in</w:t>
            </w:r>
            <w:r w:rsidR="00794DB2" w:rsidRPr="00DA0DCC">
              <w:rPr>
                <w:rFonts w:cs="Arial"/>
                <w:sz w:val="20"/>
                <w:szCs w:val="20"/>
              </w:rPr>
              <w:t xml:space="preserve"> tropical and sub-tropical fruits </w:t>
            </w:r>
            <w:r w:rsidR="002606A6">
              <w:rPr>
                <w:rFonts w:cs="Arial"/>
                <w:sz w:val="20"/>
                <w:szCs w:val="20"/>
              </w:rPr>
              <w:t>be harmonised</w:t>
            </w:r>
            <w:r w:rsidR="002606A6" w:rsidRPr="00DA0DCC">
              <w:rPr>
                <w:rFonts w:cs="Arial"/>
                <w:sz w:val="20"/>
                <w:szCs w:val="20"/>
              </w:rPr>
              <w:t xml:space="preserve"> </w:t>
            </w:r>
            <w:r w:rsidR="00C56113">
              <w:rPr>
                <w:rFonts w:cs="Arial"/>
                <w:sz w:val="20"/>
                <w:szCs w:val="20"/>
              </w:rPr>
              <w:t xml:space="preserve">with those </w:t>
            </w:r>
            <w:r w:rsidR="00794DB2" w:rsidRPr="00DA0DCC">
              <w:rPr>
                <w:rFonts w:cs="Arial"/>
                <w:sz w:val="20"/>
                <w:szCs w:val="20"/>
              </w:rPr>
              <w:t xml:space="preserve">established by Codex or </w:t>
            </w:r>
            <w:r w:rsidR="00C56113">
              <w:rPr>
                <w:rFonts w:cs="Arial"/>
                <w:sz w:val="20"/>
                <w:szCs w:val="20"/>
              </w:rPr>
              <w:t>the</w:t>
            </w:r>
            <w:r w:rsidR="00794DB2" w:rsidRPr="00DA0DCC">
              <w:rPr>
                <w:rFonts w:cs="Arial"/>
                <w:sz w:val="20"/>
                <w:szCs w:val="20"/>
              </w:rPr>
              <w:t xml:space="preserve"> country/region </w:t>
            </w:r>
            <w:r w:rsidR="00C56113">
              <w:rPr>
                <w:rFonts w:cs="Arial"/>
                <w:sz w:val="20"/>
                <w:szCs w:val="20"/>
              </w:rPr>
              <w:t>in which</w:t>
            </w:r>
            <w:r w:rsidR="00794DB2" w:rsidRPr="00DA0DCC">
              <w:rPr>
                <w:rFonts w:cs="Arial"/>
                <w:sz w:val="20"/>
                <w:szCs w:val="20"/>
              </w:rPr>
              <w:t xml:space="preserve"> the </w:t>
            </w:r>
            <w:r w:rsidR="007E1178">
              <w:rPr>
                <w:rFonts w:cs="Arial"/>
                <w:sz w:val="20"/>
                <w:szCs w:val="20"/>
              </w:rPr>
              <w:t xml:space="preserve">food </w:t>
            </w:r>
            <w:r w:rsidR="00794DB2" w:rsidRPr="00DA0DCC">
              <w:rPr>
                <w:rFonts w:cs="Arial"/>
                <w:sz w:val="20"/>
                <w:szCs w:val="20"/>
              </w:rPr>
              <w:t xml:space="preserve">commodities are </w:t>
            </w:r>
            <w:r w:rsidR="00845F03">
              <w:rPr>
                <w:rFonts w:cs="Arial"/>
                <w:sz w:val="20"/>
                <w:szCs w:val="20"/>
              </w:rPr>
              <w:t xml:space="preserve">produced. </w:t>
            </w:r>
            <w:r w:rsidR="00AA07FF" w:rsidRPr="00DA0DCC">
              <w:rPr>
                <w:rFonts w:cs="Arial"/>
                <w:sz w:val="20"/>
                <w:szCs w:val="20"/>
              </w:rPr>
              <w:t xml:space="preserve"> </w:t>
            </w:r>
          </w:p>
        </w:tc>
      </w:tr>
      <w:tr w:rsidR="00AD0227" w14:paraId="4DBFF9CA" w14:textId="77777777" w:rsidTr="00D85E9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tcPr>
          <w:p w14:paraId="4B143166" w14:textId="4FCA4DBF" w:rsidR="00AD0227" w:rsidRPr="00DB0EBE" w:rsidRDefault="00AD0227" w:rsidP="006C0E72">
            <w:pPr>
              <w:spacing w:before="60" w:after="60"/>
              <w:rPr>
                <w:rFonts w:cs="Arial"/>
                <w:b w:val="0"/>
                <w:sz w:val="20"/>
                <w:szCs w:val="20"/>
              </w:rPr>
            </w:pPr>
            <w:r w:rsidRPr="00DB0EBE">
              <w:rPr>
                <w:rFonts w:cs="Arial"/>
                <w:b w:val="0"/>
                <w:sz w:val="20"/>
                <w:szCs w:val="20"/>
              </w:rPr>
              <w:t>FSANZ needs to develop a better approach in managing low levels of agvet chemicals as the current approach</w:t>
            </w:r>
            <w:r w:rsidR="006C0E72" w:rsidRPr="00DB0EBE">
              <w:rPr>
                <w:rFonts w:cs="Arial"/>
                <w:b w:val="0"/>
                <w:sz w:val="20"/>
                <w:szCs w:val="20"/>
              </w:rPr>
              <w:t xml:space="preserve"> by </w:t>
            </w:r>
            <w:r w:rsidRPr="00DB0EBE">
              <w:rPr>
                <w:rFonts w:cs="Arial"/>
                <w:b w:val="0"/>
                <w:sz w:val="20"/>
                <w:szCs w:val="20"/>
              </w:rPr>
              <w:t xml:space="preserve">establishing </w:t>
            </w:r>
            <w:r w:rsidRPr="00DB0EBE">
              <w:rPr>
                <w:rFonts w:cs="Arial"/>
                <w:b w:val="0"/>
                <w:i/>
                <w:sz w:val="20"/>
                <w:szCs w:val="20"/>
              </w:rPr>
              <w:t>AoF</w:t>
            </w:r>
            <w:r w:rsidRPr="00DB0EBE">
              <w:rPr>
                <w:rFonts w:cs="Arial"/>
                <w:b w:val="0"/>
                <w:sz w:val="20"/>
                <w:szCs w:val="20"/>
              </w:rPr>
              <w:t xml:space="preserve"> MRL</w:t>
            </w:r>
            <w:r w:rsidR="006C0E72" w:rsidRPr="00DB0EBE">
              <w:rPr>
                <w:rFonts w:cs="Arial"/>
                <w:b w:val="0"/>
                <w:sz w:val="20"/>
                <w:szCs w:val="20"/>
              </w:rPr>
              <w:t>s</w:t>
            </w:r>
            <w:r w:rsidRPr="00DB0EBE">
              <w:rPr>
                <w:rFonts w:cs="Arial"/>
                <w:b w:val="0"/>
                <w:sz w:val="20"/>
                <w:szCs w:val="20"/>
              </w:rPr>
              <w:t xml:space="preserve"> </w:t>
            </w:r>
            <w:r w:rsidRPr="00DB0EBE">
              <w:rPr>
                <w:rFonts w:cs="Arial"/>
                <w:b w:val="0"/>
                <w:sz w:val="20"/>
                <w:szCs w:val="20"/>
              </w:rPr>
              <w:lastRenderedPageBreak/>
              <w:t xml:space="preserve">provides no certainty, </w:t>
            </w:r>
            <w:r w:rsidR="00CB1126" w:rsidRPr="00DB0EBE">
              <w:rPr>
                <w:rFonts w:cs="Arial"/>
                <w:b w:val="0"/>
                <w:sz w:val="20"/>
                <w:szCs w:val="20"/>
              </w:rPr>
              <w:t>minimal</w:t>
            </w:r>
            <w:r w:rsidRPr="00DB0EBE">
              <w:rPr>
                <w:rFonts w:cs="Arial"/>
                <w:b w:val="0"/>
                <w:sz w:val="20"/>
                <w:szCs w:val="20"/>
              </w:rPr>
              <w:t xml:space="preserve"> benefit or even disadvantage to Australi</w:t>
            </w:r>
            <w:r w:rsidR="00F33FD6" w:rsidRPr="00DB0EBE">
              <w:rPr>
                <w:rFonts w:cs="Arial"/>
                <w:b w:val="0"/>
                <w:sz w:val="20"/>
                <w:szCs w:val="20"/>
              </w:rPr>
              <w:t>a</w:t>
            </w:r>
            <w:r w:rsidRPr="00DB0EBE">
              <w:rPr>
                <w:rFonts w:cs="Arial"/>
                <w:b w:val="0"/>
                <w:sz w:val="20"/>
                <w:szCs w:val="20"/>
              </w:rPr>
              <w:t>n industry.</w:t>
            </w:r>
            <w:r w:rsidR="00BC5A48" w:rsidRPr="00DB0EBE">
              <w:rPr>
                <w:rFonts w:cs="Arial"/>
                <w:b w:val="0"/>
                <w:sz w:val="20"/>
                <w:szCs w:val="20"/>
              </w:rPr>
              <w:t xml:space="preserve"> AFGC previously advocated the </w:t>
            </w:r>
            <w:r w:rsidR="00CB1126" w:rsidRPr="00DB0EBE">
              <w:rPr>
                <w:rFonts w:cs="Arial"/>
                <w:b w:val="0"/>
                <w:sz w:val="20"/>
                <w:szCs w:val="20"/>
              </w:rPr>
              <w:t>establishment</w:t>
            </w:r>
            <w:r w:rsidR="00BC5A48" w:rsidRPr="00DB0EBE">
              <w:rPr>
                <w:rFonts w:cs="Arial"/>
                <w:b w:val="0"/>
                <w:sz w:val="20"/>
                <w:szCs w:val="20"/>
              </w:rPr>
              <w:t xml:space="preserve"> of a default MRL similar to the arrangements in other countries.</w:t>
            </w:r>
          </w:p>
        </w:tc>
        <w:tc>
          <w:tcPr>
            <w:tcW w:w="1843" w:type="dxa"/>
            <w:tcBorders>
              <w:left w:val="single" w:sz="4" w:space="0" w:color="auto"/>
              <w:right w:val="single" w:sz="4" w:space="0" w:color="auto"/>
            </w:tcBorders>
          </w:tcPr>
          <w:p w14:paraId="45E9363E" w14:textId="14A2A52F" w:rsidR="00AD0227" w:rsidRPr="00DB0EBE" w:rsidRDefault="00AD0227" w:rsidP="00AD0227">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DB0EBE">
              <w:rPr>
                <w:rFonts w:cs="Arial"/>
                <w:sz w:val="20"/>
                <w:szCs w:val="20"/>
              </w:rPr>
              <w:lastRenderedPageBreak/>
              <w:t xml:space="preserve">Australian Food &amp; Grocery </w:t>
            </w:r>
            <w:r w:rsidR="00CB1126" w:rsidRPr="00DB0EBE">
              <w:rPr>
                <w:rFonts w:cs="Arial"/>
                <w:sz w:val="20"/>
                <w:szCs w:val="20"/>
              </w:rPr>
              <w:t>Council</w:t>
            </w:r>
            <w:r w:rsidR="00BC5A48" w:rsidRPr="00DB0EBE">
              <w:rPr>
                <w:rFonts w:cs="Arial"/>
                <w:sz w:val="20"/>
                <w:szCs w:val="20"/>
              </w:rPr>
              <w:t xml:space="preserve"> (AFGC)</w:t>
            </w:r>
          </w:p>
          <w:p w14:paraId="60B7FE34" w14:textId="77777777" w:rsidR="00AD0227" w:rsidRPr="00DB0EBE" w:rsidRDefault="00AD0227" w:rsidP="007B0B49">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4568" w:type="dxa"/>
            <w:tcBorders>
              <w:left w:val="single" w:sz="4" w:space="0" w:color="auto"/>
            </w:tcBorders>
          </w:tcPr>
          <w:p w14:paraId="2F4149F9" w14:textId="77777777" w:rsidR="00300029" w:rsidRPr="00DA0DCC" w:rsidRDefault="00300029" w:rsidP="00393A3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themeColor="text1"/>
                <w:sz w:val="20"/>
                <w:szCs w:val="20"/>
              </w:rPr>
            </w:pPr>
            <w:r w:rsidRPr="00DA0DCC">
              <w:rPr>
                <w:rFonts w:cs="Arial"/>
                <w:color w:val="000000" w:themeColor="text1"/>
                <w:sz w:val="20"/>
                <w:szCs w:val="20"/>
              </w:rPr>
              <w:t>Noted</w:t>
            </w:r>
          </w:p>
          <w:p w14:paraId="76BFB031" w14:textId="77777777" w:rsidR="00300029" w:rsidRPr="00DA0DCC" w:rsidRDefault="00300029" w:rsidP="00300029">
            <w:pPr>
              <w:cnfStyle w:val="000000010000" w:firstRow="0" w:lastRow="0" w:firstColumn="0" w:lastColumn="0" w:oddVBand="0" w:evenVBand="0" w:oddHBand="0" w:evenHBand="1" w:firstRowFirstColumn="0" w:firstRowLastColumn="0" w:lastRowFirstColumn="0" w:lastRowLastColumn="0"/>
              <w:rPr>
                <w:rFonts w:cs="Arial"/>
                <w:color w:val="000000" w:themeColor="text1"/>
                <w:sz w:val="20"/>
                <w:szCs w:val="20"/>
              </w:rPr>
            </w:pPr>
          </w:p>
          <w:p w14:paraId="3FE82F0C" w14:textId="5EE9F593" w:rsidR="00915F32" w:rsidRDefault="00DB4328" w:rsidP="00915F32">
            <w:pPr>
              <w:pStyle w:val="ListParagraph"/>
              <w:spacing w:after="120"/>
              <w:ind w:left="0"/>
              <w:contextualSpacing w:val="0"/>
              <w:cnfStyle w:val="000000010000" w:firstRow="0" w:lastRow="0" w:firstColumn="0" w:lastColumn="0" w:oddVBand="0" w:evenVBand="0" w:oddHBand="0" w:evenHBand="1" w:firstRowFirstColumn="0" w:firstRowLastColumn="0" w:lastRowFirstColumn="0" w:lastRowLastColumn="0"/>
              <w:rPr>
                <w:rFonts w:cs="Arial"/>
                <w:color w:val="000000" w:themeColor="text1"/>
                <w:sz w:val="20"/>
                <w:szCs w:val="20"/>
              </w:rPr>
            </w:pPr>
            <w:r w:rsidRPr="00DA0DCC">
              <w:rPr>
                <w:rFonts w:cs="Arial"/>
                <w:color w:val="000000" w:themeColor="text1"/>
                <w:sz w:val="20"/>
                <w:szCs w:val="20"/>
              </w:rPr>
              <w:t>FSAN</w:t>
            </w:r>
            <w:r w:rsidR="009274E6" w:rsidRPr="00DA0DCC">
              <w:rPr>
                <w:rFonts w:cs="Arial"/>
                <w:color w:val="000000" w:themeColor="text1"/>
                <w:sz w:val="20"/>
                <w:szCs w:val="20"/>
              </w:rPr>
              <w:t>Z</w:t>
            </w:r>
            <w:r w:rsidR="006C2E21" w:rsidRPr="00DA0DCC">
              <w:rPr>
                <w:rFonts w:cs="Arial"/>
                <w:color w:val="000000" w:themeColor="text1"/>
                <w:sz w:val="20"/>
                <w:szCs w:val="20"/>
              </w:rPr>
              <w:t xml:space="preserve">’s approach to </w:t>
            </w:r>
            <w:r w:rsidR="00DA0DCC" w:rsidRPr="00DA0DCC">
              <w:rPr>
                <w:rFonts w:cs="Arial"/>
                <w:color w:val="000000" w:themeColor="text1"/>
                <w:sz w:val="20"/>
                <w:szCs w:val="20"/>
              </w:rPr>
              <w:t xml:space="preserve">establish </w:t>
            </w:r>
            <w:r w:rsidR="00DA0DCC" w:rsidRPr="00DA0DCC">
              <w:rPr>
                <w:rFonts w:cs="Arial"/>
                <w:i/>
                <w:color w:val="000000" w:themeColor="text1"/>
                <w:sz w:val="20"/>
                <w:szCs w:val="20"/>
              </w:rPr>
              <w:t>AoF</w:t>
            </w:r>
            <w:r w:rsidR="00DA0DCC" w:rsidRPr="00DA0DCC">
              <w:rPr>
                <w:rFonts w:cs="Arial"/>
                <w:color w:val="000000" w:themeColor="text1"/>
                <w:sz w:val="20"/>
                <w:szCs w:val="20"/>
              </w:rPr>
              <w:t xml:space="preserve"> MRLs for </w:t>
            </w:r>
            <w:r w:rsidR="006C2E21" w:rsidRPr="00DA0DCC">
              <w:rPr>
                <w:rFonts w:cs="Arial"/>
                <w:color w:val="000000" w:themeColor="text1"/>
                <w:sz w:val="20"/>
                <w:szCs w:val="20"/>
              </w:rPr>
              <w:t>manag</w:t>
            </w:r>
            <w:r w:rsidR="00DA0DCC" w:rsidRPr="00DA0DCC">
              <w:rPr>
                <w:rFonts w:cs="Arial"/>
                <w:color w:val="000000" w:themeColor="text1"/>
                <w:sz w:val="20"/>
                <w:szCs w:val="20"/>
              </w:rPr>
              <w:t>ing</w:t>
            </w:r>
            <w:r w:rsidR="006C2E21" w:rsidRPr="00DA0DCC">
              <w:rPr>
                <w:rFonts w:cs="Arial"/>
                <w:color w:val="000000" w:themeColor="text1"/>
                <w:sz w:val="20"/>
                <w:szCs w:val="20"/>
              </w:rPr>
              <w:t xml:space="preserve"> low level inadvertent residues </w:t>
            </w:r>
            <w:r w:rsidR="002F1AFA">
              <w:rPr>
                <w:rFonts w:cs="Arial"/>
                <w:color w:val="000000" w:themeColor="text1"/>
                <w:sz w:val="20"/>
                <w:szCs w:val="20"/>
              </w:rPr>
              <w:t xml:space="preserve">was set </w:t>
            </w:r>
            <w:r w:rsidR="002F1AFA">
              <w:rPr>
                <w:rFonts w:cs="Arial"/>
                <w:color w:val="000000" w:themeColor="text1"/>
                <w:sz w:val="20"/>
                <w:szCs w:val="20"/>
              </w:rPr>
              <w:lastRenderedPageBreak/>
              <w:t xml:space="preserve">following </w:t>
            </w:r>
            <w:r w:rsidR="003B4928">
              <w:rPr>
                <w:rFonts w:cs="Arial"/>
                <w:color w:val="000000" w:themeColor="text1"/>
                <w:sz w:val="20"/>
                <w:szCs w:val="20"/>
              </w:rPr>
              <w:t xml:space="preserve">protracted </w:t>
            </w:r>
            <w:r w:rsidR="002F1AFA">
              <w:rPr>
                <w:rFonts w:cs="Arial"/>
                <w:color w:val="000000" w:themeColor="text1"/>
                <w:sz w:val="20"/>
                <w:szCs w:val="20"/>
              </w:rPr>
              <w:t xml:space="preserve">consultations with stakeholders and </w:t>
            </w:r>
            <w:r w:rsidR="00915F32">
              <w:rPr>
                <w:rFonts w:cs="Arial"/>
                <w:color w:val="000000" w:themeColor="text1"/>
                <w:sz w:val="20"/>
                <w:szCs w:val="20"/>
              </w:rPr>
              <w:t>are for the purposes specified in FSANZ’s response to the previous two issues</w:t>
            </w:r>
            <w:r w:rsidR="00AF4FF0">
              <w:rPr>
                <w:rFonts w:cs="Arial"/>
                <w:color w:val="000000" w:themeColor="text1"/>
                <w:sz w:val="20"/>
                <w:szCs w:val="20"/>
              </w:rPr>
              <w:t xml:space="preserve"> above</w:t>
            </w:r>
            <w:r w:rsidR="00915F32">
              <w:rPr>
                <w:rFonts w:cs="Arial"/>
                <w:color w:val="000000" w:themeColor="text1"/>
                <w:sz w:val="20"/>
                <w:szCs w:val="20"/>
              </w:rPr>
              <w:t xml:space="preserve">. </w:t>
            </w:r>
          </w:p>
          <w:p w14:paraId="689139C7" w14:textId="4F01B573" w:rsidR="00CE65E2" w:rsidRPr="00CE65E2" w:rsidRDefault="00CE65E2" w:rsidP="00CE65E2">
            <w:pPr>
              <w:pStyle w:val="ListParagraph"/>
              <w:spacing w:after="120"/>
              <w:ind w:left="0"/>
              <w:contextualSpacing w:val="0"/>
              <w:cnfStyle w:val="000000010000" w:firstRow="0" w:lastRow="0" w:firstColumn="0" w:lastColumn="0" w:oddVBand="0" w:evenVBand="0" w:oddHBand="0" w:evenHBand="1" w:firstRowFirstColumn="0" w:firstRowLastColumn="0" w:lastRowFirstColumn="0" w:lastRowLastColumn="0"/>
              <w:rPr>
                <w:rFonts w:cs="Arial"/>
                <w:color w:val="000000" w:themeColor="text1"/>
                <w:sz w:val="20"/>
                <w:szCs w:val="20"/>
              </w:rPr>
            </w:pPr>
            <w:r>
              <w:rPr>
                <w:rFonts w:cs="Arial"/>
                <w:sz w:val="20"/>
                <w:szCs w:val="20"/>
              </w:rPr>
              <w:t>This</w:t>
            </w:r>
            <w:r w:rsidRPr="003A0857">
              <w:rPr>
                <w:rFonts w:cs="Arial"/>
                <w:sz w:val="20"/>
                <w:szCs w:val="20"/>
              </w:rPr>
              <w:t xml:space="preserve"> MRL category applies only to chemicals that have </w:t>
            </w:r>
            <w:r w:rsidRPr="003A0857">
              <w:rPr>
                <w:rFonts w:cs="Arial"/>
                <w:sz w:val="20"/>
                <w:szCs w:val="20"/>
                <w:lang w:bidi="ar-SA"/>
              </w:rPr>
              <w:t xml:space="preserve">been assessed as </w:t>
            </w:r>
            <w:r w:rsidRPr="003A0857">
              <w:rPr>
                <w:rFonts w:cs="Arial"/>
                <w:sz w:val="20"/>
                <w:szCs w:val="20"/>
              </w:rPr>
              <w:t xml:space="preserve">suitable, and the levels proposed </w:t>
            </w:r>
            <w:r>
              <w:rPr>
                <w:rFonts w:cs="Arial"/>
                <w:sz w:val="20"/>
                <w:szCs w:val="20"/>
              </w:rPr>
              <w:t>considered as safe and pose</w:t>
            </w:r>
            <w:r w:rsidRPr="003A0857">
              <w:rPr>
                <w:rFonts w:cs="Arial"/>
                <w:sz w:val="20"/>
                <w:szCs w:val="20"/>
              </w:rPr>
              <w:t xml:space="preserve"> negligible health risks to Australian consumers</w:t>
            </w:r>
            <w:r>
              <w:rPr>
                <w:rFonts w:cs="Arial"/>
                <w:sz w:val="20"/>
                <w:szCs w:val="20"/>
              </w:rPr>
              <w:t xml:space="preserve"> based on case-by-case dietary exposure estimates</w:t>
            </w:r>
            <w:r w:rsidRPr="003A0857">
              <w:rPr>
                <w:rFonts w:cs="Arial"/>
                <w:sz w:val="20"/>
                <w:szCs w:val="20"/>
              </w:rPr>
              <w:t xml:space="preserve">. </w:t>
            </w:r>
          </w:p>
          <w:p w14:paraId="0D9FFD2A" w14:textId="750AB0B9" w:rsidR="0048084A" w:rsidRPr="00DA0DCC" w:rsidRDefault="002F1AFA" w:rsidP="00915F32">
            <w:pPr>
              <w:pStyle w:val="ListParagraph"/>
              <w:spacing w:after="120"/>
              <w:ind w:left="0"/>
              <w:contextualSpacing w:val="0"/>
              <w:cnfStyle w:val="000000010000" w:firstRow="0" w:lastRow="0" w:firstColumn="0" w:lastColumn="0" w:oddVBand="0" w:evenVBand="0" w:oddHBand="0" w:evenHBand="1" w:firstRowFirstColumn="0" w:firstRowLastColumn="0" w:lastRowFirstColumn="0" w:lastRowLastColumn="0"/>
              <w:rPr>
                <w:rFonts w:cs="Arial"/>
                <w:color w:val="000000" w:themeColor="text1"/>
                <w:sz w:val="20"/>
                <w:szCs w:val="20"/>
              </w:rPr>
            </w:pPr>
            <w:r>
              <w:rPr>
                <w:rFonts w:cs="Arial"/>
                <w:color w:val="000000" w:themeColor="text1"/>
                <w:sz w:val="20"/>
                <w:szCs w:val="20"/>
              </w:rPr>
              <w:t xml:space="preserve">As stated in the documents for Proposal P1027, the </w:t>
            </w:r>
            <w:r w:rsidR="003B4928">
              <w:rPr>
                <w:rFonts w:cs="Arial"/>
                <w:color w:val="000000" w:themeColor="text1"/>
                <w:sz w:val="20"/>
                <w:szCs w:val="20"/>
              </w:rPr>
              <w:t xml:space="preserve">jurisdictions through the </w:t>
            </w:r>
            <w:r w:rsidR="00BF1415">
              <w:rPr>
                <w:rFonts w:cs="Arial"/>
                <w:color w:val="000000" w:themeColor="text1"/>
                <w:sz w:val="20"/>
                <w:szCs w:val="20"/>
              </w:rPr>
              <w:t xml:space="preserve">Australia New Zealand </w:t>
            </w:r>
            <w:r>
              <w:rPr>
                <w:rFonts w:cs="Arial"/>
                <w:color w:val="000000" w:themeColor="text1"/>
                <w:sz w:val="20"/>
                <w:szCs w:val="20"/>
              </w:rPr>
              <w:t xml:space="preserve">Food Regulation Ministerial Council did not support the use of a general default MRL for all </w:t>
            </w:r>
            <w:r w:rsidR="00CB1126">
              <w:rPr>
                <w:rFonts w:cs="Arial"/>
                <w:color w:val="000000" w:themeColor="text1"/>
                <w:sz w:val="20"/>
                <w:szCs w:val="20"/>
              </w:rPr>
              <w:t>chemicals</w:t>
            </w:r>
            <w:r>
              <w:rPr>
                <w:rFonts w:cs="Arial"/>
                <w:color w:val="000000" w:themeColor="text1"/>
                <w:sz w:val="20"/>
                <w:szCs w:val="20"/>
              </w:rPr>
              <w:t xml:space="preserve"> </w:t>
            </w:r>
            <w:r w:rsidR="00915F32">
              <w:rPr>
                <w:rFonts w:cs="Arial"/>
                <w:color w:val="000000" w:themeColor="text1"/>
                <w:sz w:val="20"/>
                <w:szCs w:val="20"/>
              </w:rPr>
              <w:t xml:space="preserve">and food commodity combinations </w:t>
            </w:r>
            <w:r>
              <w:rPr>
                <w:rFonts w:cs="Arial"/>
                <w:color w:val="000000" w:themeColor="text1"/>
                <w:sz w:val="20"/>
                <w:szCs w:val="20"/>
              </w:rPr>
              <w:t>with no specified MRLs.</w:t>
            </w:r>
            <w:r w:rsidR="00E32A34">
              <w:rPr>
                <w:rFonts w:cs="Arial"/>
                <w:color w:val="000000" w:themeColor="text1"/>
                <w:sz w:val="20"/>
                <w:szCs w:val="20"/>
              </w:rPr>
              <w:t xml:space="preserve"> This is therefore a policy issue not under FSANZ’</w:t>
            </w:r>
            <w:r w:rsidR="00C86B46">
              <w:rPr>
                <w:rFonts w:cs="Arial"/>
                <w:color w:val="000000" w:themeColor="text1"/>
                <w:sz w:val="20"/>
                <w:szCs w:val="20"/>
              </w:rPr>
              <w:t>s</w:t>
            </w:r>
            <w:r w:rsidR="00E32A34">
              <w:rPr>
                <w:rFonts w:cs="Arial"/>
                <w:color w:val="000000" w:themeColor="text1"/>
                <w:sz w:val="20"/>
                <w:szCs w:val="20"/>
              </w:rPr>
              <w:t xml:space="preserve"> mandate.</w:t>
            </w:r>
          </w:p>
        </w:tc>
      </w:tr>
      <w:tr w:rsidR="00AD0227" w14:paraId="12A484C7" w14:textId="77777777" w:rsidTr="00D85E9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tcPr>
          <w:p w14:paraId="7D257379" w14:textId="1214C88A" w:rsidR="00AD0227" w:rsidRPr="00DB0EBE" w:rsidRDefault="00AD0227" w:rsidP="00F33FD6">
            <w:pPr>
              <w:spacing w:before="60" w:after="60"/>
              <w:rPr>
                <w:rFonts w:cs="Arial"/>
                <w:b w:val="0"/>
                <w:sz w:val="20"/>
                <w:szCs w:val="20"/>
              </w:rPr>
            </w:pPr>
            <w:r w:rsidRPr="00DB0EBE">
              <w:rPr>
                <w:rFonts w:cs="Arial"/>
                <w:b w:val="0"/>
                <w:sz w:val="20"/>
                <w:szCs w:val="20"/>
              </w:rPr>
              <w:lastRenderedPageBreak/>
              <w:t xml:space="preserve">There is a typographical error in Attachment A of the </w:t>
            </w:r>
            <w:r w:rsidRPr="00F50E2E">
              <w:rPr>
                <w:rFonts w:cs="Arial"/>
                <w:b w:val="0"/>
                <w:sz w:val="20"/>
                <w:szCs w:val="20"/>
              </w:rPr>
              <w:t xml:space="preserve">Call for </w:t>
            </w:r>
            <w:r w:rsidR="00CB1126" w:rsidRPr="00F50E2E">
              <w:rPr>
                <w:rFonts w:cs="Arial"/>
                <w:b w:val="0"/>
                <w:sz w:val="20"/>
                <w:szCs w:val="20"/>
              </w:rPr>
              <w:t>Submissions</w:t>
            </w:r>
            <w:r w:rsidRPr="00F50E2E">
              <w:rPr>
                <w:rFonts w:cs="Arial"/>
                <w:b w:val="0"/>
                <w:sz w:val="20"/>
                <w:szCs w:val="20"/>
              </w:rPr>
              <w:t xml:space="preserve"> report. M</w:t>
            </w:r>
            <w:r w:rsidR="00F33FD6" w:rsidRPr="00F50E2E">
              <w:rPr>
                <w:rFonts w:cs="Arial"/>
                <w:b w:val="0"/>
                <w:sz w:val="20"/>
                <w:szCs w:val="20"/>
              </w:rPr>
              <w:t>e</w:t>
            </w:r>
            <w:r w:rsidRPr="00F50E2E">
              <w:rPr>
                <w:rFonts w:cs="Arial"/>
                <w:b w:val="0"/>
                <w:sz w:val="20"/>
                <w:szCs w:val="20"/>
              </w:rPr>
              <w:t>thomyl is listed as</w:t>
            </w:r>
            <w:r w:rsidR="004F23DD">
              <w:rPr>
                <w:rFonts w:cs="Arial"/>
                <w:b w:val="0"/>
                <w:sz w:val="20"/>
                <w:szCs w:val="20"/>
              </w:rPr>
              <w:t xml:space="preserve"> </w:t>
            </w:r>
            <w:r w:rsidR="00DE569F" w:rsidRPr="009533FA">
              <w:rPr>
                <w:rFonts w:cs="Arial"/>
                <w:b w:val="0"/>
                <w:i/>
                <w:sz w:val="20"/>
                <w:szCs w:val="20"/>
              </w:rPr>
              <w:t>M</w:t>
            </w:r>
            <w:r w:rsidRPr="009533FA">
              <w:rPr>
                <w:rFonts w:cs="Arial"/>
                <w:b w:val="0"/>
                <w:i/>
                <w:sz w:val="20"/>
                <w:szCs w:val="20"/>
              </w:rPr>
              <w:t>ethomy</w:t>
            </w:r>
            <w:r w:rsidRPr="00F50E2E">
              <w:rPr>
                <w:rFonts w:cs="Arial"/>
                <w:b w:val="0"/>
                <w:sz w:val="20"/>
                <w:szCs w:val="20"/>
              </w:rPr>
              <w:t>.</w:t>
            </w:r>
          </w:p>
        </w:tc>
        <w:tc>
          <w:tcPr>
            <w:tcW w:w="1843" w:type="dxa"/>
            <w:tcBorders>
              <w:left w:val="single" w:sz="4" w:space="0" w:color="auto"/>
              <w:right w:val="single" w:sz="4" w:space="0" w:color="auto"/>
            </w:tcBorders>
          </w:tcPr>
          <w:p w14:paraId="20CBF453" w14:textId="6DEF6430" w:rsidR="00AD0227" w:rsidRPr="00DB0EBE" w:rsidRDefault="00AD0227" w:rsidP="00AD0227">
            <w:pPr>
              <w:widowControl/>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DB0EBE">
              <w:rPr>
                <w:rFonts w:cs="Arial"/>
                <w:sz w:val="20"/>
                <w:szCs w:val="20"/>
              </w:rPr>
              <w:t>Health Protection Branch, Queensland Department of Health</w:t>
            </w:r>
          </w:p>
        </w:tc>
        <w:tc>
          <w:tcPr>
            <w:tcW w:w="4568" w:type="dxa"/>
            <w:tcBorders>
              <w:left w:val="single" w:sz="4" w:space="0" w:color="auto"/>
            </w:tcBorders>
          </w:tcPr>
          <w:p w14:paraId="0579DECE" w14:textId="77777777" w:rsidR="00BB1546" w:rsidRPr="00DB0EBE" w:rsidRDefault="00BB1546" w:rsidP="005F7490">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DB0EBE">
              <w:rPr>
                <w:rFonts w:cs="Arial"/>
                <w:sz w:val="20"/>
                <w:szCs w:val="20"/>
              </w:rPr>
              <w:t>Noted.</w:t>
            </w:r>
          </w:p>
          <w:p w14:paraId="4B68E84C" w14:textId="1742F3B8" w:rsidR="00AD0227" w:rsidRPr="00DB0EBE" w:rsidRDefault="009533FA" w:rsidP="005F7490">
            <w:pPr>
              <w:spacing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DB0EBE">
              <w:rPr>
                <w:rFonts w:cs="Arial"/>
                <w:sz w:val="20"/>
                <w:szCs w:val="20"/>
              </w:rPr>
              <w:t>The</w:t>
            </w:r>
            <w:r>
              <w:rPr>
                <w:rFonts w:cs="Arial"/>
                <w:sz w:val="20"/>
                <w:szCs w:val="20"/>
              </w:rPr>
              <w:t xml:space="preserve"> spelling</w:t>
            </w:r>
            <w:r w:rsidR="004F23DD">
              <w:rPr>
                <w:rFonts w:cs="Arial"/>
                <w:sz w:val="20"/>
                <w:szCs w:val="20"/>
              </w:rPr>
              <w:t xml:space="preserve"> </w:t>
            </w:r>
            <w:r w:rsidR="00BB1546" w:rsidRPr="00DB0EBE">
              <w:rPr>
                <w:rFonts w:cs="Arial"/>
                <w:sz w:val="20"/>
                <w:szCs w:val="20"/>
              </w:rPr>
              <w:t xml:space="preserve">error </w:t>
            </w:r>
            <w:r w:rsidR="00DE569F">
              <w:rPr>
                <w:rFonts w:cs="Arial"/>
                <w:sz w:val="20"/>
                <w:szCs w:val="20"/>
              </w:rPr>
              <w:t>is corrected and the chemical is correctly named in the document</w:t>
            </w:r>
            <w:r w:rsidR="00BB1546" w:rsidRPr="00DB0EBE">
              <w:rPr>
                <w:rFonts w:cs="Arial"/>
                <w:sz w:val="20"/>
                <w:szCs w:val="20"/>
              </w:rPr>
              <w:t>.</w:t>
            </w:r>
          </w:p>
        </w:tc>
      </w:tr>
      <w:tr w:rsidR="00AD0227" w14:paraId="7E8EF443" w14:textId="77777777" w:rsidTr="00D85E9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tcPr>
          <w:p w14:paraId="0B411AF5" w14:textId="348BB6BE" w:rsidR="00E670F8" w:rsidRDefault="009E19B7" w:rsidP="00F33FD6">
            <w:pPr>
              <w:spacing w:before="60" w:after="60"/>
              <w:rPr>
                <w:rFonts w:cs="Arial"/>
                <w:b w:val="0"/>
                <w:sz w:val="20"/>
                <w:szCs w:val="20"/>
              </w:rPr>
            </w:pPr>
            <w:r w:rsidRPr="00DB0EBE">
              <w:rPr>
                <w:rFonts w:cs="Arial"/>
                <w:b w:val="0"/>
                <w:sz w:val="20"/>
                <w:szCs w:val="20"/>
              </w:rPr>
              <w:t>Ve</w:t>
            </w:r>
            <w:r w:rsidR="00DE569F">
              <w:rPr>
                <w:rFonts w:cs="Arial"/>
                <w:b w:val="0"/>
                <w:sz w:val="20"/>
                <w:szCs w:val="20"/>
              </w:rPr>
              <w:t>r</w:t>
            </w:r>
            <w:r w:rsidRPr="00DB0EBE">
              <w:rPr>
                <w:rFonts w:cs="Arial"/>
                <w:b w:val="0"/>
                <w:sz w:val="20"/>
                <w:szCs w:val="20"/>
              </w:rPr>
              <w:t xml:space="preserve">y concerned by any </w:t>
            </w:r>
            <w:r w:rsidR="0078104E">
              <w:rPr>
                <w:rFonts w:cs="Arial"/>
                <w:b w:val="0"/>
                <w:sz w:val="20"/>
                <w:szCs w:val="20"/>
              </w:rPr>
              <w:t>increases</w:t>
            </w:r>
            <w:r w:rsidR="0078104E" w:rsidRPr="00DB0EBE">
              <w:rPr>
                <w:rFonts w:cs="Arial"/>
                <w:b w:val="0"/>
                <w:sz w:val="20"/>
                <w:szCs w:val="20"/>
              </w:rPr>
              <w:t xml:space="preserve"> </w:t>
            </w:r>
            <w:r w:rsidRPr="00DB0EBE">
              <w:rPr>
                <w:rFonts w:cs="Arial"/>
                <w:b w:val="0"/>
                <w:sz w:val="20"/>
                <w:szCs w:val="20"/>
              </w:rPr>
              <w:t xml:space="preserve">of </w:t>
            </w:r>
            <w:r w:rsidR="0078104E">
              <w:rPr>
                <w:rFonts w:cs="Arial"/>
                <w:b w:val="0"/>
                <w:sz w:val="20"/>
                <w:szCs w:val="20"/>
              </w:rPr>
              <w:t>maximum</w:t>
            </w:r>
            <w:r w:rsidR="0078104E" w:rsidRPr="00DB0EBE">
              <w:rPr>
                <w:rFonts w:cs="Arial"/>
                <w:b w:val="0"/>
                <w:sz w:val="20"/>
                <w:szCs w:val="20"/>
              </w:rPr>
              <w:t xml:space="preserve"> </w:t>
            </w:r>
            <w:r w:rsidRPr="00DB0EBE">
              <w:rPr>
                <w:rFonts w:cs="Arial"/>
                <w:b w:val="0"/>
                <w:sz w:val="20"/>
                <w:szCs w:val="20"/>
              </w:rPr>
              <w:t>residues limits</w:t>
            </w:r>
            <w:r w:rsidR="00CF102F" w:rsidRPr="00DB0EBE">
              <w:rPr>
                <w:rFonts w:cs="Arial"/>
                <w:b w:val="0"/>
                <w:sz w:val="20"/>
                <w:szCs w:val="20"/>
              </w:rPr>
              <w:t xml:space="preserve">. </w:t>
            </w:r>
          </w:p>
          <w:p w14:paraId="3681A320" w14:textId="77777777" w:rsidR="00E670F8" w:rsidRDefault="00E670F8" w:rsidP="00F33FD6">
            <w:pPr>
              <w:spacing w:before="60" w:after="60"/>
              <w:rPr>
                <w:rFonts w:cs="Arial"/>
                <w:b w:val="0"/>
                <w:sz w:val="20"/>
                <w:szCs w:val="20"/>
              </w:rPr>
            </w:pPr>
          </w:p>
          <w:p w14:paraId="50CF929F" w14:textId="77777777" w:rsidR="00E670F8" w:rsidRDefault="00E670F8" w:rsidP="00F33FD6">
            <w:pPr>
              <w:spacing w:before="60" w:after="60"/>
              <w:rPr>
                <w:rFonts w:cs="Arial"/>
                <w:b w:val="0"/>
                <w:sz w:val="20"/>
                <w:szCs w:val="20"/>
              </w:rPr>
            </w:pPr>
          </w:p>
          <w:p w14:paraId="025DED7E" w14:textId="77777777" w:rsidR="00E670F8" w:rsidRDefault="00E670F8" w:rsidP="00F33FD6">
            <w:pPr>
              <w:spacing w:before="60" w:after="60"/>
              <w:rPr>
                <w:rFonts w:cs="Arial"/>
                <w:b w:val="0"/>
                <w:sz w:val="20"/>
                <w:szCs w:val="20"/>
              </w:rPr>
            </w:pPr>
          </w:p>
          <w:p w14:paraId="1D9A4ED5" w14:textId="77777777" w:rsidR="00E670F8" w:rsidRDefault="00E670F8" w:rsidP="00F33FD6">
            <w:pPr>
              <w:spacing w:before="60" w:after="60"/>
              <w:rPr>
                <w:rFonts w:cs="Arial"/>
                <w:b w:val="0"/>
                <w:sz w:val="20"/>
                <w:szCs w:val="20"/>
              </w:rPr>
            </w:pPr>
          </w:p>
          <w:p w14:paraId="58B00CA1" w14:textId="77777777" w:rsidR="00E670F8" w:rsidRDefault="00E670F8" w:rsidP="00F33FD6">
            <w:pPr>
              <w:spacing w:before="60" w:after="60"/>
              <w:rPr>
                <w:rFonts w:cs="Arial"/>
                <w:b w:val="0"/>
                <w:sz w:val="20"/>
                <w:szCs w:val="20"/>
              </w:rPr>
            </w:pPr>
          </w:p>
          <w:p w14:paraId="2BB99FF3" w14:textId="77777777" w:rsidR="00E670F8" w:rsidRDefault="00E670F8" w:rsidP="00F33FD6">
            <w:pPr>
              <w:spacing w:before="60" w:after="60"/>
              <w:rPr>
                <w:rFonts w:cs="Arial"/>
                <w:b w:val="0"/>
                <w:sz w:val="20"/>
                <w:szCs w:val="20"/>
              </w:rPr>
            </w:pPr>
          </w:p>
          <w:p w14:paraId="0A6DF18D" w14:textId="77777777" w:rsidR="00E670F8" w:rsidRDefault="00E670F8" w:rsidP="00F33FD6">
            <w:pPr>
              <w:spacing w:before="60" w:after="60"/>
              <w:rPr>
                <w:rFonts w:cs="Arial"/>
                <w:b w:val="0"/>
                <w:sz w:val="20"/>
                <w:szCs w:val="20"/>
              </w:rPr>
            </w:pPr>
          </w:p>
          <w:p w14:paraId="45428CE2" w14:textId="77777777" w:rsidR="00E670F8" w:rsidRDefault="00E670F8" w:rsidP="00F33FD6">
            <w:pPr>
              <w:spacing w:before="60" w:after="60"/>
              <w:rPr>
                <w:rFonts w:cs="Arial"/>
                <w:b w:val="0"/>
                <w:sz w:val="20"/>
                <w:szCs w:val="20"/>
              </w:rPr>
            </w:pPr>
          </w:p>
          <w:p w14:paraId="07A9952D" w14:textId="77777777" w:rsidR="00E670F8" w:rsidRDefault="00E670F8" w:rsidP="00F33FD6">
            <w:pPr>
              <w:spacing w:before="60" w:after="60"/>
              <w:rPr>
                <w:rFonts w:cs="Arial"/>
                <w:b w:val="0"/>
                <w:sz w:val="20"/>
                <w:szCs w:val="20"/>
              </w:rPr>
            </w:pPr>
          </w:p>
          <w:p w14:paraId="5317E8DA" w14:textId="20DEB4A7" w:rsidR="00217807" w:rsidRDefault="00217807" w:rsidP="00F33FD6">
            <w:pPr>
              <w:spacing w:before="60" w:after="60"/>
              <w:rPr>
                <w:rFonts w:cs="Arial"/>
                <w:b w:val="0"/>
                <w:sz w:val="20"/>
                <w:szCs w:val="20"/>
              </w:rPr>
            </w:pPr>
          </w:p>
          <w:p w14:paraId="1AC53DC4" w14:textId="19DB930D" w:rsidR="00217807" w:rsidRDefault="00217807" w:rsidP="00F33FD6">
            <w:pPr>
              <w:spacing w:before="60" w:after="60"/>
              <w:rPr>
                <w:rFonts w:cs="Arial"/>
                <w:b w:val="0"/>
                <w:sz w:val="20"/>
                <w:szCs w:val="20"/>
              </w:rPr>
            </w:pPr>
          </w:p>
          <w:p w14:paraId="17A50988" w14:textId="77777777" w:rsidR="00217807" w:rsidRDefault="00217807" w:rsidP="00F33FD6">
            <w:pPr>
              <w:spacing w:before="60" w:after="60"/>
              <w:rPr>
                <w:rFonts w:cs="Arial"/>
                <w:b w:val="0"/>
                <w:sz w:val="20"/>
                <w:szCs w:val="20"/>
              </w:rPr>
            </w:pPr>
          </w:p>
          <w:p w14:paraId="7889D2F6" w14:textId="77777777" w:rsidR="00827A4E" w:rsidRDefault="00827A4E" w:rsidP="00F33FD6">
            <w:pPr>
              <w:spacing w:before="60" w:after="60"/>
              <w:rPr>
                <w:rFonts w:cs="Arial"/>
                <w:b w:val="0"/>
                <w:sz w:val="20"/>
                <w:szCs w:val="20"/>
              </w:rPr>
            </w:pPr>
          </w:p>
          <w:p w14:paraId="4C867F9D" w14:textId="1DEE0B6D" w:rsidR="00D235CE" w:rsidRPr="00DB0EBE" w:rsidRDefault="00D235CE" w:rsidP="00F249A1">
            <w:pPr>
              <w:spacing w:before="60" w:after="60"/>
              <w:rPr>
                <w:rFonts w:cs="Arial"/>
                <w:b w:val="0"/>
                <w:sz w:val="20"/>
                <w:szCs w:val="20"/>
              </w:rPr>
            </w:pPr>
          </w:p>
        </w:tc>
        <w:tc>
          <w:tcPr>
            <w:tcW w:w="1843" w:type="dxa"/>
            <w:tcBorders>
              <w:left w:val="single" w:sz="4" w:space="0" w:color="auto"/>
              <w:right w:val="single" w:sz="4" w:space="0" w:color="auto"/>
            </w:tcBorders>
          </w:tcPr>
          <w:p w14:paraId="5EDA8226" w14:textId="6097507E" w:rsidR="00AD0227" w:rsidRPr="00DB0EBE" w:rsidRDefault="009E19B7" w:rsidP="007B0B49">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DB0EBE">
              <w:rPr>
                <w:rFonts w:cs="Arial"/>
                <w:sz w:val="20"/>
                <w:szCs w:val="20"/>
              </w:rPr>
              <w:t>Carolyn Groves</w:t>
            </w:r>
          </w:p>
        </w:tc>
        <w:tc>
          <w:tcPr>
            <w:tcW w:w="4568" w:type="dxa"/>
            <w:tcBorders>
              <w:left w:val="single" w:sz="4" w:space="0" w:color="auto"/>
            </w:tcBorders>
          </w:tcPr>
          <w:p w14:paraId="2C7C0AD9" w14:textId="77777777" w:rsidR="00AD0227" w:rsidRDefault="00C06DED" w:rsidP="005F7490">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Noted.</w:t>
            </w:r>
          </w:p>
          <w:p w14:paraId="313A6B6D" w14:textId="4692BC8B" w:rsidR="004C0154" w:rsidRDefault="007E265F" w:rsidP="00B635D6">
            <w:pPr>
              <w:pStyle w:val="FSTableColumnRowheading"/>
              <w:spacing w:before="0"/>
              <w:cnfStyle w:val="000000010000" w:firstRow="0" w:lastRow="0" w:firstColumn="0" w:lastColumn="0" w:oddVBand="0" w:evenVBand="0" w:oddHBand="0" w:evenHBand="1" w:firstRowFirstColumn="0" w:firstRowLastColumn="0" w:lastRowFirstColumn="0" w:lastRowLastColumn="0"/>
              <w:rPr>
                <w:rFonts w:cs="Arial"/>
                <w:b w:val="0"/>
              </w:rPr>
            </w:pPr>
            <w:r w:rsidRPr="00B635D6">
              <w:rPr>
                <w:rFonts w:cs="Arial"/>
                <w:b w:val="0"/>
              </w:rPr>
              <w:t xml:space="preserve">FSANZ </w:t>
            </w:r>
            <w:r w:rsidR="009533FA" w:rsidRPr="00B635D6">
              <w:rPr>
                <w:rFonts w:cs="Arial"/>
                <w:b w:val="0"/>
              </w:rPr>
              <w:t>c</w:t>
            </w:r>
            <w:r w:rsidR="009533FA">
              <w:rPr>
                <w:rFonts w:cs="Arial"/>
                <w:b w:val="0"/>
              </w:rPr>
              <w:t>ontinuously</w:t>
            </w:r>
            <w:r w:rsidRPr="00B635D6">
              <w:rPr>
                <w:rFonts w:cs="Arial"/>
                <w:b w:val="0"/>
              </w:rPr>
              <w:t xml:space="preserve"> reviews and updates </w:t>
            </w:r>
            <w:r w:rsidRPr="00B635D6">
              <w:rPr>
                <w:b w:val="0"/>
                <w:lang w:val="en-AU" w:eastAsia="en-GB"/>
              </w:rPr>
              <w:t>MRLs</w:t>
            </w:r>
            <w:r w:rsidRPr="00B635D6">
              <w:rPr>
                <w:rFonts w:cs="Arial"/>
                <w:b w:val="0"/>
              </w:rPr>
              <w:t xml:space="preserve"> </w:t>
            </w:r>
            <w:r w:rsidR="00F344BE" w:rsidRPr="00B635D6">
              <w:rPr>
                <w:rFonts w:cs="Arial"/>
                <w:b w:val="0"/>
              </w:rPr>
              <w:t xml:space="preserve">in Schedule 20 </w:t>
            </w:r>
            <w:r w:rsidR="00B504DF">
              <w:rPr>
                <w:rFonts w:cs="Arial"/>
                <w:b w:val="0"/>
              </w:rPr>
              <w:t>of the C</w:t>
            </w:r>
            <w:r w:rsidR="002F1AFA">
              <w:rPr>
                <w:rFonts w:cs="Arial"/>
                <w:b w:val="0"/>
              </w:rPr>
              <w:t xml:space="preserve">ode </w:t>
            </w:r>
            <w:r w:rsidRPr="00B635D6">
              <w:rPr>
                <w:rFonts w:cs="Arial"/>
                <w:b w:val="0"/>
              </w:rPr>
              <w:t>to reflect the current use of agvet chemicals in Australia</w:t>
            </w:r>
            <w:r w:rsidR="002F1AFA">
              <w:rPr>
                <w:rFonts w:cs="Arial"/>
                <w:b w:val="0"/>
              </w:rPr>
              <w:t>. It also</w:t>
            </w:r>
            <w:r w:rsidRPr="00B635D6">
              <w:rPr>
                <w:rFonts w:cs="Arial"/>
                <w:b w:val="0"/>
              </w:rPr>
              <w:t xml:space="preserve"> recognise</w:t>
            </w:r>
            <w:r w:rsidR="0078104E">
              <w:rPr>
                <w:rFonts w:cs="Arial"/>
                <w:b w:val="0"/>
              </w:rPr>
              <w:t>s</w:t>
            </w:r>
            <w:r w:rsidR="004C0154">
              <w:rPr>
                <w:rFonts w:cs="Arial"/>
                <w:b w:val="0"/>
              </w:rPr>
              <w:t xml:space="preserve"> differences in the use of the chemicals in other </w:t>
            </w:r>
            <w:r w:rsidR="009533FA">
              <w:rPr>
                <w:rFonts w:cs="Arial"/>
                <w:b w:val="0"/>
              </w:rPr>
              <w:t>countries</w:t>
            </w:r>
            <w:r w:rsidR="004C0154">
              <w:rPr>
                <w:rFonts w:cs="Arial"/>
                <w:b w:val="0"/>
              </w:rPr>
              <w:t xml:space="preserve"> due to variations in</w:t>
            </w:r>
            <w:r w:rsidRPr="00B635D6">
              <w:rPr>
                <w:rFonts w:cs="Arial"/>
                <w:b w:val="0"/>
              </w:rPr>
              <w:t xml:space="preserve"> pests, diseases and environmental conditions. </w:t>
            </w:r>
          </w:p>
          <w:p w14:paraId="7A6CA8BB" w14:textId="001369FE" w:rsidR="007E265F" w:rsidRPr="00B635D6" w:rsidRDefault="007E265F" w:rsidP="00B635D6">
            <w:pPr>
              <w:pStyle w:val="FSTableColumnRowheading"/>
              <w:spacing w:before="0"/>
              <w:cnfStyle w:val="000000010000" w:firstRow="0" w:lastRow="0" w:firstColumn="0" w:lastColumn="0" w:oddVBand="0" w:evenVBand="0" w:oddHBand="0" w:evenHBand="1" w:firstRowFirstColumn="0" w:firstRowLastColumn="0" w:lastRowFirstColumn="0" w:lastRowLastColumn="0"/>
              <w:rPr>
                <w:b w:val="0"/>
                <w:lang w:val="en-AU" w:eastAsia="en-GB"/>
              </w:rPr>
            </w:pPr>
            <w:r w:rsidRPr="00B635D6">
              <w:rPr>
                <w:rFonts w:cs="Arial"/>
                <w:b w:val="0"/>
              </w:rPr>
              <w:t xml:space="preserve">These activities </w:t>
            </w:r>
            <w:r w:rsidR="003C010B" w:rsidRPr="00B635D6">
              <w:rPr>
                <w:b w:val="0"/>
                <w:lang w:val="en-AU" w:eastAsia="en-GB"/>
              </w:rPr>
              <w:t xml:space="preserve">are </w:t>
            </w:r>
            <w:r w:rsidR="001F062E" w:rsidRPr="00B635D6">
              <w:rPr>
                <w:b w:val="0"/>
                <w:lang w:val="en-AU" w:eastAsia="en-GB"/>
              </w:rPr>
              <w:t xml:space="preserve">based on internationally recognised and robust scientific risk assessment methodologies. </w:t>
            </w:r>
            <w:r w:rsidR="004C0154">
              <w:rPr>
                <w:b w:val="0"/>
                <w:lang w:val="en-AU" w:eastAsia="en-GB"/>
              </w:rPr>
              <w:t>Changes are only recommended where the r</w:t>
            </w:r>
            <w:r w:rsidR="00B635D6" w:rsidRPr="00B635D6">
              <w:rPr>
                <w:b w:val="0"/>
                <w:lang w:val="en-AU" w:eastAsia="en-GB"/>
              </w:rPr>
              <w:t>isk assessment</w:t>
            </w:r>
            <w:r w:rsidR="003B4928">
              <w:rPr>
                <w:b w:val="0"/>
                <w:lang w:val="en-AU" w:eastAsia="en-GB"/>
              </w:rPr>
              <w:t>,</w:t>
            </w:r>
            <w:r w:rsidR="00B635D6" w:rsidRPr="00B635D6">
              <w:rPr>
                <w:b w:val="0"/>
                <w:lang w:val="en-AU" w:eastAsia="en-GB"/>
              </w:rPr>
              <w:t xml:space="preserve"> </w:t>
            </w:r>
            <w:r w:rsidR="003B4928">
              <w:rPr>
                <w:b w:val="0"/>
                <w:lang w:val="en-AU" w:eastAsia="en-GB"/>
              </w:rPr>
              <w:t xml:space="preserve">including </w:t>
            </w:r>
            <w:r w:rsidR="004C0154">
              <w:rPr>
                <w:b w:val="0"/>
                <w:lang w:val="en-AU" w:eastAsia="en-GB"/>
              </w:rPr>
              <w:t>the dietary exposure estimates</w:t>
            </w:r>
            <w:r w:rsidR="003B4928">
              <w:rPr>
                <w:b w:val="0"/>
                <w:lang w:val="en-AU" w:eastAsia="en-GB"/>
              </w:rPr>
              <w:t>,</w:t>
            </w:r>
            <w:r w:rsidR="004C0154">
              <w:rPr>
                <w:b w:val="0"/>
                <w:lang w:val="en-AU" w:eastAsia="en-GB"/>
              </w:rPr>
              <w:t xml:space="preserve"> show</w:t>
            </w:r>
            <w:r w:rsidR="00B635D6" w:rsidRPr="00B635D6">
              <w:rPr>
                <w:b w:val="0"/>
                <w:lang w:val="en-AU" w:eastAsia="en-GB"/>
              </w:rPr>
              <w:t xml:space="preserve"> </w:t>
            </w:r>
            <w:r w:rsidR="004C0154">
              <w:rPr>
                <w:b w:val="0"/>
                <w:lang w:val="en-AU" w:eastAsia="en-GB"/>
              </w:rPr>
              <w:t xml:space="preserve">that they would </w:t>
            </w:r>
            <w:r w:rsidR="003C010B" w:rsidRPr="00B635D6">
              <w:rPr>
                <w:b w:val="0"/>
                <w:lang w:val="en-AU" w:eastAsia="en-GB"/>
              </w:rPr>
              <w:t>not present health and safety concerns to Australian consumers.</w:t>
            </w:r>
          </w:p>
          <w:p w14:paraId="7FBFDD05" w14:textId="2A8C0EDD" w:rsidR="001F062E" w:rsidRPr="00723459" w:rsidRDefault="00217807" w:rsidP="00B504DF">
            <w:pPr>
              <w:spacing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723459">
              <w:rPr>
                <w:sz w:val="20"/>
                <w:szCs w:val="20"/>
                <w:lang w:val="en-AU" w:eastAsia="en-GB"/>
              </w:rPr>
              <w:t>FSANZ regularly monitors exposures of Australian consumers to agvet chemicals through the Au</w:t>
            </w:r>
            <w:r w:rsidR="00B504DF">
              <w:rPr>
                <w:sz w:val="20"/>
                <w:szCs w:val="20"/>
                <w:lang w:val="en-AU" w:eastAsia="en-GB"/>
              </w:rPr>
              <w:t xml:space="preserve">stralian Total Diet Study. The </w:t>
            </w:r>
            <w:r w:rsidRPr="00723459">
              <w:rPr>
                <w:sz w:val="20"/>
                <w:szCs w:val="20"/>
                <w:lang w:val="en-AU" w:eastAsia="en-GB"/>
              </w:rPr>
              <w:t>survey</w:t>
            </w:r>
            <w:r w:rsidR="00B504DF">
              <w:rPr>
                <w:sz w:val="20"/>
                <w:szCs w:val="20"/>
                <w:lang w:val="en-AU" w:eastAsia="en-GB"/>
              </w:rPr>
              <w:t>s have</w:t>
            </w:r>
            <w:r w:rsidRPr="00723459">
              <w:rPr>
                <w:sz w:val="20"/>
                <w:szCs w:val="20"/>
                <w:lang w:val="en-AU" w:eastAsia="en-GB"/>
              </w:rPr>
              <w:t xml:space="preserve"> consistently </w:t>
            </w:r>
            <w:r w:rsidR="00B504DF">
              <w:rPr>
                <w:sz w:val="20"/>
                <w:szCs w:val="20"/>
                <w:lang w:val="en-AU" w:eastAsia="en-GB"/>
              </w:rPr>
              <w:t>shown</w:t>
            </w:r>
            <w:r w:rsidRPr="00723459">
              <w:rPr>
                <w:sz w:val="20"/>
                <w:szCs w:val="20"/>
                <w:lang w:val="en-AU" w:eastAsia="en-GB"/>
              </w:rPr>
              <w:t xml:space="preserve"> that levels of agvet chemical</w:t>
            </w:r>
            <w:r w:rsidR="00AF4FF0">
              <w:rPr>
                <w:sz w:val="20"/>
                <w:szCs w:val="20"/>
                <w:lang w:val="en-AU" w:eastAsia="en-GB"/>
              </w:rPr>
              <w:t xml:space="preserve"> residue</w:t>
            </w:r>
            <w:r w:rsidRPr="00723459">
              <w:rPr>
                <w:sz w:val="20"/>
                <w:szCs w:val="20"/>
                <w:lang w:val="en-AU" w:eastAsia="en-GB"/>
              </w:rPr>
              <w:t>s in</w:t>
            </w:r>
            <w:r w:rsidR="00B504DF">
              <w:rPr>
                <w:sz w:val="20"/>
                <w:szCs w:val="20"/>
                <w:lang w:val="en-AU" w:eastAsia="en-GB"/>
              </w:rPr>
              <w:t xml:space="preserve"> foods are low and do not pose</w:t>
            </w:r>
            <w:r w:rsidRPr="00723459">
              <w:rPr>
                <w:sz w:val="20"/>
                <w:szCs w:val="20"/>
                <w:lang w:val="en-AU" w:eastAsia="en-GB"/>
              </w:rPr>
              <w:t xml:space="preserve"> health risk</w:t>
            </w:r>
            <w:r w:rsidR="00B504DF">
              <w:rPr>
                <w:sz w:val="20"/>
                <w:szCs w:val="20"/>
                <w:lang w:val="en-AU" w:eastAsia="en-GB"/>
              </w:rPr>
              <w:t>s to consumers</w:t>
            </w:r>
            <w:r w:rsidRPr="00723459">
              <w:rPr>
                <w:sz w:val="20"/>
                <w:szCs w:val="20"/>
                <w:lang w:val="en-AU" w:eastAsia="en-GB"/>
              </w:rPr>
              <w:t>.</w:t>
            </w:r>
          </w:p>
        </w:tc>
      </w:tr>
      <w:tr w:rsidR="00F249A1" w14:paraId="0E1F6224" w14:textId="77777777" w:rsidTr="00D85E9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tcPr>
          <w:p w14:paraId="6E57907C" w14:textId="77777777" w:rsidR="00F249A1" w:rsidRDefault="00F249A1" w:rsidP="00F249A1">
            <w:pPr>
              <w:spacing w:before="60" w:after="60"/>
              <w:rPr>
                <w:rFonts w:cs="Arial"/>
                <w:b w:val="0"/>
                <w:sz w:val="20"/>
                <w:szCs w:val="20"/>
              </w:rPr>
            </w:pPr>
            <w:r w:rsidRPr="00DB0EBE">
              <w:rPr>
                <w:rFonts w:cs="Arial"/>
                <w:b w:val="0"/>
                <w:sz w:val="20"/>
                <w:szCs w:val="20"/>
              </w:rPr>
              <w:t>FSANZ should consider downstream consequences and cumulative effect of high residues in long term, not just the short term benefits to profit-driven producers, chemical companies and cash-strapped government regulators.</w:t>
            </w:r>
          </w:p>
          <w:p w14:paraId="2A8D23F3" w14:textId="77777777" w:rsidR="00F249A1" w:rsidRPr="00DB0EBE" w:rsidRDefault="00F249A1" w:rsidP="00F33FD6">
            <w:pPr>
              <w:spacing w:before="60" w:after="60"/>
              <w:rPr>
                <w:rFonts w:cs="Arial"/>
                <w:b w:val="0"/>
                <w:sz w:val="20"/>
                <w:szCs w:val="20"/>
              </w:rPr>
            </w:pPr>
          </w:p>
        </w:tc>
        <w:tc>
          <w:tcPr>
            <w:tcW w:w="1843" w:type="dxa"/>
            <w:tcBorders>
              <w:left w:val="single" w:sz="4" w:space="0" w:color="auto"/>
              <w:right w:val="single" w:sz="4" w:space="0" w:color="auto"/>
            </w:tcBorders>
          </w:tcPr>
          <w:p w14:paraId="03A8EA30" w14:textId="1D39E4FA" w:rsidR="00F249A1" w:rsidRPr="00DB0EBE" w:rsidRDefault="00F249A1" w:rsidP="007B0B49">
            <w:pPr>
              <w:widowControl/>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DB0EBE">
              <w:rPr>
                <w:rFonts w:cs="Arial"/>
                <w:sz w:val="20"/>
                <w:szCs w:val="20"/>
              </w:rPr>
              <w:t>Carolyn Groves</w:t>
            </w:r>
          </w:p>
        </w:tc>
        <w:tc>
          <w:tcPr>
            <w:tcW w:w="4568" w:type="dxa"/>
            <w:tcBorders>
              <w:left w:val="single" w:sz="4" w:space="0" w:color="auto"/>
            </w:tcBorders>
          </w:tcPr>
          <w:p w14:paraId="1CEED9C9" w14:textId="45CD4D73" w:rsidR="00096CD1" w:rsidRPr="00096CD1" w:rsidRDefault="00096CD1" w:rsidP="00096CD1">
            <w:pPr>
              <w:spacing w:before="60" w:after="60"/>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096CD1">
              <w:rPr>
                <w:sz w:val="20"/>
                <w:szCs w:val="20"/>
                <w:lang w:val="en-AU" w:eastAsia="en-GB"/>
              </w:rPr>
              <w:t>Noted</w:t>
            </w:r>
            <w:r w:rsidR="00521C0A">
              <w:rPr>
                <w:sz w:val="20"/>
                <w:szCs w:val="20"/>
                <w:lang w:val="en-AU" w:eastAsia="en-GB"/>
              </w:rPr>
              <w:t>.</w:t>
            </w:r>
          </w:p>
          <w:p w14:paraId="27745B1F" w14:textId="54C48FF2" w:rsidR="00EC1B05" w:rsidRPr="00DF342F" w:rsidRDefault="00F249A1" w:rsidP="005F7490">
            <w:pPr>
              <w:spacing w:before="120" w:after="120"/>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DF342F">
              <w:rPr>
                <w:sz w:val="20"/>
                <w:szCs w:val="20"/>
                <w:lang w:val="en-AU" w:eastAsia="en-GB"/>
              </w:rPr>
              <w:t>FSANZ’s risk assessment</w:t>
            </w:r>
            <w:r w:rsidR="00B504DF">
              <w:rPr>
                <w:sz w:val="20"/>
                <w:szCs w:val="20"/>
                <w:lang w:val="en-AU" w:eastAsia="en-GB"/>
              </w:rPr>
              <w:t>s for</w:t>
            </w:r>
            <w:r w:rsidRPr="00DF342F">
              <w:rPr>
                <w:sz w:val="20"/>
                <w:szCs w:val="20"/>
                <w:lang w:val="en-AU" w:eastAsia="en-GB"/>
              </w:rPr>
              <w:t xml:space="preserve"> this Proposal </w:t>
            </w:r>
            <w:r w:rsidR="00B504DF">
              <w:rPr>
                <w:sz w:val="20"/>
                <w:szCs w:val="20"/>
                <w:lang w:val="en-AU" w:eastAsia="en-GB"/>
              </w:rPr>
              <w:t>and others are</w:t>
            </w:r>
            <w:r w:rsidRPr="00DF342F">
              <w:rPr>
                <w:sz w:val="20"/>
                <w:szCs w:val="20"/>
                <w:lang w:val="en-AU" w:eastAsia="en-GB"/>
              </w:rPr>
              <w:t xml:space="preserve"> based on internationally recognised scientific </w:t>
            </w:r>
            <w:r w:rsidR="00B504DF">
              <w:rPr>
                <w:sz w:val="20"/>
                <w:szCs w:val="20"/>
                <w:lang w:val="en-AU" w:eastAsia="en-GB"/>
              </w:rPr>
              <w:t xml:space="preserve">methodologies and include </w:t>
            </w:r>
            <w:r w:rsidR="00B504DF">
              <w:rPr>
                <w:sz w:val="20"/>
                <w:szCs w:val="20"/>
              </w:rPr>
              <w:t>both</w:t>
            </w:r>
            <w:r w:rsidR="00E32E16" w:rsidRPr="00DF342F">
              <w:rPr>
                <w:sz w:val="20"/>
                <w:szCs w:val="20"/>
              </w:rPr>
              <w:t xml:space="preserve"> </w:t>
            </w:r>
            <w:r w:rsidR="00EC1B05" w:rsidRPr="00DF342F">
              <w:rPr>
                <w:sz w:val="20"/>
                <w:szCs w:val="20"/>
              </w:rPr>
              <w:t xml:space="preserve">short term </w:t>
            </w:r>
            <w:r w:rsidR="00B504DF">
              <w:rPr>
                <w:sz w:val="20"/>
                <w:szCs w:val="20"/>
              </w:rPr>
              <w:t>and</w:t>
            </w:r>
            <w:r w:rsidR="00E32E16" w:rsidRPr="00DF342F">
              <w:rPr>
                <w:sz w:val="20"/>
                <w:szCs w:val="20"/>
              </w:rPr>
              <w:t xml:space="preserve"> </w:t>
            </w:r>
            <w:r w:rsidR="00EC1B05" w:rsidRPr="00DF342F">
              <w:rPr>
                <w:sz w:val="20"/>
                <w:szCs w:val="20"/>
              </w:rPr>
              <w:t xml:space="preserve">long term dietary exposures </w:t>
            </w:r>
            <w:r w:rsidR="00B504DF">
              <w:rPr>
                <w:sz w:val="20"/>
                <w:szCs w:val="20"/>
              </w:rPr>
              <w:t xml:space="preserve">of </w:t>
            </w:r>
            <w:r w:rsidR="00B504DF" w:rsidRPr="00DF342F">
              <w:rPr>
                <w:sz w:val="20"/>
                <w:szCs w:val="20"/>
              </w:rPr>
              <w:t xml:space="preserve">Australian consumers </w:t>
            </w:r>
            <w:r w:rsidR="00EC1B05" w:rsidRPr="00DF342F">
              <w:rPr>
                <w:sz w:val="20"/>
                <w:szCs w:val="20"/>
              </w:rPr>
              <w:t xml:space="preserve">to the </w:t>
            </w:r>
            <w:r w:rsidR="00A73F5F">
              <w:rPr>
                <w:sz w:val="20"/>
                <w:szCs w:val="20"/>
              </w:rPr>
              <w:t xml:space="preserve">agvet </w:t>
            </w:r>
            <w:r w:rsidR="00EC1B05" w:rsidRPr="00DF342F">
              <w:rPr>
                <w:sz w:val="20"/>
                <w:szCs w:val="20"/>
              </w:rPr>
              <w:t>chemical residue</w:t>
            </w:r>
            <w:r w:rsidR="0078104E">
              <w:rPr>
                <w:sz w:val="20"/>
                <w:szCs w:val="20"/>
              </w:rPr>
              <w:t>s</w:t>
            </w:r>
            <w:r w:rsidR="00EC1B05" w:rsidRPr="00DF342F">
              <w:rPr>
                <w:sz w:val="20"/>
                <w:szCs w:val="20"/>
              </w:rPr>
              <w:t xml:space="preserve">. </w:t>
            </w:r>
          </w:p>
          <w:p w14:paraId="7286059D" w14:textId="0B187ED2" w:rsidR="00F249A1" w:rsidRDefault="00CE3085" w:rsidP="00B100C6">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DF342F">
              <w:rPr>
                <w:sz w:val="20"/>
                <w:szCs w:val="20"/>
              </w:rPr>
              <w:t>Included in this Proposal are o</w:t>
            </w:r>
            <w:r w:rsidR="006559E7" w:rsidRPr="00DF342F">
              <w:rPr>
                <w:sz w:val="20"/>
                <w:szCs w:val="20"/>
              </w:rPr>
              <w:t xml:space="preserve">nly those requests with </w:t>
            </w:r>
            <w:r w:rsidR="00EC1B05" w:rsidRPr="00DF342F">
              <w:rPr>
                <w:sz w:val="20"/>
                <w:szCs w:val="20"/>
              </w:rPr>
              <w:t xml:space="preserve">short term and long term </w:t>
            </w:r>
            <w:r w:rsidR="0078104E">
              <w:rPr>
                <w:sz w:val="20"/>
                <w:szCs w:val="20"/>
              </w:rPr>
              <w:t xml:space="preserve">dietary </w:t>
            </w:r>
            <w:r w:rsidR="00EC1B05" w:rsidRPr="00DF342F">
              <w:rPr>
                <w:sz w:val="20"/>
                <w:szCs w:val="20"/>
              </w:rPr>
              <w:t xml:space="preserve">exposures </w:t>
            </w:r>
            <w:r w:rsidR="00CE65E2">
              <w:rPr>
                <w:sz w:val="20"/>
                <w:szCs w:val="20"/>
              </w:rPr>
              <w:t xml:space="preserve">that do not </w:t>
            </w:r>
            <w:r w:rsidR="00EC1B05" w:rsidRPr="00DF342F">
              <w:rPr>
                <w:sz w:val="20"/>
                <w:szCs w:val="20"/>
              </w:rPr>
              <w:t xml:space="preserve">exceed </w:t>
            </w:r>
            <w:r w:rsidR="00CE65E2">
              <w:rPr>
                <w:sz w:val="20"/>
                <w:szCs w:val="20"/>
              </w:rPr>
              <w:t>the relevant health based guidance values (</w:t>
            </w:r>
            <w:r w:rsidR="00EC1B05" w:rsidRPr="00DF342F">
              <w:rPr>
                <w:sz w:val="20"/>
                <w:szCs w:val="20"/>
              </w:rPr>
              <w:t>HBGVs</w:t>
            </w:r>
            <w:r w:rsidR="00CE65E2">
              <w:rPr>
                <w:sz w:val="20"/>
                <w:szCs w:val="20"/>
              </w:rPr>
              <w:t>)</w:t>
            </w:r>
            <w:r w:rsidR="00EC1B05" w:rsidRPr="00DF342F">
              <w:rPr>
                <w:sz w:val="20"/>
                <w:szCs w:val="20"/>
              </w:rPr>
              <w:t xml:space="preserve"> </w:t>
            </w:r>
            <w:r w:rsidR="006559E7" w:rsidRPr="00DF342F">
              <w:rPr>
                <w:sz w:val="20"/>
                <w:szCs w:val="20"/>
              </w:rPr>
              <w:t xml:space="preserve">and </w:t>
            </w:r>
            <w:r w:rsidR="0099578C">
              <w:rPr>
                <w:sz w:val="20"/>
                <w:szCs w:val="20"/>
              </w:rPr>
              <w:t xml:space="preserve">pose </w:t>
            </w:r>
            <w:r w:rsidR="00B100C6">
              <w:rPr>
                <w:sz w:val="20"/>
                <w:szCs w:val="20"/>
              </w:rPr>
              <w:t>minimal</w:t>
            </w:r>
            <w:r w:rsidR="006559E7" w:rsidRPr="00DF342F">
              <w:rPr>
                <w:sz w:val="20"/>
                <w:szCs w:val="20"/>
              </w:rPr>
              <w:t xml:space="preserve"> </w:t>
            </w:r>
            <w:r w:rsidR="006559E7" w:rsidRPr="00DF342F">
              <w:rPr>
                <w:sz w:val="20"/>
                <w:szCs w:val="20"/>
              </w:rPr>
              <w:lastRenderedPageBreak/>
              <w:t xml:space="preserve">health </w:t>
            </w:r>
            <w:r w:rsidR="00CE65E2">
              <w:rPr>
                <w:sz w:val="20"/>
                <w:szCs w:val="20"/>
              </w:rPr>
              <w:t>and safety concerns</w:t>
            </w:r>
            <w:r w:rsidR="0099578C">
              <w:rPr>
                <w:sz w:val="20"/>
                <w:szCs w:val="20"/>
              </w:rPr>
              <w:t xml:space="preserve"> to consumers</w:t>
            </w:r>
            <w:r w:rsidR="00EC1B05" w:rsidRPr="00DF342F">
              <w:rPr>
                <w:sz w:val="20"/>
                <w:szCs w:val="20"/>
              </w:rPr>
              <w:t>.</w:t>
            </w:r>
          </w:p>
          <w:p w14:paraId="2A6A973D" w14:textId="4CAAF987" w:rsidR="007C258D" w:rsidRDefault="00B504DF" w:rsidP="00B100C6">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FSANZ does not charge fees for its MRL harmonisation activities. </w:t>
            </w:r>
            <w:r w:rsidR="00CE65E2">
              <w:rPr>
                <w:sz w:val="20"/>
                <w:szCs w:val="20"/>
              </w:rPr>
              <w:t>It ho</w:t>
            </w:r>
            <w:r w:rsidR="007C258D">
              <w:rPr>
                <w:sz w:val="20"/>
                <w:szCs w:val="20"/>
              </w:rPr>
              <w:t>w</w:t>
            </w:r>
            <w:r w:rsidR="00CE65E2">
              <w:rPr>
                <w:sz w:val="20"/>
                <w:szCs w:val="20"/>
              </w:rPr>
              <w:t xml:space="preserve">ever has the authority to cover costs as </w:t>
            </w:r>
            <w:r w:rsidR="007C258D">
              <w:rPr>
                <w:sz w:val="20"/>
                <w:szCs w:val="20"/>
              </w:rPr>
              <w:t xml:space="preserve">set out in the FSANZ Act (1991) where the development or variation to a food standard would confer ‘an exclusive capturable commercial benefit’ to the applicant. </w:t>
            </w:r>
          </w:p>
          <w:p w14:paraId="022CDCCD" w14:textId="160BD395" w:rsidR="00B504DF" w:rsidRPr="00DF342F" w:rsidRDefault="007C258D" w:rsidP="007C258D">
            <w:pPr>
              <w:spacing w:after="120"/>
              <w:cnfStyle w:val="000000100000" w:firstRow="0" w:lastRow="0" w:firstColumn="0" w:lastColumn="0" w:oddVBand="0" w:evenVBand="0" w:oddHBand="1" w:evenHBand="0" w:firstRowFirstColumn="0" w:firstRowLastColumn="0" w:lastRowFirstColumn="0" w:lastRowLastColumn="0"/>
              <w:rPr>
                <w:rFonts w:cs="Arial"/>
                <w:sz w:val="20"/>
                <w:szCs w:val="20"/>
              </w:rPr>
            </w:pPr>
            <w:r>
              <w:rPr>
                <w:sz w:val="20"/>
                <w:szCs w:val="20"/>
              </w:rPr>
              <w:t xml:space="preserve">FSANZ’s MRL harmonisation proposals are not for revenue raising but ensure that Australian consumers have access to a variety of safe imported foods. Please refer to section 2.1.5 of the </w:t>
            </w:r>
            <w:hyperlink r:id="rId20" w:history="1">
              <w:r w:rsidRPr="007C258D">
                <w:rPr>
                  <w:rStyle w:val="Hyperlink"/>
                  <w:sz w:val="20"/>
                  <w:szCs w:val="20"/>
                </w:rPr>
                <w:t>FSANZ Application Handbook</w:t>
              </w:r>
            </w:hyperlink>
            <w:r>
              <w:rPr>
                <w:sz w:val="20"/>
                <w:szCs w:val="20"/>
              </w:rPr>
              <w:t xml:space="preserve"> for information on when fees can be charged</w:t>
            </w:r>
            <w:r w:rsidR="00482610">
              <w:rPr>
                <w:sz w:val="20"/>
                <w:szCs w:val="20"/>
              </w:rPr>
              <w:t>.</w:t>
            </w:r>
          </w:p>
        </w:tc>
      </w:tr>
      <w:tr w:rsidR="007B0B49" w14:paraId="5B2D402F" w14:textId="77777777" w:rsidTr="00D85E9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tcPr>
          <w:p w14:paraId="2F8C10F3" w14:textId="3920C3B7" w:rsidR="007B0B49" w:rsidRDefault="00665278" w:rsidP="00154DF9">
            <w:pPr>
              <w:spacing w:before="60" w:after="60"/>
              <w:rPr>
                <w:rFonts w:cs="Arial"/>
                <w:b w:val="0"/>
              </w:rPr>
            </w:pPr>
            <w:r w:rsidRPr="00665278">
              <w:rPr>
                <w:rFonts w:cs="Arial"/>
                <w:b w:val="0"/>
                <w:sz w:val="20"/>
                <w:szCs w:val="20"/>
              </w:rPr>
              <w:lastRenderedPageBreak/>
              <w:t>Concern</w:t>
            </w:r>
            <w:r w:rsidR="00DE569F">
              <w:rPr>
                <w:rFonts w:cs="Arial"/>
                <w:b w:val="0"/>
                <w:sz w:val="20"/>
                <w:szCs w:val="20"/>
              </w:rPr>
              <w:t>e</w:t>
            </w:r>
            <w:r w:rsidRPr="00665278">
              <w:rPr>
                <w:rFonts w:cs="Arial"/>
                <w:b w:val="0"/>
                <w:sz w:val="20"/>
                <w:szCs w:val="20"/>
              </w:rPr>
              <w:t xml:space="preserve">d that chemicals </w:t>
            </w:r>
            <w:r w:rsidR="00B37A08">
              <w:rPr>
                <w:rFonts w:cs="Arial"/>
                <w:b w:val="0"/>
                <w:sz w:val="20"/>
                <w:szCs w:val="20"/>
              </w:rPr>
              <w:t xml:space="preserve">such as glyphosate </w:t>
            </w:r>
            <w:r w:rsidR="00154DF9">
              <w:rPr>
                <w:rFonts w:cs="Arial"/>
                <w:b w:val="0"/>
                <w:sz w:val="20"/>
                <w:szCs w:val="20"/>
              </w:rPr>
              <w:t>are</w:t>
            </w:r>
            <w:r w:rsidR="003A32EA">
              <w:rPr>
                <w:rFonts w:cs="Arial"/>
                <w:b w:val="0"/>
                <w:sz w:val="20"/>
                <w:szCs w:val="20"/>
              </w:rPr>
              <w:t xml:space="preserve"> </w:t>
            </w:r>
            <w:r w:rsidR="00B37A08">
              <w:rPr>
                <w:rFonts w:cs="Arial"/>
                <w:b w:val="0"/>
                <w:sz w:val="20"/>
                <w:szCs w:val="20"/>
              </w:rPr>
              <w:t xml:space="preserve">used </w:t>
            </w:r>
            <w:r w:rsidRPr="00665278">
              <w:rPr>
                <w:rFonts w:cs="Arial"/>
                <w:b w:val="0"/>
                <w:sz w:val="20"/>
                <w:szCs w:val="20"/>
              </w:rPr>
              <w:t>increas</w:t>
            </w:r>
            <w:r w:rsidR="00B37A08">
              <w:rPr>
                <w:rFonts w:cs="Arial"/>
                <w:b w:val="0"/>
                <w:sz w:val="20"/>
                <w:szCs w:val="20"/>
              </w:rPr>
              <w:t xml:space="preserve">ingly </w:t>
            </w:r>
            <w:r w:rsidRPr="00665278">
              <w:rPr>
                <w:rFonts w:cs="Arial"/>
                <w:b w:val="0"/>
                <w:sz w:val="20"/>
                <w:szCs w:val="20"/>
              </w:rPr>
              <w:t xml:space="preserve">and </w:t>
            </w:r>
            <w:r w:rsidR="00B37A08">
              <w:rPr>
                <w:rFonts w:cs="Arial"/>
                <w:b w:val="0"/>
                <w:sz w:val="20"/>
                <w:szCs w:val="20"/>
              </w:rPr>
              <w:t xml:space="preserve">for </w:t>
            </w:r>
            <w:r w:rsidRPr="00665278">
              <w:rPr>
                <w:rFonts w:cs="Arial"/>
                <w:b w:val="0"/>
                <w:sz w:val="20"/>
                <w:szCs w:val="20"/>
              </w:rPr>
              <w:t>“off-label” use</w:t>
            </w:r>
            <w:r w:rsidR="003A32EA">
              <w:rPr>
                <w:rFonts w:cs="Arial"/>
                <w:b w:val="0"/>
                <w:sz w:val="20"/>
                <w:szCs w:val="20"/>
              </w:rPr>
              <w:t>,</w:t>
            </w:r>
            <w:r w:rsidRPr="00665278">
              <w:rPr>
                <w:rFonts w:cs="Arial"/>
                <w:b w:val="0"/>
                <w:sz w:val="20"/>
                <w:szCs w:val="20"/>
              </w:rPr>
              <w:t xml:space="preserve"> Genetically Modified crops are not measured at all, and </w:t>
            </w:r>
            <w:r w:rsidRPr="0030188F">
              <w:rPr>
                <w:rFonts w:cs="Arial"/>
                <w:b w:val="0"/>
                <w:sz w:val="20"/>
                <w:szCs w:val="20"/>
              </w:rPr>
              <w:t>supermarket or in fact growers’ produce is not tested very frequently.</w:t>
            </w:r>
          </w:p>
          <w:p w14:paraId="11630247" w14:textId="024F1959" w:rsidR="00D235CE" w:rsidRPr="00665278" w:rsidRDefault="00D235CE" w:rsidP="00154DF9">
            <w:pPr>
              <w:spacing w:before="60" w:after="60"/>
              <w:rPr>
                <w:rFonts w:cs="Arial"/>
                <w:b w:val="0"/>
                <w:sz w:val="20"/>
                <w:szCs w:val="20"/>
              </w:rPr>
            </w:pPr>
          </w:p>
        </w:tc>
        <w:tc>
          <w:tcPr>
            <w:tcW w:w="1843" w:type="dxa"/>
            <w:tcBorders>
              <w:left w:val="single" w:sz="4" w:space="0" w:color="auto"/>
              <w:right w:val="single" w:sz="4" w:space="0" w:color="auto"/>
            </w:tcBorders>
          </w:tcPr>
          <w:p w14:paraId="1E5B250D" w14:textId="45FCF92B" w:rsidR="007B0B49" w:rsidRPr="007A5BB4" w:rsidRDefault="00174C4B" w:rsidP="007B0B49">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Carolyn Groves</w:t>
            </w:r>
          </w:p>
        </w:tc>
        <w:tc>
          <w:tcPr>
            <w:tcW w:w="4568" w:type="dxa"/>
            <w:tcBorders>
              <w:left w:val="single" w:sz="4" w:space="0" w:color="auto"/>
            </w:tcBorders>
          </w:tcPr>
          <w:p w14:paraId="36391008" w14:textId="77777777" w:rsidR="007B0B49" w:rsidRDefault="00C06DED" w:rsidP="00482610">
            <w:pPr>
              <w:spacing w:after="12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Noted.</w:t>
            </w:r>
          </w:p>
          <w:p w14:paraId="52E4161A" w14:textId="3CA80CD4" w:rsidR="005A4520" w:rsidRDefault="00F33B1C" w:rsidP="004D7F6C">
            <w:pPr>
              <w:pStyle w:val="FSTableColumnRowheading"/>
              <w:spacing w:before="0"/>
              <w:cnfStyle w:val="000000010000" w:firstRow="0" w:lastRow="0" w:firstColumn="0" w:lastColumn="0" w:oddVBand="0" w:evenVBand="0" w:oddHBand="0" w:evenHBand="1" w:firstRowFirstColumn="0" w:firstRowLastColumn="0" w:lastRowFirstColumn="0" w:lastRowLastColumn="0"/>
              <w:rPr>
                <w:rFonts w:cs="Arial"/>
                <w:b w:val="0"/>
              </w:rPr>
            </w:pPr>
            <w:r w:rsidRPr="007E265F">
              <w:rPr>
                <w:rFonts w:cs="Arial"/>
                <w:b w:val="0"/>
              </w:rPr>
              <w:t xml:space="preserve">FSANZ </w:t>
            </w:r>
            <w:r>
              <w:rPr>
                <w:rFonts w:cs="Arial"/>
                <w:b w:val="0"/>
              </w:rPr>
              <w:t>and the APVMA c</w:t>
            </w:r>
            <w:r w:rsidR="004D7F6C">
              <w:rPr>
                <w:rFonts w:cs="Arial"/>
                <w:b w:val="0"/>
              </w:rPr>
              <w:t>ontinuously</w:t>
            </w:r>
            <w:r w:rsidRPr="007E265F">
              <w:rPr>
                <w:rFonts w:cs="Arial"/>
                <w:b w:val="0"/>
              </w:rPr>
              <w:t xml:space="preserve"> review and updat</w:t>
            </w:r>
            <w:r w:rsidR="00E638DC">
              <w:rPr>
                <w:rFonts w:cs="Arial"/>
                <w:b w:val="0"/>
              </w:rPr>
              <w:t>e</w:t>
            </w:r>
            <w:r w:rsidRPr="007E265F">
              <w:rPr>
                <w:rFonts w:cs="Arial"/>
                <w:b w:val="0"/>
              </w:rPr>
              <w:t xml:space="preserve"> </w:t>
            </w:r>
            <w:r w:rsidRPr="007E265F">
              <w:rPr>
                <w:b w:val="0"/>
                <w:lang w:val="en-AU" w:eastAsia="en-GB"/>
              </w:rPr>
              <w:t>MRL</w:t>
            </w:r>
            <w:r w:rsidR="005A4520">
              <w:rPr>
                <w:b w:val="0"/>
                <w:lang w:val="en-AU" w:eastAsia="en-GB"/>
              </w:rPr>
              <w:t xml:space="preserve">s in Schedule 20 of the Code </w:t>
            </w:r>
            <w:r w:rsidR="005A4520">
              <w:rPr>
                <w:rFonts w:cs="Arial"/>
                <w:b w:val="0"/>
              </w:rPr>
              <w:t>based on current available scientific</w:t>
            </w:r>
            <w:r w:rsidRPr="007E265F">
              <w:rPr>
                <w:rFonts w:cs="Arial"/>
                <w:b w:val="0"/>
              </w:rPr>
              <w:t xml:space="preserve"> </w:t>
            </w:r>
            <w:r w:rsidR="005A4520">
              <w:rPr>
                <w:rFonts w:cs="Arial"/>
                <w:b w:val="0"/>
              </w:rPr>
              <w:t xml:space="preserve">information and </w:t>
            </w:r>
            <w:r w:rsidR="004D7F6C">
              <w:rPr>
                <w:rFonts w:cs="Arial"/>
                <w:b w:val="0"/>
              </w:rPr>
              <w:t xml:space="preserve">the registered and approved </w:t>
            </w:r>
            <w:r w:rsidRPr="007E265F">
              <w:rPr>
                <w:rFonts w:cs="Arial"/>
                <w:b w:val="0"/>
              </w:rPr>
              <w:t xml:space="preserve">use of </w:t>
            </w:r>
            <w:r w:rsidR="005A4520" w:rsidRPr="007E265F">
              <w:rPr>
                <w:rFonts w:cs="Arial"/>
                <w:b w:val="0"/>
              </w:rPr>
              <w:t xml:space="preserve">the </w:t>
            </w:r>
            <w:r w:rsidRPr="007E265F">
              <w:rPr>
                <w:rFonts w:cs="Arial"/>
                <w:b w:val="0"/>
              </w:rPr>
              <w:t>agvet chemicals in Australia</w:t>
            </w:r>
            <w:r>
              <w:rPr>
                <w:rFonts w:cs="Arial"/>
                <w:b w:val="0"/>
              </w:rPr>
              <w:t xml:space="preserve">. </w:t>
            </w:r>
          </w:p>
          <w:p w14:paraId="589C7CCA" w14:textId="2EA591C5" w:rsidR="005A4520" w:rsidRDefault="005A4520" w:rsidP="005A4520">
            <w:pPr>
              <w:pStyle w:val="FSTableColumnRowheading"/>
              <w:spacing w:before="0"/>
              <w:cnfStyle w:val="000000010000" w:firstRow="0" w:lastRow="0" w:firstColumn="0" w:lastColumn="0" w:oddVBand="0" w:evenVBand="0" w:oddHBand="0" w:evenHBand="1" w:firstRowFirstColumn="0" w:firstRowLastColumn="0" w:lastRowFirstColumn="0" w:lastRowLastColumn="0"/>
              <w:rPr>
                <w:b w:val="0"/>
                <w:lang w:val="en-AU" w:eastAsia="en-GB"/>
              </w:rPr>
            </w:pPr>
            <w:r>
              <w:rPr>
                <w:rFonts w:cs="Arial"/>
                <w:b w:val="0"/>
              </w:rPr>
              <w:t xml:space="preserve">The APVMA as the national authority for the approval and registration of agvet chemicals takes the </w:t>
            </w:r>
            <w:r w:rsidR="003B4928">
              <w:rPr>
                <w:rFonts w:cs="Arial"/>
                <w:b w:val="0"/>
              </w:rPr>
              <w:t xml:space="preserve">monitoring </w:t>
            </w:r>
            <w:r>
              <w:rPr>
                <w:rFonts w:cs="Arial"/>
                <w:b w:val="0"/>
              </w:rPr>
              <w:t>of</w:t>
            </w:r>
            <w:r>
              <w:rPr>
                <w:b w:val="0"/>
                <w:lang w:val="en-AU" w:eastAsia="en-GB"/>
              </w:rPr>
              <w:t xml:space="preserve"> ‘</w:t>
            </w:r>
            <w:r w:rsidR="00DA6974" w:rsidRPr="00CE3085">
              <w:rPr>
                <w:b w:val="0"/>
                <w:lang w:val="en-AU" w:eastAsia="en-GB"/>
              </w:rPr>
              <w:t>off-label</w:t>
            </w:r>
            <w:r>
              <w:rPr>
                <w:b w:val="0"/>
                <w:lang w:val="en-AU" w:eastAsia="en-GB"/>
              </w:rPr>
              <w:t>’</w:t>
            </w:r>
            <w:r w:rsidR="00DA6974" w:rsidRPr="00CE3085">
              <w:rPr>
                <w:b w:val="0"/>
                <w:lang w:val="en-AU" w:eastAsia="en-GB"/>
              </w:rPr>
              <w:t xml:space="preserve"> use </w:t>
            </w:r>
            <w:r>
              <w:rPr>
                <w:b w:val="0"/>
                <w:lang w:val="en-AU" w:eastAsia="en-GB"/>
              </w:rPr>
              <w:t xml:space="preserve">of agvet chemicals </w:t>
            </w:r>
            <w:r w:rsidR="00CE3085" w:rsidRPr="00CE3085">
              <w:rPr>
                <w:b w:val="0"/>
                <w:lang w:val="en-AU" w:eastAsia="en-GB"/>
              </w:rPr>
              <w:t>seriously</w:t>
            </w:r>
            <w:r>
              <w:rPr>
                <w:b w:val="0"/>
                <w:lang w:val="en-AU" w:eastAsia="en-GB"/>
              </w:rPr>
              <w:t>. FSANZ also takes possible ‘off-</w:t>
            </w:r>
            <w:r w:rsidR="009533FA">
              <w:rPr>
                <w:b w:val="0"/>
                <w:lang w:val="en-AU" w:eastAsia="en-GB"/>
              </w:rPr>
              <w:t>label</w:t>
            </w:r>
            <w:r w:rsidR="004D7F6C">
              <w:rPr>
                <w:b w:val="0"/>
                <w:lang w:val="en-AU" w:eastAsia="en-GB"/>
              </w:rPr>
              <w:t>’</w:t>
            </w:r>
            <w:r>
              <w:rPr>
                <w:b w:val="0"/>
                <w:lang w:val="en-AU" w:eastAsia="en-GB"/>
              </w:rPr>
              <w:t xml:space="preserve"> use into consideration when setting</w:t>
            </w:r>
            <w:r w:rsidR="00CE3085" w:rsidRPr="00CE3085">
              <w:rPr>
                <w:b w:val="0"/>
                <w:lang w:val="en-AU" w:eastAsia="en-GB"/>
              </w:rPr>
              <w:t xml:space="preserve"> </w:t>
            </w:r>
            <w:r w:rsidR="008A7907" w:rsidRPr="00105610">
              <w:rPr>
                <w:b w:val="0"/>
                <w:i/>
                <w:lang w:val="en-AU" w:eastAsia="en-GB"/>
              </w:rPr>
              <w:t>AoF</w:t>
            </w:r>
            <w:r w:rsidR="008A7907" w:rsidRPr="00CE3085">
              <w:rPr>
                <w:b w:val="0"/>
                <w:lang w:val="en-AU" w:eastAsia="en-GB"/>
              </w:rPr>
              <w:t xml:space="preserve"> MRLs</w:t>
            </w:r>
            <w:r>
              <w:rPr>
                <w:b w:val="0"/>
                <w:lang w:val="en-AU" w:eastAsia="en-GB"/>
              </w:rPr>
              <w:t>.</w:t>
            </w:r>
            <w:r w:rsidR="00CE3085" w:rsidRPr="00CE3085">
              <w:rPr>
                <w:b w:val="0"/>
                <w:lang w:val="en-AU" w:eastAsia="en-GB"/>
              </w:rPr>
              <w:t xml:space="preserve"> </w:t>
            </w:r>
          </w:p>
          <w:p w14:paraId="6A62D05D" w14:textId="29F9A4B5" w:rsidR="008A17F5" w:rsidRPr="00CE3085" w:rsidRDefault="005A4520" w:rsidP="005A4520">
            <w:pPr>
              <w:pStyle w:val="FSTableColumnRowheading"/>
              <w:spacing w:before="0"/>
              <w:cnfStyle w:val="000000010000" w:firstRow="0" w:lastRow="0" w:firstColumn="0" w:lastColumn="0" w:oddVBand="0" w:evenVBand="0" w:oddHBand="0" w:evenHBand="1" w:firstRowFirstColumn="0" w:firstRowLastColumn="0" w:lastRowFirstColumn="0" w:lastRowLastColumn="0"/>
              <w:rPr>
                <w:lang w:val="en-AU" w:eastAsia="en-GB"/>
              </w:rPr>
            </w:pPr>
            <w:r>
              <w:rPr>
                <w:b w:val="0"/>
                <w:lang w:val="en-AU" w:eastAsia="en-GB"/>
              </w:rPr>
              <w:t>The State</w:t>
            </w:r>
            <w:r w:rsidR="004D7F6C">
              <w:rPr>
                <w:b w:val="0"/>
                <w:lang w:val="en-AU" w:eastAsia="en-GB"/>
              </w:rPr>
              <w:t>s</w:t>
            </w:r>
            <w:r>
              <w:rPr>
                <w:b w:val="0"/>
                <w:lang w:val="en-AU" w:eastAsia="en-GB"/>
              </w:rPr>
              <w:t xml:space="preserve"> and territories </w:t>
            </w:r>
            <w:r w:rsidR="008A7907" w:rsidRPr="00CE3085">
              <w:rPr>
                <w:b w:val="0"/>
                <w:lang w:val="en-AU" w:eastAsia="en-GB"/>
              </w:rPr>
              <w:t xml:space="preserve">are responsible for </w:t>
            </w:r>
            <w:r w:rsidR="00CC5B08">
              <w:rPr>
                <w:b w:val="0"/>
                <w:lang w:val="en-AU" w:eastAsia="en-GB"/>
              </w:rPr>
              <w:t xml:space="preserve">monitoring </w:t>
            </w:r>
            <w:r w:rsidR="00DF031F" w:rsidRPr="00CE3085">
              <w:rPr>
                <w:b w:val="0"/>
                <w:lang w:val="en-AU" w:eastAsia="en-GB"/>
              </w:rPr>
              <w:t>c</w:t>
            </w:r>
            <w:r w:rsidR="00793261" w:rsidRPr="00CE3085">
              <w:rPr>
                <w:b w:val="0"/>
                <w:lang w:val="en-AU" w:eastAsia="en-GB"/>
              </w:rPr>
              <w:t>omplian</w:t>
            </w:r>
            <w:r w:rsidR="008A7907" w:rsidRPr="00CE3085">
              <w:rPr>
                <w:b w:val="0"/>
                <w:lang w:val="en-AU" w:eastAsia="en-GB"/>
              </w:rPr>
              <w:t xml:space="preserve">ce </w:t>
            </w:r>
            <w:r w:rsidR="00FC68D7">
              <w:rPr>
                <w:b w:val="0"/>
                <w:lang w:val="en-AU" w:eastAsia="en-GB"/>
              </w:rPr>
              <w:t>to</w:t>
            </w:r>
            <w:r w:rsidR="008A7907" w:rsidRPr="00CE3085">
              <w:rPr>
                <w:b w:val="0"/>
                <w:lang w:val="en-AU" w:eastAsia="en-GB"/>
              </w:rPr>
              <w:t xml:space="preserve"> Schedule 20</w:t>
            </w:r>
            <w:r w:rsidR="00CE3085" w:rsidRPr="00CE3085">
              <w:rPr>
                <w:b w:val="0"/>
                <w:lang w:val="en-AU" w:eastAsia="en-GB"/>
              </w:rPr>
              <w:t xml:space="preserve"> ensuring </w:t>
            </w:r>
            <w:r w:rsidR="00CC5B08">
              <w:rPr>
                <w:b w:val="0"/>
                <w:lang w:val="en-AU" w:eastAsia="en-GB"/>
              </w:rPr>
              <w:t xml:space="preserve">that </w:t>
            </w:r>
            <w:r w:rsidR="0078104E">
              <w:rPr>
                <w:b w:val="0"/>
                <w:lang w:val="en-AU" w:eastAsia="en-GB"/>
              </w:rPr>
              <w:t>any</w:t>
            </w:r>
            <w:r w:rsidR="0078104E" w:rsidRPr="00CE3085">
              <w:rPr>
                <w:b w:val="0"/>
                <w:lang w:val="en-AU" w:eastAsia="en-GB"/>
              </w:rPr>
              <w:t xml:space="preserve"> </w:t>
            </w:r>
            <w:r w:rsidR="00FC68D7">
              <w:rPr>
                <w:b w:val="0"/>
                <w:lang w:val="en-AU" w:eastAsia="en-GB"/>
              </w:rPr>
              <w:t>‘</w:t>
            </w:r>
            <w:r w:rsidR="00793261" w:rsidRPr="00CE3085">
              <w:rPr>
                <w:b w:val="0"/>
                <w:lang w:val="en-AU" w:eastAsia="en-GB"/>
              </w:rPr>
              <w:t>off-label’ use</w:t>
            </w:r>
            <w:r w:rsidR="00DF031F" w:rsidRPr="00CE3085">
              <w:rPr>
                <w:b w:val="0"/>
                <w:lang w:val="en-AU" w:eastAsia="en-GB"/>
              </w:rPr>
              <w:t xml:space="preserve"> of</w:t>
            </w:r>
            <w:r w:rsidR="00DA6974" w:rsidRPr="00CE3085">
              <w:rPr>
                <w:b w:val="0"/>
                <w:lang w:val="en-AU" w:eastAsia="en-GB"/>
              </w:rPr>
              <w:t xml:space="preserve"> </w:t>
            </w:r>
            <w:r w:rsidR="008A7907" w:rsidRPr="00CE3085">
              <w:rPr>
                <w:b w:val="0"/>
                <w:lang w:val="en-AU" w:eastAsia="en-GB"/>
              </w:rPr>
              <w:t xml:space="preserve">registered </w:t>
            </w:r>
            <w:r w:rsidR="00DF031F" w:rsidRPr="00CE3085">
              <w:rPr>
                <w:b w:val="0"/>
                <w:lang w:val="en-AU" w:eastAsia="en-GB"/>
              </w:rPr>
              <w:t>chemical</w:t>
            </w:r>
            <w:r w:rsidR="008A7907" w:rsidRPr="00CE3085">
              <w:rPr>
                <w:b w:val="0"/>
                <w:lang w:val="en-AU" w:eastAsia="en-GB"/>
              </w:rPr>
              <w:t>s</w:t>
            </w:r>
            <w:r w:rsidR="0078104E">
              <w:rPr>
                <w:b w:val="0"/>
                <w:lang w:val="en-AU" w:eastAsia="en-GB"/>
              </w:rPr>
              <w:t xml:space="preserve"> is appropriate</w:t>
            </w:r>
            <w:r w:rsidR="00105610">
              <w:rPr>
                <w:b w:val="0"/>
                <w:lang w:val="en-AU" w:eastAsia="en-GB"/>
              </w:rPr>
              <w:t>ly</w:t>
            </w:r>
            <w:r w:rsidR="0078104E">
              <w:rPr>
                <w:b w:val="0"/>
                <w:lang w:val="en-AU" w:eastAsia="en-GB"/>
              </w:rPr>
              <w:t xml:space="preserve"> </w:t>
            </w:r>
            <w:r>
              <w:rPr>
                <w:b w:val="0"/>
                <w:lang w:val="en-AU" w:eastAsia="en-GB"/>
              </w:rPr>
              <w:t>addressed</w:t>
            </w:r>
            <w:r w:rsidR="00793261" w:rsidRPr="00CE3085">
              <w:rPr>
                <w:b w:val="0"/>
                <w:lang w:val="en-AU" w:eastAsia="en-GB"/>
              </w:rPr>
              <w:t>.</w:t>
            </w:r>
            <w:r w:rsidR="00793261" w:rsidRPr="00CE3085">
              <w:rPr>
                <w:lang w:val="en-AU" w:eastAsia="en-GB"/>
              </w:rPr>
              <w:t xml:space="preserve"> </w:t>
            </w:r>
            <w:r w:rsidR="008A17F5" w:rsidRPr="00CE3085">
              <w:rPr>
                <w:lang w:val="en-AU" w:eastAsia="en-GB"/>
              </w:rPr>
              <w:t xml:space="preserve"> </w:t>
            </w:r>
          </w:p>
          <w:p w14:paraId="29A93399" w14:textId="157D4C46" w:rsidR="008473A6" w:rsidRPr="0048672A" w:rsidRDefault="008A17F5" w:rsidP="00482610">
            <w:pPr>
              <w:pStyle w:val="ListParagraph"/>
              <w:spacing w:after="120"/>
              <w:ind w:left="37"/>
              <w:contextualSpacing w:val="0"/>
              <w:cnfStyle w:val="000000010000" w:firstRow="0" w:lastRow="0" w:firstColumn="0" w:lastColumn="0" w:oddVBand="0" w:evenVBand="0" w:oddHBand="0" w:evenHBand="1" w:firstRowFirstColumn="0" w:firstRowLastColumn="0" w:lastRowFirstColumn="0" w:lastRowLastColumn="0"/>
              <w:rPr>
                <w:rFonts w:cs="Arial"/>
                <w:sz w:val="20"/>
                <w:szCs w:val="20"/>
              </w:rPr>
            </w:pPr>
            <w:r w:rsidRPr="00217807">
              <w:rPr>
                <w:sz w:val="20"/>
                <w:szCs w:val="20"/>
                <w:lang w:val="en-AU" w:eastAsia="en-GB"/>
              </w:rPr>
              <w:t xml:space="preserve">FSANZ </w:t>
            </w:r>
            <w:r w:rsidR="00482610">
              <w:rPr>
                <w:sz w:val="20"/>
                <w:szCs w:val="20"/>
                <w:lang w:val="en-AU" w:eastAsia="en-GB"/>
              </w:rPr>
              <w:t>regularly</w:t>
            </w:r>
            <w:r w:rsidR="00192E5C">
              <w:rPr>
                <w:sz w:val="20"/>
                <w:szCs w:val="20"/>
                <w:lang w:val="en-AU" w:eastAsia="en-GB"/>
              </w:rPr>
              <w:t xml:space="preserve"> </w:t>
            </w:r>
            <w:r w:rsidRPr="00217807">
              <w:rPr>
                <w:sz w:val="20"/>
                <w:szCs w:val="20"/>
                <w:lang w:val="en-AU" w:eastAsia="en-GB"/>
              </w:rPr>
              <w:t xml:space="preserve">monitors </w:t>
            </w:r>
            <w:r w:rsidR="00482610" w:rsidRPr="00217807">
              <w:rPr>
                <w:sz w:val="20"/>
                <w:szCs w:val="20"/>
                <w:lang w:val="en-AU" w:eastAsia="en-GB"/>
              </w:rPr>
              <w:t xml:space="preserve">Australian </w:t>
            </w:r>
            <w:r w:rsidR="00496F2B" w:rsidRPr="00217807">
              <w:rPr>
                <w:sz w:val="20"/>
                <w:szCs w:val="20"/>
                <w:lang w:val="en-AU" w:eastAsia="en-GB"/>
              </w:rPr>
              <w:t>consumers’</w:t>
            </w:r>
            <w:r w:rsidR="00482610" w:rsidRPr="00217807">
              <w:rPr>
                <w:sz w:val="20"/>
                <w:szCs w:val="20"/>
                <w:lang w:val="en-AU" w:eastAsia="en-GB"/>
              </w:rPr>
              <w:t xml:space="preserve"> </w:t>
            </w:r>
            <w:r w:rsidR="00482610">
              <w:rPr>
                <w:sz w:val="20"/>
                <w:szCs w:val="20"/>
                <w:lang w:val="en-AU" w:eastAsia="en-GB"/>
              </w:rPr>
              <w:t xml:space="preserve">dietary </w:t>
            </w:r>
            <w:r w:rsidR="00482610" w:rsidRPr="00217807">
              <w:rPr>
                <w:sz w:val="20"/>
                <w:szCs w:val="20"/>
                <w:lang w:val="en-AU" w:eastAsia="en-GB"/>
              </w:rPr>
              <w:t xml:space="preserve">exposures </w:t>
            </w:r>
            <w:r w:rsidR="00482610">
              <w:rPr>
                <w:sz w:val="20"/>
                <w:szCs w:val="20"/>
                <w:lang w:val="en-AU" w:eastAsia="en-GB"/>
              </w:rPr>
              <w:t xml:space="preserve">to </w:t>
            </w:r>
            <w:r w:rsidRPr="00217807">
              <w:rPr>
                <w:sz w:val="20"/>
                <w:szCs w:val="20"/>
                <w:lang w:val="en-AU" w:eastAsia="en-GB"/>
              </w:rPr>
              <w:t xml:space="preserve">agvet chemical </w:t>
            </w:r>
            <w:r w:rsidR="00482610">
              <w:rPr>
                <w:sz w:val="20"/>
                <w:szCs w:val="20"/>
                <w:lang w:val="en-AU" w:eastAsia="en-GB"/>
              </w:rPr>
              <w:t xml:space="preserve">residues and other food contaminants </w:t>
            </w:r>
            <w:r w:rsidRPr="00217807">
              <w:rPr>
                <w:sz w:val="20"/>
                <w:szCs w:val="20"/>
                <w:lang w:val="en-AU" w:eastAsia="en-GB"/>
              </w:rPr>
              <w:t>through the Australian Total Diet Study. This survey has consistently demonstrated that agvet chemical</w:t>
            </w:r>
            <w:r>
              <w:rPr>
                <w:sz w:val="20"/>
                <w:szCs w:val="20"/>
                <w:lang w:val="en-AU" w:eastAsia="en-GB"/>
              </w:rPr>
              <w:t xml:space="preserve"> residues </w:t>
            </w:r>
            <w:r w:rsidR="00482610">
              <w:rPr>
                <w:sz w:val="20"/>
                <w:szCs w:val="20"/>
                <w:lang w:val="en-AU" w:eastAsia="en-GB"/>
              </w:rPr>
              <w:t xml:space="preserve">in foods </w:t>
            </w:r>
            <w:r w:rsidRPr="00217807">
              <w:rPr>
                <w:sz w:val="20"/>
                <w:szCs w:val="20"/>
                <w:lang w:val="en-AU" w:eastAsia="en-GB"/>
              </w:rPr>
              <w:t xml:space="preserve">are </w:t>
            </w:r>
            <w:r>
              <w:rPr>
                <w:sz w:val="20"/>
                <w:szCs w:val="20"/>
                <w:lang w:val="en-AU" w:eastAsia="en-GB"/>
              </w:rPr>
              <w:t xml:space="preserve">at </w:t>
            </w:r>
            <w:r w:rsidRPr="00217807">
              <w:rPr>
                <w:sz w:val="20"/>
                <w:szCs w:val="20"/>
                <w:lang w:val="en-AU" w:eastAsia="en-GB"/>
              </w:rPr>
              <w:t xml:space="preserve">low </w:t>
            </w:r>
            <w:r>
              <w:rPr>
                <w:sz w:val="20"/>
                <w:szCs w:val="20"/>
                <w:lang w:val="en-AU" w:eastAsia="en-GB"/>
              </w:rPr>
              <w:t xml:space="preserve">levels </w:t>
            </w:r>
            <w:r w:rsidR="000C48B6">
              <w:rPr>
                <w:sz w:val="20"/>
                <w:szCs w:val="20"/>
                <w:lang w:val="en-AU" w:eastAsia="en-GB"/>
              </w:rPr>
              <w:t>and pose minimal</w:t>
            </w:r>
            <w:r w:rsidR="0073199F">
              <w:rPr>
                <w:sz w:val="20"/>
                <w:szCs w:val="20"/>
                <w:lang w:val="en-AU" w:eastAsia="en-GB"/>
              </w:rPr>
              <w:t xml:space="preserve"> </w:t>
            </w:r>
            <w:r w:rsidRPr="00217807">
              <w:rPr>
                <w:sz w:val="20"/>
                <w:szCs w:val="20"/>
                <w:lang w:val="en-AU" w:eastAsia="en-GB"/>
              </w:rPr>
              <w:t>health risk</w:t>
            </w:r>
            <w:r>
              <w:rPr>
                <w:sz w:val="20"/>
                <w:szCs w:val="20"/>
                <w:lang w:val="en-AU" w:eastAsia="en-GB"/>
              </w:rPr>
              <w:t xml:space="preserve"> to Australian consumers</w:t>
            </w:r>
            <w:r w:rsidRPr="00217807">
              <w:rPr>
                <w:sz w:val="20"/>
                <w:szCs w:val="20"/>
                <w:lang w:val="en-AU" w:eastAsia="en-GB"/>
              </w:rPr>
              <w:t>.</w:t>
            </w:r>
          </w:p>
        </w:tc>
      </w:tr>
      <w:tr w:rsidR="007C3163" w:rsidRPr="00216677" w14:paraId="0CB3F5FA" w14:textId="77777777" w:rsidTr="00D85E9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tcPr>
          <w:p w14:paraId="186B2125" w14:textId="278ECE17" w:rsidR="00BC3EF9" w:rsidRDefault="007C3163" w:rsidP="00D24CB5">
            <w:pPr>
              <w:spacing w:before="60" w:after="60"/>
              <w:rPr>
                <w:rFonts w:cs="Arial"/>
                <w:b w:val="0"/>
                <w:sz w:val="20"/>
                <w:szCs w:val="20"/>
              </w:rPr>
            </w:pPr>
            <w:r>
              <w:rPr>
                <w:rFonts w:cs="Arial"/>
                <w:b w:val="0"/>
                <w:sz w:val="20"/>
                <w:szCs w:val="20"/>
              </w:rPr>
              <w:t>The proposed MRLs could have a negative effect on US expor</w:t>
            </w:r>
            <w:r w:rsidR="00496F2B">
              <w:rPr>
                <w:rFonts w:cs="Arial"/>
                <w:b w:val="0"/>
                <w:sz w:val="20"/>
                <w:szCs w:val="20"/>
              </w:rPr>
              <w:t>ts, in particular, the MRLs of D</w:t>
            </w:r>
            <w:r w:rsidR="008F682F">
              <w:rPr>
                <w:rFonts w:cs="Arial"/>
                <w:b w:val="0"/>
                <w:sz w:val="20"/>
                <w:szCs w:val="20"/>
              </w:rPr>
              <w:t>ifenoconazole in blueberry, Etoxazole in strawberry, and F</w:t>
            </w:r>
            <w:r>
              <w:rPr>
                <w:rFonts w:cs="Arial"/>
                <w:b w:val="0"/>
                <w:sz w:val="20"/>
                <w:szCs w:val="20"/>
              </w:rPr>
              <w:t>enpyrazamine in ginseng, grape, lettu</w:t>
            </w:r>
            <w:r w:rsidR="005F4CA9">
              <w:rPr>
                <w:rFonts w:cs="Arial"/>
                <w:b w:val="0"/>
                <w:sz w:val="20"/>
                <w:szCs w:val="20"/>
              </w:rPr>
              <w:t>c</w:t>
            </w:r>
            <w:r>
              <w:rPr>
                <w:rFonts w:cs="Arial"/>
                <w:b w:val="0"/>
                <w:sz w:val="20"/>
                <w:szCs w:val="20"/>
              </w:rPr>
              <w:t>e and strawberry.</w:t>
            </w:r>
          </w:p>
          <w:p w14:paraId="11A40B83" w14:textId="1F2CD12C" w:rsidR="007C3163" w:rsidRPr="007C3163" w:rsidRDefault="00EF3D02" w:rsidP="00D24CB5">
            <w:pPr>
              <w:spacing w:before="60" w:after="60"/>
              <w:rPr>
                <w:rFonts w:cs="Arial"/>
                <w:b w:val="0"/>
                <w:sz w:val="20"/>
                <w:szCs w:val="20"/>
              </w:rPr>
            </w:pPr>
            <w:r>
              <w:rPr>
                <w:rFonts w:cs="Arial"/>
                <w:b w:val="0"/>
                <w:sz w:val="20"/>
                <w:szCs w:val="20"/>
              </w:rPr>
              <w:t>Will Australia consider harmonizing these MRLs as mentioned with US MRLs to avoid disruption to trade?</w:t>
            </w:r>
          </w:p>
        </w:tc>
        <w:tc>
          <w:tcPr>
            <w:tcW w:w="1843" w:type="dxa"/>
            <w:tcBorders>
              <w:left w:val="single" w:sz="4" w:space="0" w:color="auto"/>
              <w:right w:val="single" w:sz="4" w:space="0" w:color="auto"/>
            </w:tcBorders>
          </w:tcPr>
          <w:p w14:paraId="5D5A57A9" w14:textId="13D4F96A" w:rsidR="007C3163" w:rsidRPr="007C3163" w:rsidRDefault="007C3163" w:rsidP="007B0B49">
            <w:pPr>
              <w:widowControl/>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216677">
              <w:rPr>
                <w:rFonts w:cs="Arial"/>
                <w:sz w:val="20"/>
                <w:szCs w:val="20"/>
              </w:rPr>
              <w:t>United States of America (USA)</w:t>
            </w:r>
            <w:r w:rsidR="00EF3D02">
              <w:rPr>
                <w:rFonts w:cs="Arial"/>
                <w:sz w:val="20"/>
                <w:szCs w:val="20"/>
              </w:rPr>
              <w:t xml:space="preserve"> through WTO</w:t>
            </w:r>
          </w:p>
        </w:tc>
        <w:tc>
          <w:tcPr>
            <w:tcW w:w="4568" w:type="dxa"/>
            <w:tcBorders>
              <w:left w:val="single" w:sz="4" w:space="0" w:color="auto"/>
            </w:tcBorders>
          </w:tcPr>
          <w:p w14:paraId="3789AD14" w14:textId="25DE57BB" w:rsidR="00530A7E" w:rsidRDefault="00530A7E" w:rsidP="00530A7E">
            <w:pPr>
              <w:spacing w:before="60" w:after="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Noted.</w:t>
            </w:r>
          </w:p>
          <w:p w14:paraId="3045EC61" w14:textId="0747D1CE" w:rsidR="005F4CA9" w:rsidRDefault="007B070D" w:rsidP="00530A7E">
            <w:pPr>
              <w:spacing w:before="60" w:after="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Australia’s MRL </w:t>
            </w:r>
            <w:r w:rsidR="00BF1434">
              <w:rPr>
                <w:rFonts w:cs="Arial"/>
                <w:sz w:val="20"/>
                <w:szCs w:val="20"/>
              </w:rPr>
              <w:t>harmonisation process is</w:t>
            </w:r>
            <w:r w:rsidR="00D46366">
              <w:rPr>
                <w:rFonts w:cs="Arial"/>
                <w:sz w:val="20"/>
                <w:szCs w:val="20"/>
              </w:rPr>
              <w:t xml:space="preserve"> dynamic </w:t>
            </w:r>
            <w:r w:rsidR="003E111A">
              <w:rPr>
                <w:rFonts w:cs="Arial"/>
                <w:sz w:val="20"/>
                <w:szCs w:val="20"/>
              </w:rPr>
              <w:t xml:space="preserve">and </w:t>
            </w:r>
            <w:r w:rsidR="0090364B">
              <w:rPr>
                <w:rFonts w:cs="Arial"/>
                <w:sz w:val="20"/>
                <w:szCs w:val="20"/>
              </w:rPr>
              <w:t>ensure</w:t>
            </w:r>
            <w:r w:rsidR="00BF1434">
              <w:rPr>
                <w:rFonts w:cs="Arial"/>
                <w:sz w:val="20"/>
                <w:szCs w:val="20"/>
              </w:rPr>
              <w:t>s</w:t>
            </w:r>
            <w:r w:rsidR="0090364B">
              <w:rPr>
                <w:rFonts w:cs="Arial"/>
                <w:sz w:val="20"/>
                <w:szCs w:val="20"/>
              </w:rPr>
              <w:t xml:space="preserve"> </w:t>
            </w:r>
            <w:r w:rsidR="00BF1434">
              <w:rPr>
                <w:rFonts w:cs="Arial"/>
                <w:sz w:val="20"/>
                <w:szCs w:val="20"/>
              </w:rPr>
              <w:t xml:space="preserve">safe food </w:t>
            </w:r>
            <w:r w:rsidR="0090364B">
              <w:rPr>
                <w:rFonts w:cs="Arial"/>
                <w:sz w:val="20"/>
                <w:szCs w:val="20"/>
              </w:rPr>
              <w:t xml:space="preserve">for Australian consumers while </w:t>
            </w:r>
            <w:r>
              <w:rPr>
                <w:rFonts w:cs="Arial"/>
                <w:sz w:val="20"/>
                <w:szCs w:val="20"/>
              </w:rPr>
              <w:t>promot</w:t>
            </w:r>
            <w:r w:rsidR="004B1602">
              <w:rPr>
                <w:rFonts w:cs="Arial"/>
                <w:sz w:val="20"/>
                <w:szCs w:val="20"/>
              </w:rPr>
              <w:t>ing</w:t>
            </w:r>
            <w:r>
              <w:rPr>
                <w:rFonts w:cs="Arial"/>
                <w:sz w:val="20"/>
                <w:szCs w:val="20"/>
              </w:rPr>
              <w:t xml:space="preserve"> international food trade. </w:t>
            </w:r>
          </w:p>
          <w:p w14:paraId="62B4A31D" w14:textId="4DC2D9C2" w:rsidR="007B070D" w:rsidRDefault="007B070D" w:rsidP="00530A7E">
            <w:pPr>
              <w:spacing w:before="60" w:after="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The proposed MRL changes </w:t>
            </w:r>
            <w:r w:rsidR="006C2141">
              <w:rPr>
                <w:rFonts w:cs="Arial"/>
                <w:sz w:val="20"/>
                <w:szCs w:val="20"/>
              </w:rPr>
              <w:t>whether</w:t>
            </w:r>
            <w:r>
              <w:rPr>
                <w:rFonts w:cs="Arial"/>
                <w:sz w:val="20"/>
                <w:szCs w:val="20"/>
              </w:rPr>
              <w:t xml:space="preserve"> deletions, inclusions, increases </w:t>
            </w:r>
            <w:r w:rsidR="006C2141">
              <w:rPr>
                <w:rFonts w:cs="Arial"/>
                <w:sz w:val="20"/>
                <w:szCs w:val="20"/>
              </w:rPr>
              <w:t>or</w:t>
            </w:r>
            <w:r>
              <w:rPr>
                <w:rFonts w:cs="Arial"/>
                <w:sz w:val="20"/>
                <w:szCs w:val="20"/>
              </w:rPr>
              <w:t xml:space="preserve"> reductions are </w:t>
            </w:r>
            <w:r w:rsidR="006C2141">
              <w:rPr>
                <w:rFonts w:cs="Arial"/>
                <w:sz w:val="20"/>
                <w:szCs w:val="20"/>
              </w:rPr>
              <w:t xml:space="preserve">all </w:t>
            </w:r>
            <w:r>
              <w:rPr>
                <w:rFonts w:cs="Arial"/>
                <w:sz w:val="20"/>
                <w:szCs w:val="20"/>
              </w:rPr>
              <w:t xml:space="preserve">based on </w:t>
            </w:r>
            <w:r w:rsidRPr="007B070D">
              <w:rPr>
                <w:rFonts w:cs="Arial"/>
                <w:sz w:val="20"/>
                <w:szCs w:val="20"/>
              </w:rPr>
              <w:t>internationally recognised and robust scientific risk assessment methodologies</w:t>
            </w:r>
            <w:r>
              <w:rPr>
                <w:rFonts w:cs="Arial"/>
                <w:sz w:val="20"/>
                <w:szCs w:val="20"/>
              </w:rPr>
              <w:t xml:space="preserve">. </w:t>
            </w:r>
          </w:p>
          <w:p w14:paraId="5504B01D" w14:textId="442CF1A4" w:rsidR="005F4CA9" w:rsidRDefault="003E111A" w:rsidP="005F4CA9">
            <w:pPr>
              <w:spacing w:before="60" w:after="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Australia has the </w:t>
            </w:r>
            <w:r w:rsidR="007B070D">
              <w:rPr>
                <w:rFonts w:cs="Arial"/>
                <w:sz w:val="20"/>
                <w:szCs w:val="20"/>
              </w:rPr>
              <w:t>an</w:t>
            </w:r>
            <w:r>
              <w:rPr>
                <w:rFonts w:cs="Arial"/>
                <w:sz w:val="20"/>
                <w:szCs w:val="20"/>
              </w:rPr>
              <w:t>n</w:t>
            </w:r>
            <w:r w:rsidR="007B070D">
              <w:rPr>
                <w:rFonts w:cs="Arial"/>
                <w:sz w:val="20"/>
                <w:szCs w:val="20"/>
              </w:rPr>
              <w:t xml:space="preserve">ual </w:t>
            </w:r>
            <w:r>
              <w:rPr>
                <w:rFonts w:cs="Arial"/>
                <w:sz w:val="20"/>
                <w:szCs w:val="20"/>
              </w:rPr>
              <w:t xml:space="preserve">MRL </w:t>
            </w:r>
            <w:r w:rsidR="007B070D">
              <w:rPr>
                <w:rFonts w:cs="Arial"/>
                <w:sz w:val="20"/>
                <w:szCs w:val="20"/>
              </w:rPr>
              <w:t xml:space="preserve">harmonisation process </w:t>
            </w:r>
            <w:r w:rsidR="006C2141">
              <w:rPr>
                <w:rFonts w:cs="Arial"/>
                <w:sz w:val="20"/>
                <w:szCs w:val="20"/>
              </w:rPr>
              <w:t xml:space="preserve">as a primary </w:t>
            </w:r>
            <w:r w:rsidR="007F5BA6">
              <w:rPr>
                <w:rFonts w:cs="Arial"/>
                <w:sz w:val="20"/>
                <w:szCs w:val="20"/>
              </w:rPr>
              <w:t xml:space="preserve">mechanism </w:t>
            </w:r>
            <w:r w:rsidR="006C2141">
              <w:rPr>
                <w:rFonts w:cs="Arial"/>
                <w:sz w:val="20"/>
                <w:szCs w:val="20"/>
              </w:rPr>
              <w:t xml:space="preserve">to consider </w:t>
            </w:r>
            <w:r w:rsidR="005F4CA9">
              <w:rPr>
                <w:rFonts w:cs="Arial"/>
                <w:sz w:val="20"/>
                <w:szCs w:val="20"/>
              </w:rPr>
              <w:t xml:space="preserve">requests for </w:t>
            </w:r>
            <w:r w:rsidR="007F5BA6">
              <w:rPr>
                <w:rFonts w:cs="Arial"/>
                <w:sz w:val="20"/>
                <w:szCs w:val="20"/>
              </w:rPr>
              <w:t xml:space="preserve">amendments to </w:t>
            </w:r>
            <w:r w:rsidR="006C2141">
              <w:rPr>
                <w:rFonts w:cs="Arial"/>
                <w:sz w:val="20"/>
                <w:szCs w:val="20"/>
              </w:rPr>
              <w:t>Schedule 20</w:t>
            </w:r>
            <w:r w:rsidR="005F4CA9">
              <w:rPr>
                <w:rFonts w:cs="Arial"/>
                <w:sz w:val="20"/>
                <w:szCs w:val="20"/>
              </w:rPr>
              <w:t xml:space="preserve"> of the Code for </w:t>
            </w:r>
            <w:r w:rsidR="00BF1434">
              <w:rPr>
                <w:rFonts w:cs="Arial"/>
                <w:sz w:val="20"/>
                <w:szCs w:val="20"/>
              </w:rPr>
              <w:t>food export</w:t>
            </w:r>
            <w:r w:rsidR="001E1179">
              <w:rPr>
                <w:rFonts w:cs="Arial"/>
                <w:sz w:val="20"/>
                <w:szCs w:val="20"/>
              </w:rPr>
              <w:t>/import</w:t>
            </w:r>
            <w:r w:rsidR="005F4CA9">
              <w:rPr>
                <w:rFonts w:cs="Arial"/>
                <w:sz w:val="20"/>
                <w:szCs w:val="20"/>
              </w:rPr>
              <w:t xml:space="preserve"> purposes</w:t>
            </w:r>
            <w:r w:rsidR="006C2141">
              <w:rPr>
                <w:rFonts w:cs="Arial"/>
                <w:sz w:val="20"/>
                <w:szCs w:val="20"/>
              </w:rPr>
              <w:t xml:space="preserve">. </w:t>
            </w:r>
          </w:p>
          <w:p w14:paraId="6DE1DBA3" w14:textId="4625199B" w:rsidR="007C3163" w:rsidRPr="007C3163" w:rsidRDefault="005F4CA9" w:rsidP="005F4CA9">
            <w:pPr>
              <w:spacing w:before="60" w:after="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Interested s</w:t>
            </w:r>
            <w:r w:rsidR="003E111A">
              <w:rPr>
                <w:rFonts w:cs="Arial"/>
                <w:sz w:val="20"/>
                <w:szCs w:val="20"/>
              </w:rPr>
              <w:t xml:space="preserve">takeholders can </w:t>
            </w:r>
            <w:r w:rsidR="00D46366">
              <w:rPr>
                <w:rFonts w:cs="Arial"/>
                <w:sz w:val="20"/>
                <w:szCs w:val="20"/>
              </w:rPr>
              <w:t>request</w:t>
            </w:r>
            <w:r w:rsidR="003E111A">
              <w:rPr>
                <w:rFonts w:cs="Arial"/>
                <w:sz w:val="20"/>
                <w:szCs w:val="20"/>
              </w:rPr>
              <w:t xml:space="preserve"> </w:t>
            </w:r>
            <w:r w:rsidR="00D46366">
              <w:rPr>
                <w:rFonts w:cs="Arial"/>
                <w:sz w:val="20"/>
                <w:szCs w:val="20"/>
              </w:rPr>
              <w:t xml:space="preserve">FSANZ </w:t>
            </w:r>
            <w:r w:rsidR="00D02FFB">
              <w:rPr>
                <w:rFonts w:cs="Arial"/>
                <w:sz w:val="20"/>
                <w:szCs w:val="20"/>
              </w:rPr>
              <w:t xml:space="preserve">to consider aligning </w:t>
            </w:r>
            <w:r w:rsidR="00D46366">
              <w:rPr>
                <w:rFonts w:cs="Arial"/>
                <w:sz w:val="20"/>
                <w:szCs w:val="20"/>
              </w:rPr>
              <w:t>M</w:t>
            </w:r>
            <w:r w:rsidR="007B070D" w:rsidRPr="00DA0DCC">
              <w:rPr>
                <w:rFonts w:cs="Arial"/>
                <w:sz w:val="20"/>
                <w:szCs w:val="20"/>
              </w:rPr>
              <w:t xml:space="preserve">RLs </w:t>
            </w:r>
            <w:r w:rsidR="00D02FFB">
              <w:rPr>
                <w:rFonts w:cs="Arial"/>
                <w:sz w:val="20"/>
                <w:szCs w:val="20"/>
              </w:rPr>
              <w:t>for certain chemical and food commodity combinations</w:t>
            </w:r>
            <w:r w:rsidR="005027C5">
              <w:rPr>
                <w:rFonts w:cs="Arial"/>
                <w:sz w:val="20"/>
                <w:szCs w:val="20"/>
              </w:rPr>
              <w:t xml:space="preserve"> </w:t>
            </w:r>
            <w:r w:rsidR="00D46366">
              <w:rPr>
                <w:rFonts w:cs="Arial"/>
                <w:sz w:val="20"/>
                <w:szCs w:val="20"/>
              </w:rPr>
              <w:t xml:space="preserve">with </w:t>
            </w:r>
            <w:r w:rsidR="007F5BA6">
              <w:rPr>
                <w:rFonts w:cs="Arial"/>
                <w:sz w:val="20"/>
                <w:szCs w:val="20"/>
              </w:rPr>
              <w:t xml:space="preserve">existing </w:t>
            </w:r>
            <w:r w:rsidR="00D46366">
              <w:rPr>
                <w:rFonts w:cs="Arial"/>
                <w:sz w:val="20"/>
                <w:szCs w:val="20"/>
              </w:rPr>
              <w:t xml:space="preserve">US </w:t>
            </w:r>
            <w:r w:rsidR="00D46366">
              <w:rPr>
                <w:rFonts w:cs="Arial"/>
                <w:sz w:val="20"/>
                <w:szCs w:val="20"/>
              </w:rPr>
              <w:lastRenderedPageBreak/>
              <w:t>MRLs</w:t>
            </w:r>
            <w:r w:rsidR="003E111A">
              <w:rPr>
                <w:rFonts w:cs="Arial"/>
                <w:sz w:val="20"/>
                <w:szCs w:val="20"/>
              </w:rPr>
              <w:t xml:space="preserve"> if the food</w:t>
            </w:r>
            <w:r w:rsidR="00D02FFB">
              <w:rPr>
                <w:rFonts w:cs="Arial"/>
                <w:sz w:val="20"/>
                <w:szCs w:val="20"/>
              </w:rPr>
              <w:t>s</w:t>
            </w:r>
            <w:r w:rsidR="003E111A">
              <w:rPr>
                <w:rFonts w:cs="Arial"/>
                <w:sz w:val="20"/>
                <w:szCs w:val="20"/>
              </w:rPr>
              <w:t xml:space="preserve"> requested are produced in </w:t>
            </w:r>
            <w:r w:rsidR="007F5BA6">
              <w:rPr>
                <w:rFonts w:cs="Arial"/>
                <w:sz w:val="20"/>
                <w:szCs w:val="20"/>
              </w:rPr>
              <w:t xml:space="preserve">the </w:t>
            </w:r>
            <w:r w:rsidR="003E111A">
              <w:rPr>
                <w:rFonts w:cs="Arial"/>
                <w:sz w:val="20"/>
                <w:szCs w:val="20"/>
              </w:rPr>
              <w:t>US</w:t>
            </w:r>
            <w:r>
              <w:rPr>
                <w:rFonts w:cs="Arial"/>
                <w:sz w:val="20"/>
                <w:szCs w:val="20"/>
              </w:rPr>
              <w:t xml:space="preserve"> and are to be exported to Australia</w:t>
            </w:r>
            <w:r w:rsidR="00D46366">
              <w:rPr>
                <w:rFonts w:cs="Arial"/>
                <w:sz w:val="20"/>
                <w:szCs w:val="20"/>
              </w:rPr>
              <w:t>.</w:t>
            </w:r>
            <w:r w:rsidR="007B070D">
              <w:rPr>
                <w:rFonts w:cs="Arial"/>
                <w:sz w:val="20"/>
                <w:szCs w:val="20"/>
              </w:rPr>
              <w:t xml:space="preserve"> </w:t>
            </w:r>
            <w:r w:rsidR="007B070D" w:rsidRPr="00DA0DCC">
              <w:rPr>
                <w:rFonts w:cs="Arial"/>
                <w:sz w:val="20"/>
                <w:szCs w:val="20"/>
              </w:rPr>
              <w:t xml:space="preserve"> </w:t>
            </w:r>
          </w:p>
        </w:tc>
      </w:tr>
      <w:tr w:rsidR="00EF3D02" w:rsidRPr="00216677" w14:paraId="5A33AE95" w14:textId="77777777" w:rsidTr="00D85E9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tcPr>
          <w:p w14:paraId="69712DD9" w14:textId="1C5F5043" w:rsidR="00EF3D02" w:rsidRPr="007C3163" w:rsidRDefault="00EF3D02" w:rsidP="00A30020">
            <w:pPr>
              <w:spacing w:before="60" w:after="60"/>
              <w:rPr>
                <w:rFonts w:cs="Arial"/>
                <w:b w:val="0"/>
                <w:sz w:val="20"/>
                <w:szCs w:val="20"/>
              </w:rPr>
            </w:pPr>
            <w:r>
              <w:rPr>
                <w:rFonts w:cs="Arial"/>
                <w:b w:val="0"/>
                <w:sz w:val="20"/>
                <w:szCs w:val="20"/>
              </w:rPr>
              <w:lastRenderedPageBreak/>
              <w:t xml:space="preserve">Australia </w:t>
            </w:r>
            <w:r w:rsidR="00A30020">
              <w:rPr>
                <w:rFonts w:cs="Arial"/>
                <w:b w:val="0"/>
                <w:sz w:val="20"/>
                <w:szCs w:val="20"/>
              </w:rPr>
              <w:t>to p</w:t>
            </w:r>
            <w:r>
              <w:rPr>
                <w:rFonts w:cs="Arial"/>
                <w:b w:val="0"/>
                <w:sz w:val="20"/>
                <w:szCs w:val="20"/>
              </w:rPr>
              <w:t>rovide the scientific justification for the proposed MRLs</w:t>
            </w:r>
            <w:r w:rsidR="00D45082">
              <w:rPr>
                <w:rFonts w:cs="Arial"/>
                <w:b w:val="0"/>
                <w:sz w:val="20"/>
                <w:szCs w:val="20"/>
              </w:rPr>
              <w:t>.</w:t>
            </w:r>
          </w:p>
        </w:tc>
        <w:tc>
          <w:tcPr>
            <w:tcW w:w="1843" w:type="dxa"/>
            <w:tcBorders>
              <w:left w:val="single" w:sz="4" w:space="0" w:color="auto"/>
              <w:right w:val="single" w:sz="4" w:space="0" w:color="auto"/>
            </w:tcBorders>
          </w:tcPr>
          <w:p w14:paraId="35F8C59C" w14:textId="4890B4E9" w:rsidR="00EF3D02" w:rsidRPr="00EF3D02" w:rsidRDefault="00EF3D02" w:rsidP="007B0B49">
            <w:pPr>
              <w:widowControl/>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B97DF7">
              <w:rPr>
                <w:rFonts w:cs="Arial"/>
                <w:sz w:val="20"/>
                <w:szCs w:val="20"/>
              </w:rPr>
              <w:t>United States of America (USA)</w:t>
            </w:r>
            <w:r>
              <w:rPr>
                <w:rFonts w:cs="Arial"/>
                <w:sz w:val="20"/>
                <w:szCs w:val="20"/>
              </w:rPr>
              <w:t xml:space="preserve"> through WTO</w:t>
            </w:r>
          </w:p>
        </w:tc>
        <w:tc>
          <w:tcPr>
            <w:tcW w:w="4568" w:type="dxa"/>
            <w:tcBorders>
              <w:left w:val="single" w:sz="4" w:space="0" w:color="auto"/>
            </w:tcBorders>
          </w:tcPr>
          <w:p w14:paraId="5C0AEDF8" w14:textId="6C62991C" w:rsidR="00530A7E" w:rsidRDefault="00530A7E" w:rsidP="005F4CA9">
            <w:pPr>
              <w:spacing w:after="12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Noted.</w:t>
            </w:r>
          </w:p>
          <w:p w14:paraId="23C1BB1B" w14:textId="69F6608D" w:rsidR="00EF3D02" w:rsidRPr="007C3163" w:rsidRDefault="007148E2" w:rsidP="00E3013A">
            <w:pPr>
              <w:spacing w:before="60" w:after="12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The </w:t>
            </w:r>
            <w:r w:rsidR="006E66BA">
              <w:rPr>
                <w:rFonts w:cs="Arial"/>
                <w:sz w:val="20"/>
                <w:szCs w:val="20"/>
              </w:rPr>
              <w:t xml:space="preserve">scientific justification for </w:t>
            </w:r>
            <w:r w:rsidR="005F31DE">
              <w:rPr>
                <w:rFonts w:cs="Arial"/>
                <w:sz w:val="20"/>
                <w:szCs w:val="20"/>
              </w:rPr>
              <w:t xml:space="preserve">the proposed MRL changes </w:t>
            </w:r>
            <w:r w:rsidR="00E3013A">
              <w:rPr>
                <w:rFonts w:cs="Arial"/>
                <w:sz w:val="20"/>
                <w:szCs w:val="20"/>
              </w:rPr>
              <w:t xml:space="preserve">in Proposal M1015 </w:t>
            </w:r>
            <w:r w:rsidR="005F31DE">
              <w:rPr>
                <w:rFonts w:cs="Arial"/>
                <w:sz w:val="20"/>
                <w:szCs w:val="20"/>
              </w:rPr>
              <w:t xml:space="preserve">are </w:t>
            </w:r>
            <w:r w:rsidR="006E66BA">
              <w:rPr>
                <w:rFonts w:cs="Arial"/>
                <w:sz w:val="20"/>
                <w:szCs w:val="20"/>
              </w:rPr>
              <w:t xml:space="preserve">summarised </w:t>
            </w:r>
            <w:r w:rsidR="005F31DE">
              <w:rPr>
                <w:rFonts w:cs="Arial"/>
                <w:sz w:val="20"/>
                <w:szCs w:val="20"/>
              </w:rPr>
              <w:t>in Section 2.2</w:t>
            </w:r>
            <w:r w:rsidR="0026159E">
              <w:rPr>
                <w:rFonts w:cs="Arial"/>
                <w:sz w:val="20"/>
                <w:szCs w:val="20"/>
              </w:rPr>
              <w:t xml:space="preserve"> </w:t>
            </w:r>
            <w:r w:rsidR="00E3013A">
              <w:rPr>
                <w:rFonts w:cs="Arial"/>
                <w:sz w:val="20"/>
                <w:szCs w:val="20"/>
              </w:rPr>
              <w:t>- Risk assessment of the Approval Report.</w:t>
            </w:r>
            <w:r w:rsidR="005F31DE">
              <w:rPr>
                <w:rFonts w:cs="Arial"/>
                <w:sz w:val="20"/>
                <w:szCs w:val="20"/>
              </w:rPr>
              <w:t xml:space="preserve"> </w:t>
            </w:r>
            <w:r w:rsidR="00E3013A">
              <w:rPr>
                <w:rFonts w:cs="Arial"/>
                <w:sz w:val="20"/>
                <w:szCs w:val="20"/>
              </w:rPr>
              <w:t>The</w:t>
            </w:r>
            <w:r w:rsidR="00307343">
              <w:rPr>
                <w:rFonts w:cs="Arial"/>
                <w:sz w:val="20"/>
                <w:szCs w:val="20"/>
              </w:rPr>
              <w:t xml:space="preserve"> details </w:t>
            </w:r>
            <w:r w:rsidR="00E3013A">
              <w:rPr>
                <w:rFonts w:cs="Arial"/>
                <w:sz w:val="20"/>
                <w:szCs w:val="20"/>
              </w:rPr>
              <w:t xml:space="preserve">relating to each agvet chemical are provided </w:t>
            </w:r>
            <w:r w:rsidR="00307343">
              <w:rPr>
                <w:rFonts w:cs="Arial"/>
                <w:sz w:val="20"/>
                <w:szCs w:val="20"/>
              </w:rPr>
              <w:t xml:space="preserve">in </w:t>
            </w:r>
            <w:r w:rsidR="00592ABE">
              <w:rPr>
                <w:rFonts w:cs="Arial"/>
                <w:sz w:val="20"/>
                <w:szCs w:val="20"/>
              </w:rPr>
              <w:t>Supporting Document</w:t>
            </w:r>
            <w:r w:rsidR="00E3013A">
              <w:rPr>
                <w:rFonts w:cs="Arial"/>
                <w:sz w:val="20"/>
                <w:szCs w:val="20"/>
              </w:rPr>
              <w:t xml:space="preserve"> 1 of the</w:t>
            </w:r>
            <w:r w:rsidR="00610DA0">
              <w:rPr>
                <w:rFonts w:cs="Arial"/>
                <w:sz w:val="20"/>
                <w:szCs w:val="20"/>
              </w:rPr>
              <w:t xml:space="preserve"> report</w:t>
            </w:r>
            <w:r w:rsidR="005F31DE">
              <w:rPr>
                <w:rFonts w:cs="Arial"/>
                <w:sz w:val="20"/>
                <w:szCs w:val="20"/>
              </w:rPr>
              <w:t xml:space="preserve">.  </w:t>
            </w:r>
          </w:p>
        </w:tc>
      </w:tr>
    </w:tbl>
    <w:p w14:paraId="33BDFD31" w14:textId="77777777" w:rsidR="002C1A3B" w:rsidRPr="00932F14" w:rsidRDefault="002C1A3B" w:rsidP="002C1A3B">
      <w:pPr>
        <w:pStyle w:val="Heading2"/>
      </w:pPr>
      <w:bookmarkStart w:id="59" w:name="_Toc370223472"/>
      <w:bookmarkStart w:id="60" w:name="_Toc370225387"/>
      <w:bookmarkStart w:id="61" w:name="_Toc489886642"/>
      <w:bookmarkStart w:id="62" w:name="_Toc513531526"/>
      <w:bookmarkStart w:id="63" w:name="_Toc309291812"/>
      <w:bookmarkStart w:id="64" w:name="_Toc175381442"/>
      <w:bookmarkEnd w:id="53"/>
      <w:bookmarkEnd w:id="54"/>
      <w:bookmarkEnd w:id="55"/>
      <w:bookmarkEnd w:id="56"/>
      <w:bookmarkEnd w:id="57"/>
      <w:bookmarkEnd w:id="58"/>
      <w:r>
        <w:t>2.2</w:t>
      </w:r>
      <w:r>
        <w:tab/>
      </w:r>
      <w:r w:rsidRPr="00932F14">
        <w:t xml:space="preserve">Risk </w:t>
      </w:r>
      <w:r>
        <w:t>a</w:t>
      </w:r>
      <w:r w:rsidRPr="00932F14">
        <w:t>ssessment</w:t>
      </w:r>
      <w:bookmarkEnd w:id="59"/>
      <w:bookmarkEnd w:id="60"/>
      <w:bookmarkEnd w:id="61"/>
      <w:bookmarkEnd w:id="62"/>
      <w:r w:rsidRPr="00932F14">
        <w:t xml:space="preserve"> </w:t>
      </w:r>
    </w:p>
    <w:p w14:paraId="33BDFD32" w14:textId="34375181" w:rsidR="00C11461" w:rsidRDefault="00C11461" w:rsidP="00C11461">
      <w:r>
        <w:t xml:space="preserve">The risk assessment </w:t>
      </w:r>
      <w:r w:rsidR="00030B3B">
        <w:t xml:space="preserve">process for the proposed </w:t>
      </w:r>
      <w:r w:rsidR="005E35E1">
        <w:t xml:space="preserve">MRL </w:t>
      </w:r>
      <w:r w:rsidR="00030B3B">
        <w:t xml:space="preserve">variations </w:t>
      </w:r>
      <w:r>
        <w:t xml:space="preserve">involved estimating the Australian population’s dietary exposure to residues of the </w:t>
      </w:r>
      <w:r w:rsidR="00030B3B">
        <w:t>agvet</w:t>
      </w:r>
      <w:r>
        <w:t xml:space="preserve"> chemicals </w:t>
      </w:r>
      <w:r w:rsidR="00A74704">
        <w:t xml:space="preserve">requested </w:t>
      </w:r>
      <w:r w:rsidR="00030B3B">
        <w:t>in</w:t>
      </w:r>
      <w:r>
        <w:t xml:space="preserve"> the 201</w:t>
      </w:r>
      <w:r w:rsidR="00BF24B8">
        <w:t>7</w:t>
      </w:r>
      <w:r>
        <w:t xml:space="preserve"> </w:t>
      </w:r>
      <w:r w:rsidR="00A74704">
        <w:t>MRL</w:t>
      </w:r>
      <w:r w:rsidR="00B7395D">
        <w:t xml:space="preserve"> H</w:t>
      </w:r>
      <w:r>
        <w:t>armonisation Proposal, M101</w:t>
      </w:r>
      <w:r w:rsidR="00BF24B8">
        <w:t>5</w:t>
      </w:r>
      <w:r>
        <w:t>.</w:t>
      </w:r>
    </w:p>
    <w:p w14:paraId="33BDFD33" w14:textId="77777777" w:rsidR="00C11461" w:rsidRDefault="00C11461" w:rsidP="00C11461"/>
    <w:p w14:paraId="33BDFD34" w14:textId="08D1E613" w:rsidR="00A74704" w:rsidRDefault="00A74704" w:rsidP="00A74704">
      <w:r>
        <w:rPr>
          <w:rFonts w:cs="Arial"/>
        </w:rPr>
        <w:t xml:space="preserve">The harmonisation requests </w:t>
      </w:r>
      <w:r w:rsidR="00474AE3">
        <w:rPr>
          <w:rFonts w:cs="Arial"/>
        </w:rPr>
        <w:t>are</w:t>
      </w:r>
      <w:r>
        <w:rPr>
          <w:rFonts w:cs="Arial"/>
        </w:rPr>
        <w:t xml:space="preserve"> to align MRLs in </w:t>
      </w:r>
      <w:r>
        <w:t xml:space="preserve">Schedule 20 </w:t>
      </w:r>
      <w:r w:rsidR="00E63F14">
        <w:t xml:space="preserve">of the Code </w:t>
      </w:r>
      <w:r>
        <w:rPr>
          <w:rFonts w:cs="Arial"/>
        </w:rPr>
        <w:t xml:space="preserve">with </w:t>
      </w:r>
      <w:r w:rsidR="00474AE3">
        <w:t>those</w:t>
      </w:r>
      <w:r>
        <w:t xml:space="preserve"> </w:t>
      </w:r>
      <w:r w:rsidR="00474AE3">
        <w:t>established for the chemicals and food commodity combinations by</w:t>
      </w:r>
      <w:r>
        <w:t xml:space="preserve"> </w:t>
      </w:r>
      <w:r w:rsidR="002D6C1D">
        <w:t>Codex</w:t>
      </w:r>
      <w:r>
        <w:t xml:space="preserve"> or the </w:t>
      </w:r>
      <w:r w:rsidR="00474AE3">
        <w:t xml:space="preserve">regulatory authorities in the </w:t>
      </w:r>
      <w:r>
        <w:t xml:space="preserve">countries </w:t>
      </w:r>
      <w:r w:rsidR="00583B9D">
        <w:t xml:space="preserve">or region </w:t>
      </w:r>
      <w:r>
        <w:t xml:space="preserve">in which the foods </w:t>
      </w:r>
      <w:r w:rsidR="00474AE3">
        <w:t>are</w:t>
      </w:r>
      <w:r>
        <w:t xml:space="preserve"> produced. These </w:t>
      </w:r>
      <w:r w:rsidR="00474AE3">
        <w:t>MRLs</w:t>
      </w:r>
      <w:r>
        <w:t xml:space="preserve"> all reflect legitimate use of </w:t>
      </w:r>
      <w:r w:rsidR="00474AE3">
        <w:t>the</w:t>
      </w:r>
      <w:r>
        <w:t xml:space="preserve"> chemicals in </w:t>
      </w:r>
      <w:r w:rsidR="00BC54AF">
        <w:t>producing</w:t>
      </w:r>
      <w:r>
        <w:t xml:space="preserve"> the food commodities. </w:t>
      </w:r>
      <w:r w:rsidR="00474AE3">
        <w:t>The requests</w:t>
      </w:r>
      <w:r>
        <w:t xml:space="preserve"> also include </w:t>
      </w:r>
      <w:r w:rsidR="00474AE3">
        <w:t>those</w:t>
      </w:r>
      <w:r>
        <w:t xml:space="preserve"> from the </w:t>
      </w:r>
      <w:r w:rsidRPr="006A735A">
        <w:t>APVMA</w:t>
      </w:r>
      <w:r>
        <w:t xml:space="preserve"> to align the Code with the </w:t>
      </w:r>
      <w:r w:rsidR="00474AE3">
        <w:t>revised</w:t>
      </w:r>
      <w:r>
        <w:t xml:space="preserve"> APVMA MRL Standard, </w:t>
      </w:r>
      <w:r w:rsidR="005E35E1">
        <w:t>following its chemical</w:t>
      </w:r>
      <w:r>
        <w:t xml:space="preserve"> review </w:t>
      </w:r>
      <w:r w:rsidR="00474AE3">
        <w:t xml:space="preserve">process </w:t>
      </w:r>
      <w:r w:rsidR="005E35E1">
        <w:t xml:space="preserve">that </w:t>
      </w:r>
      <w:r>
        <w:t xml:space="preserve">has resulted in the </w:t>
      </w:r>
      <w:r w:rsidR="00474AE3">
        <w:t>deletion</w:t>
      </w:r>
      <w:r w:rsidR="00FE3CF9">
        <w:t xml:space="preserve"> of</w:t>
      </w:r>
      <w:r w:rsidR="00474AE3">
        <w:t xml:space="preserve">, </w:t>
      </w:r>
      <w:r w:rsidR="00FE3CF9">
        <w:t xml:space="preserve">or </w:t>
      </w:r>
      <w:r w:rsidR="00474AE3">
        <w:t>increase</w:t>
      </w:r>
      <w:r w:rsidR="00FE3CF9">
        <w:t>s</w:t>
      </w:r>
      <w:r w:rsidR="00474AE3">
        <w:t xml:space="preserve"> or reduction</w:t>
      </w:r>
      <w:r w:rsidR="00FE3CF9">
        <w:t>s</w:t>
      </w:r>
      <w:r>
        <w:t xml:space="preserve"> </w:t>
      </w:r>
      <w:r w:rsidR="00FE3CF9">
        <w:t xml:space="preserve">in </w:t>
      </w:r>
      <w:r>
        <w:t xml:space="preserve">the </w:t>
      </w:r>
      <w:r w:rsidR="00FE3CF9">
        <w:t xml:space="preserve">levels of </w:t>
      </w:r>
      <w:r>
        <w:t>MRL</w:t>
      </w:r>
      <w:r w:rsidR="005E35E1">
        <w:t>s for some agvet chemicals</w:t>
      </w:r>
      <w:r w:rsidR="00583B9D">
        <w:t xml:space="preserve"> and food commodity combinations</w:t>
      </w:r>
      <w:r>
        <w:t xml:space="preserve">. </w:t>
      </w:r>
    </w:p>
    <w:p w14:paraId="33BDFD35" w14:textId="77777777" w:rsidR="00A74704" w:rsidRDefault="00A74704" w:rsidP="00C11461"/>
    <w:p w14:paraId="33BDFD36" w14:textId="3920A2B8" w:rsidR="00C11461" w:rsidRDefault="00A74704" w:rsidP="00C11461">
      <w:r>
        <w:t xml:space="preserve">Generally, </w:t>
      </w:r>
      <w:r w:rsidR="00C11461" w:rsidRPr="00A5174A">
        <w:t>at low l</w:t>
      </w:r>
      <w:r w:rsidR="00126C04">
        <w:t>evels</w:t>
      </w:r>
      <w:r>
        <w:t>,</w:t>
      </w:r>
      <w:r w:rsidR="00126C04">
        <w:t xml:space="preserve"> residues of </w:t>
      </w:r>
      <w:r w:rsidR="00010EBA">
        <w:t>agvet</w:t>
      </w:r>
      <w:r w:rsidR="00126C04">
        <w:t xml:space="preserve"> chemicals </w:t>
      </w:r>
      <w:r w:rsidR="00C11461">
        <w:t>should not</w:t>
      </w:r>
      <w:r w:rsidR="00C11461" w:rsidRPr="00A5174A">
        <w:t xml:space="preserve"> </w:t>
      </w:r>
      <w:r w:rsidR="004745D0">
        <w:t>pose</w:t>
      </w:r>
      <w:r w:rsidR="00275EE2">
        <w:t xml:space="preserve"> a health and </w:t>
      </w:r>
      <w:r w:rsidR="00C11461" w:rsidRPr="00A5174A">
        <w:t>safety risk</w:t>
      </w:r>
      <w:r w:rsidR="00C11461">
        <w:t xml:space="preserve"> </w:t>
      </w:r>
      <w:r w:rsidR="00275EE2">
        <w:t xml:space="preserve">to consumers </w:t>
      </w:r>
      <w:r w:rsidR="00C11461">
        <w:t>where the chemical</w:t>
      </w:r>
      <w:r w:rsidR="00126C04">
        <w:t>s have</w:t>
      </w:r>
      <w:r w:rsidR="00C11461">
        <w:t xml:space="preserve"> been used according to label instructions</w:t>
      </w:r>
      <w:r w:rsidR="00C11461" w:rsidRPr="00A5174A">
        <w:t xml:space="preserve">. </w:t>
      </w:r>
      <w:r w:rsidR="00C11461">
        <w:t xml:space="preserve">However, to confirm a low </w:t>
      </w:r>
      <w:r w:rsidR="00C11461" w:rsidRPr="00A5174A">
        <w:t>risk</w:t>
      </w:r>
      <w:r w:rsidR="00C11461">
        <w:t>,</w:t>
      </w:r>
      <w:r w:rsidR="00C11461" w:rsidRPr="00A5174A">
        <w:t xml:space="preserve"> an assessment of the </w:t>
      </w:r>
      <w:r w:rsidR="00C11461">
        <w:t>estimated short term and/or chronic dietary exposure to the chemical residue is undertaken to confirm that the estimated exposures are unlikely to</w:t>
      </w:r>
      <w:r w:rsidR="00C11461" w:rsidRPr="00A5174A">
        <w:t xml:space="preserve"> </w:t>
      </w:r>
      <w:r w:rsidR="00C11461">
        <w:t>exceed</w:t>
      </w:r>
      <w:r w:rsidR="00C11461" w:rsidRPr="00A5174A">
        <w:t xml:space="preserve"> </w:t>
      </w:r>
      <w:r w:rsidR="00C11461">
        <w:t xml:space="preserve">the relevant </w:t>
      </w:r>
      <w:r w:rsidR="00C11461" w:rsidRPr="00A5174A">
        <w:t>health-based guidance value</w:t>
      </w:r>
      <w:r w:rsidR="00C11461">
        <w:t xml:space="preserve"> (HBGV)</w:t>
      </w:r>
      <w:r w:rsidR="00C11461" w:rsidRPr="00A5174A">
        <w:t xml:space="preserve"> for the </w:t>
      </w:r>
      <w:r w:rsidR="00C11461">
        <w:t xml:space="preserve">agvet </w:t>
      </w:r>
      <w:r w:rsidR="00C11461" w:rsidRPr="00A5174A">
        <w:t>chemical</w:t>
      </w:r>
      <w:r w:rsidR="00B76996">
        <w:t>s.</w:t>
      </w:r>
    </w:p>
    <w:p w14:paraId="33BDFD37" w14:textId="77777777" w:rsidR="00C11461" w:rsidRDefault="00C11461" w:rsidP="00C11461"/>
    <w:p w14:paraId="33BDFD38" w14:textId="0D32BE65" w:rsidR="00126C04" w:rsidRDefault="00126C04" w:rsidP="00126C04">
      <w:r>
        <w:t xml:space="preserve">The </w:t>
      </w:r>
      <w:r w:rsidRPr="00195512">
        <w:t xml:space="preserve">relevant </w:t>
      </w:r>
      <w:r w:rsidR="00A74704">
        <w:t>HBGV</w:t>
      </w:r>
      <w:r w:rsidR="00BC54AF">
        <w:t xml:space="preserve">s </w:t>
      </w:r>
      <w:r w:rsidR="00B76996">
        <w:t xml:space="preserve">for the chemicals requested </w:t>
      </w:r>
      <w:r w:rsidR="00BC54AF">
        <w:t xml:space="preserve">are </w:t>
      </w:r>
      <w:r w:rsidR="00A74704">
        <w:t>the</w:t>
      </w:r>
      <w:r>
        <w:t xml:space="preserve"> Acceptable Daily Intake (ADI</w:t>
      </w:r>
      <w:r w:rsidR="00A74704">
        <w:t xml:space="preserve"> – </w:t>
      </w:r>
      <w:r w:rsidR="003C74E6">
        <w:t>chronic or long-</w:t>
      </w:r>
      <w:r w:rsidR="00A74704">
        <w:t>term exposure</w:t>
      </w:r>
      <w:r>
        <w:t>) or an Acute Reference Dose (</w:t>
      </w:r>
      <w:r w:rsidRPr="00195512">
        <w:t>ARfD</w:t>
      </w:r>
      <w:r w:rsidR="00A74704">
        <w:t xml:space="preserve"> – </w:t>
      </w:r>
      <w:r w:rsidR="003C74E6">
        <w:t>short</w:t>
      </w:r>
      <w:r w:rsidR="00A74704">
        <w:t>-term exposure</w:t>
      </w:r>
      <w:r>
        <w:t xml:space="preserve">) </w:t>
      </w:r>
      <w:r w:rsidR="0068199E">
        <w:t>that have</w:t>
      </w:r>
      <w:r>
        <w:t xml:space="preserve"> been established </w:t>
      </w:r>
      <w:r w:rsidR="00045439">
        <w:t xml:space="preserve">by </w:t>
      </w:r>
      <w:r w:rsidR="00A74704">
        <w:t xml:space="preserve">the </w:t>
      </w:r>
      <w:r>
        <w:t xml:space="preserve">APVMA or </w:t>
      </w:r>
      <w:r w:rsidR="00A74704">
        <w:t xml:space="preserve">the </w:t>
      </w:r>
      <w:r w:rsidR="00A74704" w:rsidRPr="008B0887">
        <w:t>Joint Fo</w:t>
      </w:r>
      <w:r w:rsidR="00A74704">
        <w:t xml:space="preserve">od and Agriculture Organization </w:t>
      </w:r>
      <w:r w:rsidR="00A74704" w:rsidRPr="008B0887">
        <w:t xml:space="preserve">/ World Health Organization Meeting on Pesticide Residues </w:t>
      </w:r>
      <w:r w:rsidR="00A74704">
        <w:t>(</w:t>
      </w:r>
      <w:r>
        <w:t>JMPR</w:t>
      </w:r>
      <w:r w:rsidR="00A74704">
        <w:t>)</w:t>
      </w:r>
      <w:r w:rsidR="00045439">
        <w:t>.</w:t>
      </w:r>
    </w:p>
    <w:p w14:paraId="33BDFD39" w14:textId="77777777" w:rsidR="00C11461" w:rsidRDefault="00C11461" w:rsidP="00C11461">
      <w:pPr>
        <w:rPr>
          <w:rFonts w:cs="Arial"/>
        </w:rPr>
      </w:pPr>
    </w:p>
    <w:p w14:paraId="33BDFD3A" w14:textId="03015D26" w:rsidR="00A74704" w:rsidRDefault="00A74704" w:rsidP="00A74704">
      <w:pPr>
        <w:ind w:right="-428"/>
      </w:pPr>
      <w:r w:rsidRPr="008C1566">
        <w:t xml:space="preserve">The </w:t>
      </w:r>
      <w:r w:rsidR="00EB2117" w:rsidRPr="008C1566">
        <w:t xml:space="preserve">methods used </w:t>
      </w:r>
      <w:r w:rsidR="00B76996">
        <w:t>to estimate the Australian population’s</w:t>
      </w:r>
      <w:r w:rsidR="00EB2117" w:rsidRPr="008C1566">
        <w:t xml:space="preserve"> </w:t>
      </w:r>
      <w:r w:rsidR="00EB2117">
        <w:t xml:space="preserve">dietary exposure </w:t>
      </w:r>
      <w:r w:rsidR="00B76996">
        <w:t>to the residues</w:t>
      </w:r>
      <w:r w:rsidRPr="008C1566">
        <w:t xml:space="preserve"> are </w:t>
      </w:r>
      <w:r w:rsidR="00EB2117">
        <w:t xml:space="preserve">based on </w:t>
      </w:r>
      <w:r w:rsidR="00EB2117" w:rsidRPr="008C1566">
        <w:t>internationally recognised</w:t>
      </w:r>
      <w:r w:rsidR="00EB2117">
        <w:t xml:space="preserve"> best practice</w:t>
      </w:r>
      <w:r w:rsidR="00EB2117" w:rsidRPr="008C1566">
        <w:t xml:space="preserve"> </w:t>
      </w:r>
      <w:r w:rsidR="00EB2117">
        <w:t xml:space="preserve">and are </w:t>
      </w:r>
      <w:r w:rsidRPr="008C1566">
        <w:t xml:space="preserve">consistent with the APVMA’s risk assessment framework for approving and registering agricultural </w:t>
      </w:r>
      <w:r w:rsidR="00EB2117">
        <w:t>chemical products in Australia.</w:t>
      </w:r>
      <w:r w:rsidR="00AF2A5E">
        <w:t xml:space="preserve"> </w:t>
      </w:r>
      <w:r w:rsidR="00EB2117">
        <w:t>T</w:t>
      </w:r>
      <w:r w:rsidRPr="008C1566">
        <w:t xml:space="preserve">he </w:t>
      </w:r>
      <w:r w:rsidR="00EB2117">
        <w:t xml:space="preserve">same </w:t>
      </w:r>
      <w:r w:rsidRPr="008C1566">
        <w:t xml:space="preserve">process </w:t>
      </w:r>
      <w:r w:rsidR="00EB2117">
        <w:t xml:space="preserve">is </w:t>
      </w:r>
      <w:r w:rsidRPr="008C1566">
        <w:t xml:space="preserve">used by both the APVMA and FSANZ for establishing and reviewing MRLs in Schedule 20. </w:t>
      </w:r>
    </w:p>
    <w:p w14:paraId="33BDFD3B" w14:textId="77777777" w:rsidR="00A74704" w:rsidRDefault="00A74704" w:rsidP="00C11461"/>
    <w:p w14:paraId="33BDFD3C" w14:textId="55561F99" w:rsidR="007865D7" w:rsidRDefault="007865D7" w:rsidP="00C11461">
      <w:r>
        <w:t>The</w:t>
      </w:r>
      <w:r w:rsidRPr="008C1566">
        <w:t xml:space="preserve"> dietary exposure estimates </w:t>
      </w:r>
      <w:r>
        <w:t>f</w:t>
      </w:r>
      <w:r w:rsidRPr="008C1566">
        <w:t xml:space="preserve">or all the </w:t>
      </w:r>
      <w:r w:rsidR="0054679D">
        <w:t xml:space="preserve">agvet chemicals </w:t>
      </w:r>
      <w:r w:rsidRPr="008C1566">
        <w:t xml:space="preserve">proposed </w:t>
      </w:r>
      <w:r w:rsidR="0054679D">
        <w:t>for inclusion in M101</w:t>
      </w:r>
      <w:r w:rsidR="00BF24B8">
        <w:t>5</w:t>
      </w:r>
      <w:r w:rsidR="0054679D" w:rsidRPr="008C1566">
        <w:t xml:space="preserve"> </w:t>
      </w:r>
      <w:r w:rsidRPr="008C1566">
        <w:t xml:space="preserve">indicate </w:t>
      </w:r>
      <w:r w:rsidR="00E63F14">
        <w:t xml:space="preserve">that the residues do not present </w:t>
      </w:r>
      <w:r w:rsidRPr="008C1566">
        <w:t xml:space="preserve">health and safety </w:t>
      </w:r>
      <w:r w:rsidR="006463D9">
        <w:t>risks</w:t>
      </w:r>
      <w:r w:rsidRPr="008C1566">
        <w:t xml:space="preserve"> to Australian consumers.</w:t>
      </w:r>
      <w:r>
        <w:t xml:space="preserve"> The proposed MRL changes, origin of requests, c</w:t>
      </w:r>
      <w:r w:rsidRPr="008C1566">
        <w:t xml:space="preserve">omparisons with Codex and </w:t>
      </w:r>
      <w:r>
        <w:t>the d</w:t>
      </w:r>
      <w:r w:rsidRPr="008C1566">
        <w:t xml:space="preserve">ietary </w:t>
      </w:r>
      <w:r>
        <w:t>e</w:t>
      </w:r>
      <w:r w:rsidRPr="008C1566">
        <w:t xml:space="preserve">xposure </w:t>
      </w:r>
      <w:r>
        <w:t>e</w:t>
      </w:r>
      <w:r w:rsidRPr="008C1566">
        <w:t xml:space="preserve">stimates for the Australian </w:t>
      </w:r>
      <w:r>
        <w:t>p</w:t>
      </w:r>
      <w:r w:rsidRPr="008C1566">
        <w:t>opulation</w:t>
      </w:r>
      <w:r>
        <w:t xml:space="preserve"> are set out in SD1.</w:t>
      </w:r>
    </w:p>
    <w:p w14:paraId="33BDFD3D" w14:textId="77777777" w:rsidR="002C1A3B" w:rsidRPr="00932F14" w:rsidRDefault="002C1A3B" w:rsidP="002C1A3B">
      <w:pPr>
        <w:pStyle w:val="Heading2"/>
      </w:pPr>
      <w:bookmarkStart w:id="65" w:name="_Toc370223473"/>
      <w:bookmarkStart w:id="66" w:name="_Toc370225388"/>
      <w:bookmarkStart w:id="67" w:name="_Toc489886643"/>
      <w:bookmarkStart w:id="68" w:name="_Toc513531527"/>
      <w:bookmarkStart w:id="69" w:name="_Toc175381450"/>
      <w:bookmarkEnd w:id="63"/>
      <w:bookmarkEnd w:id="64"/>
      <w:r>
        <w:t>2.3</w:t>
      </w:r>
      <w:r>
        <w:tab/>
        <w:t>Risk management</w:t>
      </w:r>
      <w:bookmarkEnd w:id="65"/>
      <w:bookmarkEnd w:id="66"/>
      <w:bookmarkEnd w:id="67"/>
      <w:bookmarkEnd w:id="68"/>
    </w:p>
    <w:p w14:paraId="33BDFD3E" w14:textId="51E849B7" w:rsidR="00EB2117" w:rsidRDefault="00EB2117" w:rsidP="00EB2117">
      <w:r w:rsidRPr="008B0887">
        <w:t xml:space="preserve">FSANZ is committed to maintaining </w:t>
      </w:r>
      <w:r>
        <w:t>MRL values</w:t>
      </w:r>
      <w:r w:rsidRPr="008B0887">
        <w:t xml:space="preserve"> that reflect </w:t>
      </w:r>
      <w:r>
        <w:t xml:space="preserve">levels of agvet chemical </w:t>
      </w:r>
      <w:r w:rsidRPr="008B0887">
        <w:t xml:space="preserve">residues that may </w:t>
      </w:r>
      <w:r>
        <w:t xml:space="preserve">occur </w:t>
      </w:r>
      <w:r w:rsidRPr="008B0887">
        <w:t>leg</w:t>
      </w:r>
      <w:r>
        <w:t>itimately in food commodities following their prescribed use in food production</w:t>
      </w:r>
      <w:r w:rsidRPr="008B0887">
        <w:t>. The safety of the residues in the context of the Australian diet is a key consideration</w:t>
      </w:r>
      <w:r w:rsidRPr="00EB2117">
        <w:t xml:space="preserve"> </w:t>
      </w:r>
      <w:r>
        <w:t>in ensuring that the</w:t>
      </w:r>
      <w:r w:rsidRPr="008B0887">
        <w:t xml:space="preserve"> food</w:t>
      </w:r>
      <w:r>
        <w:t>s</w:t>
      </w:r>
      <w:r w:rsidRPr="008B0887">
        <w:t xml:space="preserve"> </w:t>
      </w:r>
      <w:r w:rsidR="00B76996">
        <w:t>can</w:t>
      </w:r>
      <w:r w:rsidRPr="008B0887">
        <w:t xml:space="preserve"> be </w:t>
      </w:r>
      <w:r>
        <w:t xml:space="preserve">legally </w:t>
      </w:r>
      <w:r w:rsidRPr="008B0887">
        <w:t xml:space="preserve">sold. </w:t>
      </w:r>
    </w:p>
    <w:p w14:paraId="33BDFD3F" w14:textId="77777777" w:rsidR="00EB2117" w:rsidRDefault="00EB2117" w:rsidP="00EB2117"/>
    <w:p w14:paraId="33BDFD40" w14:textId="40CBA5B4" w:rsidR="00EB2117" w:rsidRDefault="00EB2117" w:rsidP="00EB2117">
      <w:r w:rsidRPr="008B0887">
        <w:lastRenderedPageBreak/>
        <w:t xml:space="preserve">FSANZ will only approve variations to </w:t>
      </w:r>
      <w:r>
        <w:t>MRLs</w:t>
      </w:r>
      <w:r w:rsidRPr="008B0887">
        <w:t xml:space="preserve"> in the</w:t>
      </w:r>
      <w:r w:rsidRPr="008B0887">
        <w:rPr>
          <w:iCs/>
        </w:rPr>
        <w:t xml:space="preserve"> Code</w:t>
      </w:r>
      <w:r w:rsidRPr="008B0887">
        <w:t xml:space="preserve"> where the risk assessment concludes that </w:t>
      </w:r>
      <w:r>
        <w:t xml:space="preserve">the </w:t>
      </w:r>
      <w:r w:rsidRPr="008B0887">
        <w:t>estimated dietary exposure</w:t>
      </w:r>
      <w:r>
        <w:t>s</w:t>
      </w:r>
      <w:r w:rsidRPr="008B0887">
        <w:t xml:space="preserve"> </w:t>
      </w:r>
      <w:r>
        <w:t>are</w:t>
      </w:r>
      <w:r w:rsidRPr="008B0887">
        <w:t xml:space="preserve"> </w:t>
      </w:r>
      <w:r w:rsidR="003C74E6">
        <w:t>below</w:t>
      </w:r>
      <w:r w:rsidR="003C74E6" w:rsidRPr="008B0887">
        <w:t xml:space="preserve"> </w:t>
      </w:r>
      <w:r>
        <w:t xml:space="preserve">the relevant </w:t>
      </w:r>
      <w:r w:rsidRPr="008B0887">
        <w:t>HBGVs. FSANZ may consider harmonis</w:t>
      </w:r>
      <w:r w:rsidR="00FC79FB">
        <w:t>ing MRLs in the Code</w:t>
      </w:r>
      <w:r w:rsidRPr="008B0887">
        <w:t xml:space="preserve"> with those established by a trading partner in circumstances </w:t>
      </w:r>
      <w:r>
        <w:t xml:space="preserve">where the risk assessment shows </w:t>
      </w:r>
      <w:r w:rsidR="00FC79FB">
        <w:t xml:space="preserve">no </w:t>
      </w:r>
      <w:r>
        <w:t xml:space="preserve">health and </w:t>
      </w:r>
      <w:r w:rsidRPr="008B0887">
        <w:t xml:space="preserve">safety </w:t>
      </w:r>
      <w:r w:rsidR="004615A9">
        <w:t>risks</w:t>
      </w:r>
      <w:r>
        <w:t xml:space="preserve"> </w:t>
      </w:r>
      <w:r w:rsidR="00FC79FB">
        <w:t xml:space="preserve">from the residues </w:t>
      </w:r>
      <w:r>
        <w:t xml:space="preserve">to </w:t>
      </w:r>
      <w:r w:rsidR="00FC79FB">
        <w:t xml:space="preserve">Australian </w:t>
      </w:r>
      <w:r>
        <w:t>consumers.</w:t>
      </w:r>
      <w:r w:rsidRPr="008B0887">
        <w:t xml:space="preserve"> </w:t>
      </w:r>
      <w:r w:rsidR="00C3305B">
        <w:t>In these</w:t>
      </w:r>
      <w:r>
        <w:t xml:space="preserve"> circumstances</w:t>
      </w:r>
      <w:r w:rsidR="00C3305B">
        <w:t>,</w:t>
      </w:r>
      <w:r>
        <w:t xml:space="preserve"> </w:t>
      </w:r>
      <w:r w:rsidRPr="008B0887">
        <w:t xml:space="preserve">the residues are: </w:t>
      </w:r>
    </w:p>
    <w:p w14:paraId="33BDFD41" w14:textId="77777777" w:rsidR="00EB2117" w:rsidRDefault="00EB2117" w:rsidP="00EB2117"/>
    <w:p w14:paraId="33BDFD42" w14:textId="28897DB8" w:rsidR="00EB2117" w:rsidRDefault="00EB2117" w:rsidP="0013602C">
      <w:pPr>
        <w:pStyle w:val="FSBullet1"/>
        <w:numPr>
          <w:ilvl w:val="0"/>
          <w:numId w:val="4"/>
        </w:numPr>
        <w:ind w:left="567" w:hanging="567"/>
      </w:pPr>
      <w:r w:rsidRPr="008B0887">
        <w:t xml:space="preserve">likely to occur </w:t>
      </w:r>
      <w:r>
        <w:t xml:space="preserve">in food available </w:t>
      </w:r>
      <w:r w:rsidR="004577F6">
        <w:t xml:space="preserve">for sale </w:t>
      </w:r>
      <w:r>
        <w:t>in Australia</w:t>
      </w:r>
    </w:p>
    <w:p w14:paraId="33BDFD43" w14:textId="77777777" w:rsidR="00EB2117" w:rsidRDefault="00EB2117" w:rsidP="00EB2117">
      <w:pPr>
        <w:pStyle w:val="ListParagraph"/>
      </w:pPr>
    </w:p>
    <w:p w14:paraId="33BDFD44" w14:textId="77777777" w:rsidR="00EB2117" w:rsidRDefault="00EB2117" w:rsidP="0013602C">
      <w:pPr>
        <w:pStyle w:val="FSBullet1"/>
        <w:numPr>
          <w:ilvl w:val="0"/>
          <w:numId w:val="4"/>
        </w:numPr>
        <w:ind w:left="567" w:hanging="567"/>
      </w:pPr>
      <w:r w:rsidRPr="008B0887">
        <w:t xml:space="preserve">associated with the </w:t>
      </w:r>
      <w:r>
        <w:t>permitted</w:t>
      </w:r>
      <w:r w:rsidRPr="008B0887">
        <w:t xml:space="preserve"> use of </w:t>
      </w:r>
      <w:r>
        <w:t>an agvet chemical</w:t>
      </w:r>
      <w:r w:rsidRPr="008B0887">
        <w:t xml:space="preserve"> in the country where the food is produced.</w:t>
      </w:r>
    </w:p>
    <w:p w14:paraId="33BDFD45" w14:textId="77777777" w:rsidR="00EB2117" w:rsidRDefault="00EB2117" w:rsidP="00EB2117">
      <w:pPr>
        <w:pStyle w:val="FSBullet1"/>
        <w:numPr>
          <w:ilvl w:val="0"/>
          <w:numId w:val="0"/>
        </w:numPr>
      </w:pPr>
    </w:p>
    <w:p w14:paraId="33BDFD46" w14:textId="5E5E2355" w:rsidR="00EB2117" w:rsidRPr="009205D4" w:rsidRDefault="00A349EA" w:rsidP="00EB2117">
      <w:pPr>
        <w:pStyle w:val="FSBullet1"/>
        <w:numPr>
          <w:ilvl w:val="0"/>
          <w:numId w:val="0"/>
        </w:numPr>
      </w:pPr>
      <w:r>
        <w:t>Based on</w:t>
      </w:r>
      <w:r w:rsidR="00EB2117">
        <w:t xml:space="preserve"> </w:t>
      </w:r>
      <w:r w:rsidR="00DC0E1F">
        <w:t xml:space="preserve">the </w:t>
      </w:r>
      <w:r w:rsidR="00EB2117" w:rsidRPr="008C1566">
        <w:t xml:space="preserve">dietary exposure estimates </w:t>
      </w:r>
      <w:r w:rsidR="00EB2117">
        <w:t xml:space="preserve">undertaken for each of the </w:t>
      </w:r>
      <w:r w:rsidR="00DC0E1F">
        <w:t xml:space="preserve">chemicals, the </w:t>
      </w:r>
      <w:r w:rsidR="00EB2117">
        <w:t xml:space="preserve">proposed MRLs </w:t>
      </w:r>
      <w:r w:rsidR="00845632">
        <w:t xml:space="preserve">do not </w:t>
      </w:r>
      <w:r w:rsidR="00EB2117">
        <w:t xml:space="preserve">pose </w:t>
      </w:r>
      <w:r w:rsidR="00EB2117" w:rsidRPr="008C1566">
        <w:t xml:space="preserve">health and safety </w:t>
      </w:r>
      <w:r w:rsidR="00EB2117">
        <w:t>risks</w:t>
      </w:r>
      <w:r w:rsidR="00EB2117" w:rsidRPr="008C1566">
        <w:t xml:space="preserve"> to Australian consumers.</w:t>
      </w:r>
      <w:r w:rsidR="00EB2117">
        <w:t xml:space="preserve"> </w:t>
      </w:r>
      <w:r w:rsidR="00C3305B">
        <w:t>Therefore</w:t>
      </w:r>
      <w:r w:rsidR="00EB2117">
        <w:t xml:space="preserve">, </w:t>
      </w:r>
      <w:r w:rsidR="00272F15">
        <w:t xml:space="preserve">approval </w:t>
      </w:r>
      <w:r w:rsidR="00EB2117">
        <w:t xml:space="preserve">of a draft variation to include those MRLs in </w:t>
      </w:r>
      <w:r w:rsidR="00DC0E1F">
        <w:t xml:space="preserve">Schedule 20 of the </w:t>
      </w:r>
      <w:r w:rsidR="00EB2117">
        <w:t xml:space="preserve">Code </w:t>
      </w:r>
      <w:r w:rsidR="0054679D">
        <w:t>is an</w:t>
      </w:r>
      <w:r w:rsidR="00EB2117">
        <w:t xml:space="preserve"> appropriate risk management response.</w:t>
      </w:r>
    </w:p>
    <w:p w14:paraId="33BDFD47" w14:textId="77777777" w:rsidR="002C1A3B" w:rsidRPr="008C301D" w:rsidRDefault="002C1A3B" w:rsidP="002C1A3B">
      <w:pPr>
        <w:pStyle w:val="Heading2"/>
      </w:pPr>
      <w:bookmarkStart w:id="70" w:name="_Toc309291814"/>
      <w:bookmarkStart w:id="71" w:name="_Toc370225389"/>
      <w:bookmarkStart w:id="72" w:name="_Toc489886644"/>
      <w:bookmarkStart w:id="73" w:name="_Toc513531528"/>
      <w:bookmarkStart w:id="74" w:name="_Toc286391012"/>
      <w:bookmarkEnd w:id="69"/>
      <w:r>
        <w:t>2</w:t>
      </w:r>
      <w:r w:rsidRPr="008C301D">
        <w:t>.</w:t>
      </w:r>
      <w:r>
        <w:t>4</w:t>
      </w:r>
      <w:r w:rsidRPr="008C301D">
        <w:tab/>
        <w:t>Risk communication</w:t>
      </w:r>
      <w:bookmarkEnd w:id="70"/>
      <w:bookmarkEnd w:id="71"/>
      <w:bookmarkEnd w:id="72"/>
      <w:bookmarkEnd w:id="73"/>
      <w:r w:rsidRPr="008C301D">
        <w:t xml:space="preserve"> </w:t>
      </w:r>
    </w:p>
    <w:p w14:paraId="33BDFD48" w14:textId="77777777" w:rsidR="002C1A3B" w:rsidRPr="007503D3" w:rsidRDefault="002C1A3B" w:rsidP="002C1A3B">
      <w:pPr>
        <w:pStyle w:val="Heading3"/>
      </w:pPr>
      <w:bookmarkStart w:id="75" w:name="_Toc300933437"/>
      <w:bookmarkStart w:id="76" w:name="_Toc370223475"/>
      <w:bookmarkStart w:id="77" w:name="_Toc370225390"/>
      <w:bookmarkStart w:id="78" w:name="_Toc489886645"/>
      <w:bookmarkStart w:id="79" w:name="_Toc513531529"/>
      <w:r w:rsidRPr="007503D3">
        <w:t>2.4.1</w:t>
      </w:r>
      <w:r w:rsidRPr="007503D3">
        <w:tab/>
        <w:t>Consultation</w:t>
      </w:r>
      <w:bookmarkEnd w:id="75"/>
      <w:bookmarkEnd w:id="76"/>
      <w:bookmarkEnd w:id="77"/>
      <w:bookmarkEnd w:id="78"/>
      <w:bookmarkEnd w:id="79"/>
    </w:p>
    <w:p w14:paraId="33BDFD49" w14:textId="77777777" w:rsidR="002C1A3B" w:rsidRPr="00A670A7" w:rsidRDefault="002C1A3B" w:rsidP="002C1A3B">
      <w:pPr>
        <w:rPr>
          <w:szCs w:val="22"/>
        </w:rPr>
      </w:pPr>
      <w:r w:rsidRPr="00A670A7">
        <w:rPr>
          <w:szCs w:val="22"/>
        </w:rPr>
        <w:t xml:space="preserve">Consultation is a key part of FSANZ’s standards development process. </w:t>
      </w:r>
    </w:p>
    <w:p w14:paraId="33BDFD4A" w14:textId="77777777" w:rsidR="002C1A3B" w:rsidRDefault="002C1A3B" w:rsidP="002C1A3B">
      <w:pPr>
        <w:rPr>
          <w:color w:val="00B050"/>
        </w:rPr>
      </w:pPr>
    </w:p>
    <w:p w14:paraId="33BDFD4B" w14:textId="50FC4EA4" w:rsidR="000854F6" w:rsidRPr="008B0887" w:rsidRDefault="000854F6" w:rsidP="000854F6">
      <w:pPr>
        <w:rPr>
          <w:lang w:eastAsia="en-GB" w:bidi="ar-SA"/>
        </w:rPr>
      </w:pPr>
      <w:r>
        <w:rPr>
          <w:lang w:eastAsia="en-GB" w:bidi="ar-SA"/>
        </w:rPr>
        <w:t xml:space="preserve">FSANZ </w:t>
      </w:r>
      <w:r w:rsidR="00AC32CE">
        <w:rPr>
          <w:lang w:eastAsia="en-GB" w:bidi="ar-SA"/>
        </w:rPr>
        <w:t>notified</w:t>
      </w:r>
      <w:r w:rsidRPr="008B0887">
        <w:rPr>
          <w:lang w:eastAsia="en-GB" w:bidi="ar-SA"/>
        </w:rPr>
        <w:t xml:space="preserve"> the community t</w:t>
      </w:r>
      <w:r>
        <w:rPr>
          <w:lang w:eastAsia="en-GB" w:bidi="ar-SA"/>
        </w:rPr>
        <w:t>o</w:t>
      </w:r>
      <w:r w:rsidRPr="008B0887">
        <w:rPr>
          <w:lang w:eastAsia="en-GB" w:bidi="ar-SA"/>
        </w:rPr>
        <w:t xml:space="preserve"> </w:t>
      </w:r>
      <w:r>
        <w:rPr>
          <w:lang w:eastAsia="en-GB" w:bidi="ar-SA"/>
        </w:rPr>
        <w:t xml:space="preserve">the proposed </w:t>
      </w:r>
      <w:r w:rsidRPr="008B0887">
        <w:rPr>
          <w:lang w:eastAsia="en-GB" w:bidi="ar-SA"/>
        </w:rPr>
        <w:t>changes</w:t>
      </w:r>
      <w:r>
        <w:rPr>
          <w:lang w:eastAsia="en-GB" w:bidi="ar-SA"/>
        </w:rPr>
        <w:t xml:space="preserve"> on its website</w:t>
      </w:r>
      <w:r w:rsidR="00AC32CE">
        <w:rPr>
          <w:lang w:eastAsia="en-GB" w:bidi="ar-SA"/>
        </w:rPr>
        <w:t xml:space="preserve"> and t</w:t>
      </w:r>
      <w:r>
        <w:rPr>
          <w:color w:val="000000" w:themeColor="text1"/>
        </w:rPr>
        <w:t xml:space="preserve">he </w:t>
      </w:r>
      <w:r w:rsidRPr="008C1AE6">
        <w:rPr>
          <w:color w:val="000000" w:themeColor="text1"/>
        </w:rPr>
        <w:t>call</w:t>
      </w:r>
      <w:r>
        <w:rPr>
          <w:color w:val="000000" w:themeColor="text1"/>
        </w:rPr>
        <w:t xml:space="preserve"> for submissions was </w:t>
      </w:r>
      <w:r w:rsidRPr="008C1AE6">
        <w:rPr>
          <w:color w:val="000000" w:themeColor="text1"/>
        </w:rPr>
        <w:t xml:space="preserve">notified via the FSANZ Notification Circular, media release and through FSANZ’s social media </w:t>
      </w:r>
      <w:r w:rsidR="00AC32CE">
        <w:rPr>
          <w:color w:val="000000" w:themeColor="text1"/>
        </w:rPr>
        <w:t>channels</w:t>
      </w:r>
      <w:r w:rsidR="00AC32CE" w:rsidRPr="008C1AE6">
        <w:rPr>
          <w:color w:val="000000" w:themeColor="text1"/>
        </w:rPr>
        <w:t xml:space="preserve"> </w:t>
      </w:r>
      <w:r w:rsidRPr="008C1AE6">
        <w:rPr>
          <w:color w:val="000000" w:themeColor="text1"/>
        </w:rPr>
        <w:t>and Food Standards News</w:t>
      </w:r>
      <w:r w:rsidR="00AC32CE">
        <w:rPr>
          <w:color w:val="000000" w:themeColor="text1"/>
        </w:rPr>
        <w:t xml:space="preserve"> subscription</w:t>
      </w:r>
      <w:r w:rsidRPr="008C1AE6">
        <w:rPr>
          <w:color w:val="000000" w:themeColor="text1"/>
        </w:rPr>
        <w:t xml:space="preserve">. Subscribers and interested parties </w:t>
      </w:r>
      <w:r>
        <w:rPr>
          <w:color w:val="000000" w:themeColor="text1"/>
        </w:rPr>
        <w:t>were</w:t>
      </w:r>
      <w:r w:rsidRPr="008C1AE6">
        <w:rPr>
          <w:color w:val="000000" w:themeColor="text1"/>
        </w:rPr>
        <w:t xml:space="preserve"> also notified about the availability of reports for public comment.</w:t>
      </w:r>
    </w:p>
    <w:p w14:paraId="33BDFD4C" w14:textId="77777777" w:rsidR="000854F6" w:rsidRPr="008B0887" w:rsidRDefault="000854F6" w:rsidP="000854F6">
      <w:pPr>
        <w:rPr>
          <w:lang w:eastAsia="en-GB" w:bidi="ar-SA"/>
        </w:rPr>
      </w:pPr>
    </w:p>
    <w:p w14:paraId="33BDFD4D" w14:textId="6729386C" w:rsidR="000854F6" w:rsidRDefault="00AA1CF6" w:rsidP="000854F6">
      <w:pPr>
        <w:rPr>
          <w:lang w:eastAsia="en-GB" w:bidi="ar-SA"/>
        </w:rPr>
      </w:pPr>
      <w:r>
        <w:rPr>
          <w:lang w:eastAsia="en-GB" w:bidi="ar-SA"/>
        </w:rPr>
        <w:t>FSANZ sought</w:t>
      </w:r>
      <w:r w:rsidR="000854F6" w:rsidRPr="008B0887">
        <w:rPr>
          <w:lang w:eastAsia="en-GB" w:bidi="ar-SA"/>
        </w:rPr>
        <w:t xml:space="preserve"> public comment on the proposed changes to </w:t>
      </w:r>
      <w:r w:rsidR="000854F6">
        <w:rPr>
          <w:lang w:eastAsia="en-GB" w:bidi="ar-SA"/>
        </w:rPr>
        <w:t>Schedule 20</w:t>
      </w:r>
      <w:r w:rsidR="000854F6" w:rsidRPr="008B0887">
        <w:rPr>
          <w:lang w:eastAsia="en-GB" w:bidi="ar-SA"/>
        </w:rPr>
        <w:t xml:space="preserve"> </w:t>
      </w:r>
      <w:r>
        <w:rPr>
          <w:lang w:eastAsia="en-GB" w:bidi="ar-SA"/>
        </w:rPr>
        <w:t xml:space="preserve">which </w:t>
      </w:r>
      <w:r w:rsidR="00B76996">
        <w:rPr>
          <w:lang w:eastAsia="en-GB" w:bidi="ar-SA"/>
        </w:rPr>
        <w:t>are</w:t>
      </w:r>
      <w:r>
        <w:rPr>
          <w:lang w:eastAsia="en-GB" w:bidi="ar-SA"/>
        </w:rPr>
        <w:t xml:space="preserve"> </w:t>
      </w:r>
      <w:r w:rsidR="000854F6">
        <w:rPr>
          <w:lang w:eastAsia="en-GB" w:bidi="ar-SA"/>
        </w:rPr>
        <w:t>at Attachment A</w:t>
      </w:r>
      <w:r>
        <w:rPr>
          <w:lang w:eastAsia="en-GB" w:bidi="ar-SA"/>
        </w:rPr>
        <w:t xml:space="preserve"> and welcomed a</w:t>
      </w:r>
      <w:r w:rsidR="000854F6" w:rsidRPr="008B0887">
        <w:rPr>
          <w:lang w:eastAsia="en-GB" w:bidi="ar-SA"/>
        </w:rPr>
        <w:t xml:space="preserve">ll comments. </w:t>
      </w:r>
      <w:r>
        <w:rPr>
          <w:lang w:eastAsia="en-GB" w:bidi="ar-SA"/>
        </w:rPr>
        <w:t>FSANZ wa</w:t>
      </w:r>
      <w:r w:rsidR="000854F6" w:rsidRPr="008B0887">
        <w:rPr>
          <w:lang w:eastAsia="en-GB" w:bidi="ar-SA"/>
        </w:rPr>
        <w:t xml:space="preserve">s particularly interested in comments on any impacts (costs/benefits) of the proposed </w:t>
      </w:r>
      <w:r w:rsidR="00F33AA1">
        <w:rPr>
          <w:lang w:eastAsia="en-GB" w:bidi="ar-SA"/>
        </w:rPr>
        <w:t xml:space="preserve">draft </w:t>
      </w:r>
      <w:r w:rsidR="000854F6" w:rsidRPr="008B0887">
        <w:rPr>
          <w:lang w:eastAsia="en-GB" w:bidi="ar-SA"/>
        </w:rPr>
        <w:t>variation, in particular, likely impacts on importation of food if specific variations are advanced</w:t>
      </w:r>
      <w:r w:rsidR="000854F6">
        <w:rPr>
          <w:lang w:eastAsia="en-GB" w:bidi="ar-SA"/>
        </w:rPr>
        <w:t>,</w:t>
      </w:r>
      <w:r w:rsidR="000854F6" w:rsidRPr="008B0887">
        <w:rPr>
          <w:lang w:eastAsia="en-GB" w:bidi="ar-SA"/>
        </w:rPr>
        <w:t xml:space="preserve"> and any public health and safety considerations associated with the proposed changes.</w:t>
      </w:r>
    </w:p>
    <w:p w14:paraId="33BDFD4E" w14:textId="77777777" w:rsidR="00AA1CF6" w:rsidRDefault="00AA1CF6" w:rsidP="000854F6">
      <w:pPr>
        <w:rPr>
          <w:lang w:eastAsia="en-GB" w:bidi="ar-SA"/>
        </w:rPr>
      </w:pPr>
    </w:p>
    <w:p w14:paraId="33BDFD4F" w14:textId="119C013A" w:rsidR="00AA1CF6" w:rsidRPr="008B0887" w:rsidRDefault="00C3305B" w:rsidP="000854F6">
      <w:pPr>
        <w:rPr>
          <w:lang w:eastAsia="en-GB" w:bidi="ar-SA"/>
        </w:rPr>
      </w:pPr>
      <w:r>
        <w:rPr>
          <w:lang w:eastAsia="en-GB" w:bidi="ar-SA"/>
        </w:rPr>
        <w:t>Seven</w:t>
      </w:r>
      <w:r w:rsidR="00626BDC">
        <w:rPr>
          <w:color w:val="FF0000"/>
          <w:lang w:eastAsia="en-GB" w:bidi="ar-SA"/>
        </w:rPr>
        <w:t xml:space="preserve"> </w:t>
      </w:r>
      <w:r w:rsidR="00AA1CF6" w:rsidRPr="008B0887">
        <w:rPr>
          <w:lang w:eastAsia="en-GB" w:bidi="ar-SA"/>
        </w:rPr>
        <w:t>submissions</w:t>
      </w:r>
      <w:r w:rsidR="00AA1CF6">
        <w:rPr>
          <w:lang w:eastAsia="en-GB" w:bidi="ar-SA"/>
        </w:rPr>
        <w:t xml:space="preserve"> were received</w:t>
      </w:r>
      <w:r w:rsidR="00AA1CF6" w:rsidRPr="008B0887">
        <w:rPr>
          <w:lang w:eastAsia="en-GB" w:bidi="ar-SA"/>
        </w:rPr>
        <w:t xml:space="preserve"> </w:t>
      </w:r>
      <w:r w:rsidR="00AA1CF6">
        <w:rPr>
          <w:lang w:eastAsia="en-GB" w:bidi="ar-SA"/>
        </w:rPr>
        <w:t xml:space="preserve">from domestic </w:t>
      </w:r>
      <w:r>
        <w:rPr>
          <w:lang w:eastAsia="en-GB" w:bidi="ar-SA"/>
        </w:rPr>
        <w:t xml:space="preserve">and overseas </w:t>
      </w:r>
      <w:r w:rsidR="00AA1CF6">
        <w:rPr>
          <w:lang w:eastAsia="en-GB" w:bidi="ar-SA"/>
        </w:rPr>
        <w:t>stakeholders</w:t>
      </w:r>
      <w:r w:rsidR="00924C8B">
        <w:rPr>
          <w:lang w:eastAsia="en-GB" w:bidi="ar-SA"/>
        </w:rPr>
        <w:t xml:space="preserve"> in addition to one late comment</w:t>
      </w:r>
      <w:r w:rsidR="00AA1CF6">
        <w:rPr>
          <w:lang w:eastAsia="en-GB" w:bidi="ar-SA"/>
        </w:rPr>
        <w:t xml:space="preserve">. Details of the </w:t>
      </w:r>
      <w:r w:rsidR="00626BDC">
        <w:rPr>
          <w:lang w:eastAsia="en-GB" w:bidi="ar-SA"/>
        </w:rPr>
        <w:t xml:space="preserve">issues raised in the </w:t>
      </w:r>
      <w:r w:rsidR="00AA1CF6">
        <w:rPr>
          <w:lang w:eastAsia="en-GB" w:bidi="ar-SA"/>
        </w:rPr>
        <w:t>submis</w:t>
      </w:r>
      <w:r w:rsidR="00626BDC">
        <w:rPr>
          <w:lang w:eastAsia="en-GB" w:bidi="ar-SA"/>
        </w:rPr>
        <w:t>sions and FSANZ</w:t>
      </w:r>
      <w:r>
        <w:rPr>
          <w:lang w:eastAsia="en-GB" w:bidi="ar-SA"/>
        </w:rPr>
        <w:t>’s</w:t>
      </w:r>
      <w:r w:rsidR="00626BDC">
        <w:rPr>
          <w:lang w:eastAsia="en-GB" w:bidi="ar-SA"/>
        </w:rPr>
        <w:t xml:space="preserve"> response</w:t>
      </w:r>
      <w:r>
        <w:rPr>
          <w:lang w:eastAsia="en-GB" w:bidi="ar-SA"/>
        </w:rPr>
        <w:t>s</w:t>
      </w:r>
      <w:r w:rsidR="00626BDC">
        <w:rPr>
          <w:lang w:eastAsia="en-GB" w:bidi="ar-SA"/>
        </w:rPr>
        <w:t xml:space="preserve"> to them </w:t>
      </w:r>
      <w:r w:rsidR="00AA1CF6">
        <w:rPr>
          <w:lang w:eastAsia="en-GB" w:bidi="ar-SA"/>
        </w:rPr>
        <w:t xml:space="preserve">is at </w:t>
      </w:r>
      <w:r>
        <w:rPr>
          <w:lang w:eastAsia="en-GB" w:bidi="ar-SA"/>
        </w:rPr>
        <w:t xml:space="preserve">Table 1 </w:t>
      </w:r>
      <w:r w:rsidR="00AA1CF6">
        <w:rPr>
          <w:lang w:eastAsia="en-GB" w:bidi="ar-SA"/>
        </w:rPr>
        <w:t xml:space="preserve">of this </w:t>
      </w:r>
      <w:r w:rsidR="008263FD">
        <w:rPr>
          <w:lang w:eastAsia="en-GB" w:bidi="ar-SA"/>
        </w:rPr>
        <w:t>Draft Approval R</w:t>
      </w:r>
      <w:r w:rsidR="00AA1CF6">
        <w:rPr>
          <w:lang w:eastAsia="en-GB" w:bidi="ar-SA"/>
        </w:rPr>
        <w:t>eport.</w:t>
      </w:r>
    </w:p>
    <w:p w14:paraId="33BDFD50" w14:textId="77777777" w:rsidR="002C1A3B" w:rsidRPr="00A670A7" w:rsidRDefault="002C1A3B" w:rsidP="002C1A3B">
      <w:pPr>
        <w:rPr>
          <w:szCs w:val="22"/>
        </w:rPr>
      </w:pPr>
    </w:p>
    <w:p w14:paraId="33BDFD51" w14:textId="22DF048C" w:rsidR="002C1A3B" w:rsidRPr="002C1A3B" w:rsidRDefault="002C1A3B" w:rsidP="002C1A3B">
      <w:pPr>
        <w:rPr>
          <w:szCs w:val="22"/>
        </w:rPr>
      </w:pPr>
      <w:r w:rsidRPr="00AA1CF6">
        <w:rPr>
          <w:szCs w:val="22"/>
        </w:rPr>
        <w:t xml:space="preserve">FSANZ acknowledges </w:t>
      </w:r>
      <w:r w:rsidR="00A648AB">
        <w:rPr>
          <w:szCs w:val="22"/>
        </w:rPr>
        <w:t xml:space="preserve">all the </w:t>
      </w:r>
      <w:r w:rsidR="009533FA">
        <w:rPr>
          <w:szCs w:val="22"/>
        </w:rPr>
        <w:t>submissions</w:t>
      </w:r>
      <w:r w:rsidR="00A648AB">
        <w:rPr>
          <w:szCs w:val="22"/>
        </w:rPr>
        <w:t xml:space="preserve"> made </w:t>
      </w:r>
      <w:r w:rsidRPr="00AA1CF6">
        <w:rPr>
          <w:szCs w:val="22"/>
        </w:rPr>
        <w:t xml:space="preserve">by individuals and organisations on this Proposal. </w:t>
      </w:r>
      <w:r w:rsidR="000C0917">
        <w:rPr>
          <w:szCs w:val="22"/>
        </w:rPr>
        <w:t>A</w:t>
      </w:r>
      <w:r w:rsidR="000C0917" w:rsidRPr="002C1A3B">
        <w:rPr>
          <w:szCs w:val="22"/>
        </w:rPr>
        <w:t xml:space="preserve">ll comments are valued and contribute to the rigour of </w:t>
      </w:r>
      <w:r w:rsidR="00CB7DDE">
        <w:rPr>
          <w:szCs w:val="22"/>
        </w:rPr>
        <w:t>the</w:t>
      </w:r>
      <w:r w:rsidR="00CB7DDE" w:rsidRPr="002C1A3B">
        <w:rPr>
          <w:szCs w:val="22"/>
        </w:rPr>
        <w:t xml:space="preserve"> </w:t>
      </w:r>
      <w:r w:rsidR="000C0917" w:rsidRPr="002C1A3B">
        <w:rPr>
          <w:szCs w:val="22"/>
        </w:rPr>
        <w:t>assessment</w:t>
      </w:r>
      <w:r w:rsidR="00CB7DDE">
        <w:rPr>
          <w:szCs w:val="22"/>
        </w:rPr>
        <w:t xml:space="preserve"> process</w:t>
      </w:r>
      <w:r w:rsidR="000C0917" w:rsidRPr="002C1A3B">
        <w:rPr>
          <w:szCs w:val="22"/>
        </w:rPr>
        <w:t xml:space="preserve">. </w:t>
      </w:r>
    </w:p>
    <w:p w14:paraId="33BDFD53" w14:textId="06A64870" w:rsidR="002C1A3B" w:rsidRPr="007503D3" w:rsidRDefault="002C1A3B" w:rsidP="002C1A3B">
      <w:pPr>
        <w:pStyle w:val="Heading3"/>
      </w:pPr>
      <w:bookmarkStart w:id="80" w:name="_Toc370225391"/>
      <w:bookmarkStart w:id="81" w:name="_Toc489886646"/>
      <w:bookmarkStart w:id="82" w:name="_Toc513531530"/>
      <w:bookmarkStart w:id="83" w:name="_Toc175381455"/>
      <w:bookmarkEnd w:id="41"/>
      <w:bookmarkEnd w:id="42"/>
      <w:bookmarkEnd w:id="43"/>
      <w:bookmarkEnd w:id="44"/>
      <w:bookmarkEnd w:id="45"/>
      <w:bookmarkEnd w:id="46"/>
      <w:bookmarkEnd w:id="74"/>
      <w:r w:rsidRPr="007503D3">
        <w:t>2.4.2</w:t>
      </w:r>
      <w:r w:rsidRPr="007503D3">
        <w:tab/>
        <w:t>World Trade Organization (WTO)</w:t>
      </w:r>
      <w:bookmarkEnd w:id="80"/>
      <w:bookmarkEnd w:id="81"/>
      <w:bookmarkEnd w:id="82"/>
    </w:p>
    <w:p w14:paraId="33BDFD54" w14:textId="71E2FD26" w:rsidR="002C1A3B" w:rsidRPr="00CD2DFE" w:rsidRDefault="002C1A3B" w:rsidP="002C1A3B">
      <w:pPr>
        <w:rPr>
          <w:rFonts w:cs="Arial"/>
        </w:rPr>
      </w:pPr>
      <w:r w:rsidRPr="00CD2DFE">
        <w:rPr>
          <w:rFonts w:cs="Arial"/>
        </w:rPr>
        <w:t>As members of the World Trade Organization (WTO), Australia and New Zealand are obligated to notify WTO member nations where proposed mandatory regulatory measures are inconsistent with any existing or imminent international standards</w:t>
      </w:r>
      <w:r w:rsidR="005F7DBB">
        <w:rPr>
          <w:rFonts w:cs="Arial"/>
        </w:rPr>
        <w:t>,</w:t>
      </w:r>
      <w:r w:rsidRPr="00CD2DFE">
        <w:rPr>
          <w:rFonts w:cs="Arial"/>
        </w:rPr>
        <w:t xml:space="preserve"> and the proposed measure</w:t>
      </w:r>
      <w:r w:rsidR="000C0917">
        <w:rPr>
          <w:rFonts w:cs="Arial"/>
        </w:rPr>
        <w:t>s</w:t>
      </w:r>
      <w:r w:rsidRPr="00CD2DFE">
        <w:rPr>
          <w:rFonts w:cs="Arial"/>
        </w:rPr>
        <w:t xml:space="preserve"> may have a significant effect on trade.</w:t>
      </w:r>
    </w:p>
    <w:p w14:paraId="33BDFD55" w14:textId="77777777" w:rsidR="002C1A3B" w:rsidRPr="00CD2DFE" w:rsidRDefault="002C1A3B" w:rsidP="002C1A3B">
      <w:pPr>
        <w:rPr>
          <w:rFonts w:cs="Arial"/>
        </w:rPr>
      </w:pPr>
    </w:p>
    <w:p w14:paraId="33BDFD56" w14:textId="4102211E" w:rsidR="002C1A3B" w:rsidRPr="00BC54AF" w:rsidRDefault="002C1A3B" w:rsidP="002C1A3B">
      <w:pPr>
        <w:rPr>
          <w:noProof/>
          <w:color w:val="00B050"/>
        </w:rPr>
      </w:pPr>
      <w:r w:rsidRPr="00CD2DFE">
        <w:rPr>
          <w:noProof/>
        </w:rPr>
        <w:t>FSANZ made a notification to the WTO for this Proposal in accorda</w:t>
      </w:r>
      <w:r w:rsidR="00715FF5" w:rsidRPr="00CD2DFE">
        <w:rPr>
          <w:noProof/>
        </w:rPr>
        <w:t xml:space="preserve">nce with the WTO Agreement on </w:t>
      </w:r>
      <w:r w:rsidRPr="00CD2DFE">
        <w:rPr>
          <w:noProof/>
        </w:rPr>
        <w:t xml:space="preserve">the Application of Sanitary and Phytosanitary Measures </w:t>
      </w:r>
      <w:r w:rsidR="00715FF5" w:rsidRPr="00CD2DFE">
        <w:rPr>
          <w:noProof/>
        </w:rPr>
        <w:t>to Trade</w:t>
      </w:r>
      <w:r w:rsidRPr="00CD2DFE">
        <w:rPr>
          <w:noProof/>
        </w:rPr>
        <w:t xml:space="preserve">. </w:t>
      </w:r>
      <w:r w:rsidR="000C0917">
        <w:rPr>
          <w:noProof/>
        </w:rPr>
        <w:t>One submission from the U</w:t>
      </w:r>
      <w:r w:rsidR="00593C44">
        <w:rPr>
          <w:noProof/>
        </w:rPr>
        <w:t xml:space="preserve">nited </w:t>
      </w:r>
      <w:r w:rsidR="000C0917">
        <w:rPr>
          <w:noProof/>
        </w:rPr>
        <w:t>S</w:t>
      </w:r>
      <w:r w:rsidR="00593C44">
        <w:rPr>
          <w:noProof/>
        </w:rPr>
        <w:t xml:space="preserve">tates of </w:t>
      </w:r>
      <w:r w:rsidR="00DA2036">
        <w:rPr>
          <w:noProof/>
        </w:rPr>
        <w:t>A</w:t>
      </w:r>
      <w:r w:rsidR="00593C44">
        <w:rPr>
          <w:noProof/>
        </w:rPr>
        <w:t>merica</w:t>
      </w:r>
      <w:r w:rsidR="00272F15">
        <w:rPr>
          <w:noProof/>
        </w:rPr>
        <w:t xml:space="preserve"> w</w:t>
      </w:r>
      <w:r w:rsidR="000C0917">
        <w:rPr>
          <w:noProof/>
        </w:rPr>
        <w:t>as</w:t>
      </w:r>
      <w:r w:rsidR="00272F15">
        <w:rPr>
          <w:noProof/>
        </w:rPr>
        <w:t xml:space="preserve"> received.</w:t>
      </w:r>
    </w:p>
    <w:p w14:paraId="33BDFD57" w14:textId="77777777" w:rsidR="002C1A3B" w:rsidRPr="002C1A3B" w:rsidRDefault="002C1A3B" w:rsidP="002C1A3B">
      <w:pPr>
        <w:pStyle w:val="Heading2"/>
      </w:pPr>
      <w:bookmarkStart w:id="84" w:name="_Toc370223477"/>
      <w:bookmarkStart w:id="85" w:name="_Toc370225392"/>
      <w:bookmarkStart w:id="86" w:name="_Toc489886647"/>
      <w:bookmarkStart w:id="87" w:name="_Toc513531531"/>
      <w:bookmarkStart w:id="88" w:name="_Toc309291816"/>
      <w:bookmarkStart w:id="89" w:name="_Toc300933448"/>
      <w:bookmarkStart w:id="90" w:name="_Toc300933577"/>
      <w:bookmarkStart w:id="91" w:name="_Toc301535601"/>
      <w:bookmarkStart w:id="92" w:name="_Toc309385464"/>
      <w:bookmarkStart w:id="93" w:name="_Toc175381456"/>
      <w:bookmarkEnd w:id="83"/>
      <w:r w:rsidRPr="002C1A3B">
        <w:lastRenderedPageBreak/>
        <w:t>2.5</w:t>
      </w:r>
      <w:r w:rsidRPr="002C1A3B">
        <w:tab/>
        <w:t>FSANZ Act assessment requirements</w:t>
      </w:r>
      <w:bookmarkEnd w:id="84"/>
      <w:bookmarkEnd w:id="85"/>
      <w:bookmarkEnd w:id="86"/>
      <w:bookmarkEnd w:id="87"/>
    </w:p>
    <w:p w14:paraId="33BDFD58" w14:textId="77777777" w:rsidR="002C1A3B" w:rsidRPr="00715FF5" w:rsidRDefault="002C1A3B" w:rsidP="002C1A3B">
      <w:pPr>
        <w:pStyle w:val="Heading3"/>
      </w:pPr>
      <w:bookmarkStart w:id="94" w:name="_Toc370223478"/>
      <w:bookmarkStart w:id="95" w:name="_Toc370225393"/>
      <w:bookmarkStart w:id="96" w:name="_Toc489886648"/>
      <w:bookmarkStart w:id="97" w:name="_Toc513531532"/>
      <w:bookmarkEnd w:id="88"/>
      <w:bookmarkEnd w:id="89"/>
      <w:bookmarkEnd w:id="90"/>
      <w:bookmarkEnd w:id="91"/>
      <w:bookmarkEnd w:id="92"/>
      <w:r w:rsidRPr="002C1A3B">
        <w:t>2.5.1</w:t>
      </w:r>
      <w:r w:rsidRPr="002C1A3B">
        <w:tab/>
      </w:r>
      <w:r w:rsidRPr="00715FF5">
        <w:t>Section 59</w:t>
      </w:r>
      <w:bookmarkEnd w:id="94"/>
      <w:bookmarkEnd w:id="95"/>
      <w:bookmarkEnd w:id="96"/>
      <w:bookmarkEnd w:id="97"/>
    </w:p>
    <w:p w14:paraId="33BDFD59"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65ADADB8" w14:textId="79F9F5B9" w:rsidR="007953E9" w:rsidRDefault="00272F15" w:rsidP="002C1A3B">
      <w:pPr>
        <w:rPr>
          <w:bCs/>
        </w:rPr>
      </w:pPr>
      <w:r w:rsidRPr="00912AC2">
        <w:rPr>
          <w:rFonts w:eastAsia="Calibri" w:cs="Arial"/>
          <w:bCs/>
          <w:color w:val="000000" w:themeColor="text1"/>
          <w:szCs w:val="22"/>
          <w:lang w:bidi="ar-SA"/>
        </w:rPr>
        <w:t xml:space="preserve">A Regulation Impact Statement </w:t>
      </w:r>
      <w:r>
        <w:rPr>
          <w:rFonts w:eastAsia="Calibri" w:cs="Arial"/>
          <w:bCs/>
          <w:color w:val="000000" w:themeColor="text1"/>
          <w:szCs w:val="22"/>
          <w:lang w:bidi="ar-SA"/>
        </w:rPr>
        <w:t>(RIS) wa</w:t>
      </w:r>
      <w:r w:rsidRPr="00912AC2">
        <w:rPr>
          <w:rFonts w:eastAsia="Calibri" w:cs="Arial"/>
          <w:bCs/>
          <w:color w:val="000000" w:themeColor="text1"/>
          <w:szCs w:val="22"/>
          <w:lang w:bidi="ar-SA"/>
        </w:rPr>
        <w:t xml:space="preserve">s </w:t>
      </w:r>
      <w:r w:rsidR="00715FF5">
        <w:t>not required for the Proposal because the proposed variations to the Code are</w:t>
      </w:r>
      <w:r w:rsidR="00715FF5" w:rsidRPr="00CD0EE0">
        <w:rPr>
          <w:bCs/>
        </w:rPr>
        <w:t xml:space="preserve"> machinery in nature and their use </w:t>
      </w:r>
      <w:r w:rsidR="00397D77">
        <w:rPr>
          <w:bCs/>
        </w:rPr>
        <w:t>would be</w:t>
      </w:r>
      <w:r w:rsidR="00397D77" w:rsidRPr="00CD0EE0">
        <w:rPr>
          <w:bCs/>
        </w:rPr>
        <w:t xml:space="preserve"> </w:t>
      </w:r>
      <w:r w:rsidR="00715FF5" w:rsidRPr="00CD0EE0">
        <w:rPr>
          <w:bCs/>
        </w:rPr>
        <w:t>voluntary</w:t>
      </w:r>
      <w:r w:rsidR="00715FF5">
        <w:t xml:space="preserve">. The Office of Best Practice Regulation had previously stated (ID 12065) that no further analysis in the form of a </w:t>
      </w:r>
      <w:r>
        <w:t>RIS</w:t>
      </w:r>
      <w:r w:rsidR="00715FF5">
        <w:t xml:space="preserve"> is required for MRL </w:t>
      </w:r>
      <w:r w:rsidR="00A8582E">
        <w:t>variations</w:t>
      </w:r>
      <w:r w:rsidR="00715FF5">
        <w:t>.</w:t>
      </w:r>
      <w:r w:rsidR="00715FF5" w:rsidRPr="00715FF5">
        <w:rPr>
          <w:bCs/>
        </w:rPr>
        <w:t xml:space="preserve"> </w:t>
      </w:r>
    </w:p>
    <w:p w14:paraId="3E4BB017" w14:textId="77777777" w:rsidR="007953E9" w:rsidRDefault="007953E9" w:rsidP="002C1A3B">
      <w:pPr>
        <w:rPr>
          <w:bCs/>
        </w:rPr>
      </w:pPr>
    </w:p>
    <w:p w14:paraId="33BDFD5A" w14:textId="242E9DB0" w:rsidR="00715FF5" w:rsidRPr="00715FF5" w:rsidRDefault="00DA2036" w:rsidP="00DA2036">
      <w:pPr>
        <w:rPr>
          <w:bCs/>
        </w:rPr>
      </w:pPr>
      <w:r>
        <w:rPr>
          <w:bCs/>
        </w:rPr>
        <w:t xml:space="preserve">Overall, </w:t>
      </w:r>
      <w:r w:rsidR="007953E9" w:rsidRPr="00912AC2">
        <w:rPr>
          <w:szCs w:val="22"/>
        </w:rPr>
        <w:t xml:space="preserve">the direct and indirect benefits from the proposed MRL variations outweigh the costs to the community, Government or industry that would arise from </w:t>
      </w:r>
      <w:r w:rsidR="00E864D4">
        <w:rPr>
          <w:szCs w:val="22"/>
        </w:rPr>
        <w:t>the status quo.</w:t>
      </w:r>
      <w:r w:rsidR="00E864D4" w:rsidRPr="00912AC2" w:rsidDel="00E864D4">
        <w:rPr>
          <w:szCs w:val="22"/>
        </w:rPr>
        <w:t xml:space="preserve"> </w:t>
      </w:r>
      <w:r>
        <w:rPr>
          <w:bCs/>
        </w:rPr>
        <w:t>However, a</w:t>
      </w:r>
      <w:r w:rsidRPr="00CD0EE0">
        <w:rPr>
          <w:bCs/>
        </w:rPr>
        <w:t xml:space="preserve"> limited impact analysis on different </w:t>
      </w:r>
      <w:r>
        <w:rPr>
          <w:bCs/>
        </w:rPr>
        <w:t xml:space="preserve">types of </w:t>
      </w:r>
      <w:r w:rsidRPr="00CD0EE0">
        <w:rPr>
          <w:bCs/>
        </w:rPr>
        <w:t>stakeholders is provided below</w:t>
      </w:r>
      <w:r>
        <w:rPr>
          <w:bCs/>
        </w:rPr>
        <w:t>.</w:t>
      </w:r>
    </w:p>
    <w:p w14:paraId="33BDFD5B" w14:textId="77777777" w:rsidR="00715FF5" w:rsidRDefault="00715FF5" w:rsidP="002C1A3B"/>
    <w:p w14:paraId="33BDFD5E" w14:textId="16F6B5C3" w:rsidR="00DE2259" w:rsidRPr="008B6B26" w:rsidRDefault="00DE2259" w:rsidP="00DE2259">
      <w:r w:rsidRPr="00CD0EE0">
        <w:rPr>
          <w:rFonts w:cs="Arial"/>
          <w:szCs w:val="22"/>
          <w:lang w:val="en-AU" w:eastAsia="en-GB" w:bidi="ar-SA"/>
        </w:rPr>
        <w:t>The proposed MRL variations</w:t>
      </w:r>
      <w:r w:rsidRPr="00CD0EE0">
        <w:rPr>
          <w:rFonts w:cs="Arial"/>
          <w:szCs w:val="22"/>
          <w:lang w:eastAsia="en-GB" w:bidi="ar-SA"/>
        </w:rPr>
        <w:t xml:space="preserve"> benefit growers and producers</w:t>
      </w:r>
      <w:r>
        <w:rPr>
          <w:rFonts w:cs="Arial"/>
          <w:szCs w:val="22"/>
          <w:lang w:eastAsia="en-GB" w:bidi="ar-SA"/>
        </w:rPr>
        <w:t>,</w:t>
      </w:r>
      <w:r w:rsidRPr="00CD0EE0">
        <w:rPr>
          <w:rFonts w:cs="Arial"/>
          <w:szCs w:val="22"/>
          <w:lang w:eastAsia="en-GB" w:bidi="ar-SA"/>
        </w:rPr>
        <w:t xml:space="preserve"> </w:t>
      </w:r>
      <w:r>
        <w:rPr>
          <w:rFonts w:cs="Arial"/>
          <w:szCs w:val="22"/>
          <w:lang w:eastAsia="en-GB" w:bidi="ar-SA"/>
        </w:rPr>
        <w:t>state and territory agencies and the Australian Government</w:t>
      </w:r>
      <w:r w:rsidRPr="00CD0EE0">
        <w:rPr>
          <w:rFonts w:cs="Arial"/>
          <w:szCs w:val="22"/>
          <w:lang w:eastAsia="en-GB" w:bidi="ar-SA"/>
        </w:rPr>
        <w:t xml:space="preserve"> in that they serve to further harmonise agricultural and food standards.</w:t>
      </w:r>
      <w:r>
        <w:rPr>
          <w:color w:val="00B050"/>
        </w:rPr>
        <w:t xml:space="preserve"> </w:t>
      </w:r>
      <w:r w:rsidRPr="00CD0EE0">
        <w:rPr>
          <w:rFonts w:cs="Arial"/>
          <w:szCs w:val="22"/>
          <w:lang w:eastAsia="en-GB" w:bidi="ar-SA"/>
        </w:rPr>
        <w:t>Achieving consistency between agricu</w:t>
      </w:r>
      <w:r>
        <w:rPr>
          <w:rFonts w:cs="Arial"/>
          <w:szCs w:val="22"/>
          <w:lang w:eastAsia="en-GB" w:bidi="ar-SA"/>
        </w:rPr>
        <w:t xml:space="preserve">ltural and food legislation </w:t>
      </w:r>
      <w:r w:rsidRPr="00CD0EE0">
        <w:rPr>
          <w:rFonts w:cs="Arial"/>
          <w:szCs w:val="22"/>
          <w:lang w:eastAsia="en-GB" w:bidi="ar-SA"/>
        </w:rPr>
        <w:t>assist</w:t>
      </w:r>
      <w:r>
        <w:rPr>
          <w:rFonts w:cs="Arial"/>
          <w:szCs w:val="22"/>
          <w:lang w:eastAsia="en-GB" w:bidi="ar-SA"/>
        </w:rPr>
        <w:t>s</w:t>
      </w:r>
      <w:r w:rsidRPr="00CD0EE0">
        <w:rPr>
          <w:rFonts w:cs="Arial"/>
          <w:szCs w:val="22"/>
          <w:lang w:eastAsia="en-GB" w:bidi="ar-SA"/>
        </w:rPr>
        <w:t xml:space="preserve"> in</w:t>
      </w:r>
      <w:r>
        <w:rPr>
          <w:rFonts w:cs="Arial"/>
          <w:szCs w:val="22"/>
          <w:lang w:eastAsia="en-GB" w:bidi="ar-SA"/>
        </w:rPr>
        <w:t xml:space="preserve"> the</w:t>
      </w:r>
      <w:r w:rsidRPr="00CD0EE0">
        <w:rPr>
          <w:rFonts w:cs="Arial"/>
          <w:szCs w:val="22"/>
          <w:lang w:eastAsia="en-GB" w:bidi="ar-SA"/>
        </w:rPr>
        <w:t xml:space="preserve"> efficient enforcement of regulations and minimise</w:t>
      </w:r>
      <w:r>
        <w:rPr>
          <w:rFonts w:cs="Arial"/>
          <w:szCs w:val="22"/>
          <w:lang w:eastAsia="en-GB" w:bidi="ar-SA"/>
        </w:rPr>
        <w:t>s</w:t>
      </w:r>
      <w:r w:rsidRPr="00CD0EE0">
        <w:rPr>
          <w:rFonts w:cs="Arial"/>
          <w:szCs w:val="22"/>
          <w:lang w:eastAsia="en-GB" w:bidi="ar-SA"/>
        </w:rPr>
        <w:t xml:space="preserve"> compliance costs to primary producers.</w:t>
      </w:r>
    </w:p>
    <w:p w14:paraId="33BDFD5F" w14:textId="77777777" w:rsidR="00DE2259" w:rsidRDefault="00DE2259" w:rsidP="00DE2259">
      <w:pPr>
        <w:rPr>
          <w:color w:val="00B050"/>
        </w:rPr>
      </w:pPr>
    </w:p>
    <w:p w14:paraId="33BDFD60" w14:textId="7CA0299E" w:rsidR="00DE2259" w:rsidRPr="005D115F" w:rsidRDefault="00097331" w:rsidP="00DE2259">
      <w:pPr>
        <w:rPr>
          <w:color w:val="00B050"/>
        </w:rPr>
      </w:pPr>
      <w:r>
        <w:rPr>
          <w:rFonts w:cs="Arial"/>
          <w:szCs w:val="22"/>
          <w:lang w:eastAsia="en-GB" w:bidi="ar-SA"/>
        </w:rPr>
        <w:t>Food i</w:t>
      </w:r>
      <w:r w:rsidR="00DE2259" w:rsidRPr="00CD0EE0">
        <w:rPr>
          <w:rFonts w:cs="Arial"/>
          <w:szCs w:val="22"/>
          <w:lang w:eastAsia="en-GB" w:bidi="ar-SA"/>
        </w:rPr>
        <w:t xml:space="preserve">mporters may benefit </w:t>
      </w:r>
      <w:r w:rsidR="00DE2259">
        <w:rPr>
          <w:rFonts w:cs="Arial"/>
          <w:szCs w:val="22"/>
          <w:lang w:eastAsia="en-GB" w:bidi="ar-SA"/>
        </w:rPr>
        <w:t xml:space="preserve">from the additional </w:t>
      </w:r>
      <w:r w:rsidR="00DE2259" w:rsidRPr="00CD0EE0">
        <w:rPr>
          <w:rFonts w:cs="Arial"/>
          <w:szCs w:val="22"/>
          <w:lang w:eastAsia="en-GB" w:bidi="ar-SA"/>
        </w:rPr>
        <w:t xml:space="preserve">or </w:t>
      </w:r>
      <w:r w:rsidR="00DE2259">
        <w:rPr>
          <w:rFonts w:cs="Arial"/>
          <w:szCs w:val="22"/>
          <w:lang w:eastAsia="en-GB" w:bidi="ar-SA"/>
        </w:rPr>
        <w:t>increased MRLs following</w:t>
      </w:r>
      <w:r w:rsidR="00DE2259" w:rsidRPr="00CD0EE0">
        <w:rPr>
          <w:rFonts w:cs="Arial"/>
          <w:szCs w:val="22"/>
          <w:lang w:eastAsia="en-GB" w:bidi="ar-SA"/>
        </w:rPr>
        <w:t xml:space="preserve"> approval of the proposed draft variation. </w:t>
      </w:r>
      <w:r w:rsidR="00DE2259">
        <w:rPr>
          <w:rFonts w:cs="Arial"/>
          <w:szCs w:val="22"/>
          <w:lang w:eastAsia="en-GB" w:bidi="ar-SA"/>
        </w:rPr>
        <w:t>C</w:t>
      </w:r>
      <w:r w:rsidR="00DE2259" w:rsidRPr="00CD0EE0">
        <w:rPr>
          <w:rFonts w:cs="Arial"/>
          <w:szCs w:val="22"/>
          <w:lang w:eastAsia="en-GB" w:bidi="ar-SA"/>
        </w:rPr>
        <w:t xml:space="preserve">onsumers </w:t>
      </w:r>
      <w:r w:rsidR="00DE2259">
        <w:rPr>
          <w:rFonts w:cs="Arial"/>
          <w:szCs w:val="22"/>
          <w:lang w:eastAsia="en-GB" w:bidi="ar-SA"/>
        </w:rPr>
        <w:t xml:space="preserve">may benefit </w:t>
      </w:r>
      <w:r w:rsidR="00DE2259" w:rsidRPr="00CD0EE0">
        <w:rPr>
          <w:rFonts w:cs="Arial"/>
          <w:szCs w:val="22"/>
          <w:lang w:eastAsia="en-GB" w:bidi="ar-SA"/>
        </w:rPr>
        <w:t xml:space="preserve">in that </w:t>
      </w:r>
      <w:r w:rsidR="00DE2259">
        <w:rPr>
          <w:rFonts w:cs="Arial"/>
          <w:szCs w:val="22"/>
          <w:lang w:eastAsia="en-GB" w:bidi="ar-SA"/>
        </w:rPr>
        <w:t>the proposed variations</w:t>
      </w:r>
      <w:r w:rsidR="00DE2259" w:rsidRPr="00CD0EE0">
        <w:rPr>
          <w:rFonts w:cs="Arial"/>
          <w:szCs w:val="22"/>
          <w:lang w:eastAsia="en-GB" w:bidi="ar-SA"/>
        </w:rPr>
        <w:t xml:space="preserve"> extend the options to source </w:t>
      </w:r>
      <w:r w:rsidR="00DE2259">
        <w:rPr>
          <w:rFonts w:cs="Arial"/>
          <w:szCs w:val="22"/>
          <w:lang w:eastAsia="en-GB" w:bidi="ar-SA"/>
        </w:rPr>
        <w:t xml:space="preserve">a variety of </w:t>
      </w:r>
      <w:r w:rsidR="00DE2259" w:rsidRPr="00CD0EE0">
        <w:rPr>
          <w:rFonts w:cs="Arial"/>
          <w:szCs w:val="22"/>
          <w:lang w:eastAsia="en-GB" w:bidi="ar-SA"/>
        </w:rPr>
        <w:t xml:space="preserve">safe foods. Conversely, importers and consequently consumers may be disadvantaged where proposed additional or increased MRLs are not progressed as this may unnecessarily limit </w:t>
      </w:r>
      <w:r w:rsidR="00DE2259">
        <w:rPr>
          <w:rFonts w:cs="Arial"/>
          <w:szCs w:val="22"/>
          <w:lang w:eastAsia="en-GB" w:bidi="ar-SA"/>
        </w:rPr>
        <w:t xml:space="preserve">the variety of </w:t>
      </w:r>
      <w:r w:rsidR="00DE2259" w:rsidRPr="00CD0EE0">
        <w:rPr>
          <w:rFonts w:cs="Arial"/>
          <w:szCs w:val="22"/>
          <w:lang w:eastAsia="en-GB" w:bidi="ar-SA"/>
        </w:rPr>
        <w:t xml:space="preserve">sources </w:t>
      </w:r>
      <w:r w:rsidR="00CB471B">
        <w:rPr>
          <w:rFonts w:cs="Arial"/>
          <w:szCs w:val="22"/>
          <w:lang w:eastAsia="en-GB" w:bidi="ar-SA"/>
        </w:rPr>
        <w:t xml:space="preserve">for </w:t>
      </w:r>
      <w:r w:rsidR="00DE2259" w:rsidRPr="00CD0EE0">
        <w:rPr>
          <w:rFonts w:cs="Arial"/>
          <w:szCs w:val="22"/>
          <w:lang w:eastAsia="en-GB" w:bidi="ar-SA"/>
        </w:rPr>
        <w:t>certain foods.</w:t>
      </w:r>
    </w:p>
    <w:p w14:paraId="33BDFD61" w14:textId="77777777" w:rsidR="00DE2259" w:rsidRDefault="00DE2259" w:rsidP="002C1A3B">
      <w:pPr>
        <w:rPr>
          <w:color w:val="00B050"/>
        </w:rPr>
      </w:pPr>
    </w:p>
    <w:p w14:paraId="33BDFD62" w14:textId="4114DC32" w:rsidR="002C1A3B" w:rsidRPr="00EE68CD" w:rsidRDefault="002A676E" w:rsidP="00EE68CD">
      <w:pPr>
        <w:widowControl/>
        <w:autoSpaceDE w:val="0"/>
        <w:autoSpaceDN w:val="0"/>
        <w:adjustRightInd w:val="0"/>
      </w:pPr>
      <w:r>
        <w:rPr>
          <w:rFonts w:cs="Arial"/>
          <w:szCs w:val="22"/>
          <w:lang w:eastAsia="en-GB" w:bidi="ar-SA"/>
        </w:rPr>
        <w:t>Approval of a</w:t>
      </w:r>
      <w:r w:rsidR="00EE68CD" w:rsidRPr="00CD0EE0">
        <w:rPr>
          <w:rFonts w:cs="Arial"/>
          <w:szCs w:val="22"/>
          <w:lang w:eastAsia="en-GB" w:bidi="ar-SA"/>
        </w:rPr>
        <w:t xml:space="preserve">ny MRL deletions or reductions </w:t>
      </w:r>
      <w:r w:rsidR="00D77B95">
        <w:rPr>
          <w:rFonts w:cs="Arial"/>
          <w:szCs w:val="22"/>
          <w:lang w:eastAsia="en-GB" w:bidi="ar-SA"/>
        </w:rPr>
        <w:t xml:space="preserve">requested by the APVMA </w:t>
      </w:r>
      <w:r w:rsidR="00EE68CD" w:rsidRPr="00CD0EE0">
        <w:rPr>
          <w:rFonts w:cs="Arial"/>
          <w:szCs w:val="22"/>
          <w:lang w:eastAsia="en-GB" w:bidi="ar-SA"/>
        </w:rPr>
        <w:t>ha</w:t>
      </w:r>
      <w:r>
        <w:rPr>
          <w:rFonts w:cs="Arial"/>
          <w:szCs w:val="22"/>
          <w:lang w:eastAsia="en-GB" w:bidi="ar-SA"/>
        </w:rPr>
        <w:t>s</w:t>
      </w:r>
      <w:r w:rsidR="00EE68CD" w:rsidRPr="00CD0EE0">
        <w:rPr>
          <w:rFonts w:cs="Arial"/>
          <w:szCs w:val="22"/>
          <w:lang w:eastAsia="en-GB" w:bidi="ar-SA"/>
        </w:rPr>
        <w:t xml:space="preserve"> the potential to restrict </w:t>
      </w:r>
      <w:r w:rsidR="00C40580">
        <w:rPr>
          <w:rFonts w:cs="Arial"/>
          <w:szCs w:val="22"/>
          <w:lang w:eastAsia="en-GB" w:bidi="ar-SA"/>
        </w:rPr>
        <w:t xml:space="preserve">food </w:t>
      </w:r>
      <w:r w:rsidR="00EE68CD" w:rsidRPr="00CD0EE0">
        <w:rPr>
          <w:rFonts w:cs="Arial"/>
          <w:szCs w:val="22"/>
          <w:lang w:eastAsia="en-GB" w:bidi="ar-SA"/>
        </w:rPr>
        <w:t xml:space="preserve">importation and could result in higher prices and </w:t>
      </w:r>
      <w:r w:rsidR="00C40580">
        <w:rPr>
          <w:rFonts w:cs="Arial"/>
          <w:szCs w:val="22"/>
          <w:lang w:eastAsia="en-GB" w:bidi="ar-SA"/>
        </w:rPr>
        <w:t>fewer</w:t>
      </w:r>
      <w:r w:rsidR="00CB471B">
        <w:rPr>
          <w:rFonts w:cs="Arial"/>
          <w:szCs w:val="22"/>
          <w:lang w:eastAsia="en-GB" w:bidi="ar-SA"/>
        </w:rPr>
        <w:t xml:space="preserve"> </w:t>
      </w:r>
      <w:r w:rsidR="00EE68CD" w:rsidRPr="00CD0EE0">
        <w:rPr>
          <w:rFonts w:cs="Arial"/>
          <w:szCs w:val="22"/>
          <w:lang w:eastAsia="en-GB" w:bidi="ar-SA"/>
        </w:rPr>
        <w:t>product</w:t>
      </w:r>
      <w:r w:rsidR="00C40580">
        <w:rPr>
          <w:rFonts w:cs="Arial"/>
          <w:szCs w:val="22"/>
          <w:lang w:eastAsia="en-GB" w:bidi="ar-SA"/>
        </w:rPr>
        <w:t>s</w:t>
      </w:r>
      <w:r w:rsidR="00EE68CD" w:rsidRPr="00CD0EE0">
        <w:rPr>
          <w:rFonts w:cs="Arial"/>
          <w:szCs w:val="22"/>
          <w:lang w:eastAsia="en-GB" w:bidi="ar-SA"/>
        </w:rPr>
        <w:t xml:space="preserve"> available to consumers. However, there is scope under current processes to retain specific MRLs for imported foods </w:t>
      </w:r>
      <w:r w:rsidR="00951A6B">
        <w:rPr>
          <w:rFonts w:cs="Arial"/>
          <w:szCs w:val="22"/>
          <w:lang w:eastAsia="en-GB" w:bidi="ar-SA"/>
        </w:rPr>
        <w:t xml:space="preserve">if stakeholders made harmonisation requests with the same or higher MRLs to align with </w:t>
      </w:r>
      <w:r w:rsidR="00951A6B" w:rsidRPr="00CD0EE0">
        <w:rPr>
          <w:rFonts w:cs="Arial"/>
          <w:szCs w:val="22"/>
          <w:lang w:eastAsia="en-GB" w:bidi="ar-SA"/>
        </w:rPr>
        <w:t>a legitimate Codex or trading partner MRL</w:t>
      </w:r>
      <w:r w:rsidR="00951A6B">
        <w:rPr>
          <w:rFonts w:cs="Arial"/>
          <w:szCs w:val="22"/>
          <w:lang w:eastAsia="en-GB" w:bidi="ar-SA"/>
        </w:rPr>
        <w:t xml:space="preserve">, and </w:t>
      </w:r>
      <w:r w:rsidR="00EE68CD" w:rsidRPr="00CD0EE0">
        <w:rPr>
          <w:rFonts w:cs="Arial"/>
          <w:szCs w:val="22"/>
          <w:lang w:eastAsia="en-GB" w:bidi="ar-SA"/>
        </w:rPr>
        <w:t>the residues do not present a health risk</w:t>
      </w:r>
      <w:r w:rsidR="00EE68CD">
        <w:rPr>
          <w:rFonts w:cs="Arial"/>
          <w:szCs w:val="22"/>
          <w:lang w:eastAsia="en-GB" w:bidi="ar-SA"/>
        </w:rPr>
        <w:t xml:space="preserve"> to </w:t>
      </w:r>
      <w:r w:rsidR="00CB471B">
        <w:rPr>
          <w:rFonts w:cs="Arial"/>
          <w:szCs w:val="22"/>
          <w:lang w:eastAsia="en-GB" w:bidi="ar-SA"/>
        </w:rPr>
        <w:t xml:space="preserve">Australian </w:t>
      </w:r>
      <w:r w:rsidR="00EE68CD">
        <w:rPr>
          <w:rFonts w:cs="Arial"/>
          <w:szCs w:val="22"/>
          <w:lang w:eastAsia="en-GB" w:bidi="ar-SA"/>
        </w:rPr>
        <w:t>consumers</w:t>
      </w:r>
      <w:r w:rsidR="00EE68CD" w:rsidRPr="00CD0EE0">
        <w:rPr>
          <w:rFonts w:cs="Arial"/>
          <w:szCs w:val="22"/>
          <w:lang w:eastAsia="en-GB" w:bidi="ar-SA"/>
        </w:rPr>
        <w:t>.</w:t>
      </w:r>
    </w:p>
    <w:p w14:paraId="33BDFD63" w14:textId="77777777" w:rsidR="002C1A3B" w:rsidRPr="002C1A3B" w:rsidRDefault="002C1A3B" w:rsidP="002C1A3B">
      <w:pPr>
        <w:pStyle w:val="Heading4"/>
      </w:pPr>
      <w:r w:rsidRPr="002C1A3B">
        <w:t>2.5.1.2</w:t>
      </w:r>
      <w:r w:rsidRPr="002C1A3B">
        <w:tab/>
        <w:t>Other measures</w:t>
      </w:r>
    </w:p>
    <w:p w14:paraId="33BDFD64" w14:textId="77777777" w:rsidR="002C1A3B" w:rsidRPr="00EE68CD" w:rsidRDefault="002C1A3B" w:rsidP="002C1A3B">
      <w:r w:rsidRPr="00EE68CD">
        <w:t>There are no other measures (whether available to FSANZ or not) that would be more cost-effective than a food regulatory measure developed or varied as a result of the Proposal.</w:t>
      </w:r>
    </w:p>
    <w:p w14:paraId="33BDFD65" w14:textId="77777777" w:rsidR="002C1A3B" w:rsidRPr="002C1A3B" w:rsidRDefault="002C1A3B" w:rsidP="002C1A3B">
      <w:pPr>
        <w:pStyle w:val="Heading4"/>
      </w:pPr>
      <w:r w:rsidRPr="002C1A3B">
        <w:t>2.5.1.3</w:t>
      </w:r>
      <w:r w:rsidRPr="002C1A3B">
        <w:tab/>
        <w:t>Any relevant New Zealand standards</w:t>
      </w:r>
    </w:p>
    <w:p w14:paraId="33BDFD66" w14:textId="419B4B7F" w:rsidR="00EE68CD" w:rsidRPr="00F1555E" w:rsidRDefault="00EE68CD" w:rsidP="00EE68CD">
      <w:pPr>
        <w:rPr>
          <w:lang w:bidi="ar-SA"/>
        </w:rPr>
      </w:pPr>
      <w:r w:rsidRPr="00552C69">
        <w:rPr>
          <w:rFonts w:cs="Arial"/>
          <w:szCs w:val="22"/>
        </w:rPr>
        <w:t xml:space="preserve">The </w:t>
      </w:r>
      <w:r w:rsidRPr="00552C69">
        <w:rPr>
          <w:rFonts w:cs="Arial"/>
          <w:i/>
          <w:iCs/>
          <w:szCs w:val="22"/>
        </w:rPr>
        <w:t>Agreement between the Government</w:t>
      </w:r>
      <w:r>
        <w:rPr>
          <w:rFonts w:cs="Arial"/>
          <w:i/>
          <w:iCs/>
          <w:szCs w:val="22"/>
        </w:rPr>
        <w:t>s</w:t>
      </w:r>
      <w:r w:rsidRPr="00552C69">
        <w:rPr>
          <w:rFonts w:cs="Arial"/>
          <w:i/>
          <w:iCs/>
          <w:szCs w:val="22"/>
        </w:rPr>
        <w:t xml:space="preserve"> of Australia and New Zealand concerning a Joint Food Standards System </w:t>
      </w:r>
      <w:r w:rsidRPr="00552C69">
        <w:rPr>
          <w:rFonts w:cs="Arial"/>
          <w:szCs w:val="22"/>
        </w:rPr>
        <w:t xml:space="preserve">(the Treaty) excludes MRLs for agvet chemicals in food from the system </w:t>
      </w:r>
      <w:r>
        <w:rPr>
          <w:rFonts w:cs="Arial"/>
          <w:szCs w:val="22"/>
        </w:rPr>
        <w:t>that sets</w:t>
      </w:r>
      <w:r w:rsidRPr="00552C69">
        <w:rPr>
          <w:rFonts w:cs="Arial"/>
          <w:szCs w:val="22"/>
        </w:rPr>
        <w:t xml:space="preserve"> joint food standards. Australia and New Zealand</w:t>
      </w:r>
      <w:r>
        <w:rPr>
          <w:rFonts w:cs="Arial"/>
          <w:szCs w:val="22"/>
        </w:rPr>
        <w:t>,</w:t>
      </w:r>
      <w:r w:rsidRPr="00552C69">
        <w:rPr>
          <w:rFonts w:cs="Arial"/>
          <w:szCs w:val="22"/>
        </w:rPr>
        <w:t xml:space="preserve"> </w:t>
      </w:r>
      <w:r>
        <w:rPr>
          <w:rFonts w:cs="Arial"/>
          <w:szCs w:val="22"/>
        </w:rPr>
        <w:t xml:space="preserve">therefore </w:t>
      </w:r>
      <w:r w:rsidRPr="00552C69">
        <w:rPr>
          <w:rFonts w:cs="Arial"/>
          <w:szCs w:val="22"/>
        </w:rPr>
        <w:t xml:space="preserve">independently and separately </w:t>
      </w:r>
      <w:r>
        <w:rPr>
          <w:rFonts w:cs="Arial"/>
          <w:szCs w:val="22"/>
        </w:rPr>
        <w:t>develop MRLs for agvet chemical residues</w:t>
      </w:r>
      <w:r w:rsidRPr="00552C69">
        <w:rPr>
          <w:rFonts w:cs="Arial"/>
          <w:szCs w:val="22"/>
        </w:rPr>
        <w:t xml:space="preserve"> in food</w:t>
      </w:r>
      <w:r>
        <w:rPr>
          <w:rFonts w:cs="Arial"/>
          <w:szCs w:val="22"/>
        </w:rPr>
        <w:t xml:space="preserve"> commodities</w:t>
      </w:r>
      <w:r w:rsidRPr="00552C69">
        <w:rPr>
          <w:rFonts w:cs="Arial"/>
          <w:szCs w:val="22"/>
        </w:rPr>
        <w:t xml:space="preserve">. </w:t>
      </w:r>
      <w:r w:rsidRPr="0069459B">
        <w:rPr>
          <w:rFonts w:cs="Arial"/>
          <w:szCs w:val="22"/>
        </w:rPr>
        <w:t xml:space="preserve">However, under the Trans-Tasman Mutual </w:t>
      </w:r>
      <w:r>
        <w:rPr>
          <w:rFonts w:cs="Arial"/>
          <w:szCs w:val="22"/>
        </w:rPr>
        <w:t>R</w:t>
      </w:r>
      <w:r w:rsidRPr="0069459B">
        <w:rPr>
          <w:rFonts w:cs="Arial"/>
          <w:szCs w:val="22"/>
        </w:rPr>
        <w:t>ecognition Arrangement (TTMRA), Australia and New Zealand accept food commodities that are legal for sale</w:t>
      </w:r>
      <w:r>
        <w:rPr>
          <w:rFonts w:cs="Arial"/>
          <w:szCs w:val="22"/>
        </w:rPr>
        <w:t xml:space="preserve"> in</w:t>
      </w:r>
      <w:r w:rsidRPr="0069459B">
        <w:rPr>
          <w:rFonts w:cs="Arial"/>
          <w:szCs w:val="22"/>
        </w:rPr>
        <w:t xml:space="preserve"> </w:t>
      </w:r>
      <w:r>
        <w:rPr>
          <w:rFonts w:cs="Arial"/>
          <w:szCs w:val="22"/>
        </w:rPr>
        <w:t>each</w:t>
      </w:r>
      <w:r w:rsidRPr="0069459B">
        <w:rPr>
          <w:rFonts w:cs="Arial"/>
          <w:szCs w:val="22"/>
        </w:rPr>
        <w:t xml:space="preserve"> country</w:t>
      </w:r>
      <w:r>
        <w:rPr>
          <w:rFonts w:cs="Arial"/>
          <w:szCs w:val="22"/>
        </w:rPr>
        <w:t>,</w:t>
      </w:r>
      <w:r w:rsidRPr="0069459B">
        <w:rPr>
          <w:rFonts w:cs="Arial"/>
          <w:szCs w:val="22"/>
        </w:rPr>
        <w:t xml:space="preserve"> regardless of the sale-related regulatory requirements in </w:t>
      </w:r>
      <w:r>
        <w:rPr>
          <w:rFonts w:cs="Arial"/>
          <w:szCs w:val="22"/>
        </w:rPr>
        <w:t>the individual</w:t>
      </w:r>
      <w:r w:rsidR="005C5DB3">
        <w:rPr>
          <w:rFonts w:cs="Arial"/>
          <w:szCs w:val="22"/>
        </w:rPr>
        <w:t xml:space="preserve"> countries</w:t>
      </w:r>
      <w:r w:rsidRPr="0069459B">
        <w:rPr>
          <w:rFonts w:cs="Arial"/>
          <w:szCs w:val="22"/>
        </w:rPr>
        <w:t xml:space="preserve">. </w:t>
      </w:r>
    </w:p>
    <w:p w14:paraId="33BDFD67" w14:textId="77777777" w:rsidR="00EE68CD" w:rsidRDefault="00EE68CD" w:rsidP="00EE68CD">
      <w:pPr>
        <w:rPr>
          <w:lang w:bidi="ar-SA"/>
        </w:rPr>
      </w:pPr>
    </w:p>
    <w:p w14:paraId="33BDFD68" w14:textId="77777777" w:rsidR="00EE68CD" w:rsidRDefault="00EE68CD" w:rsidP="00EE68CD">
      <w:pPr>
        <w:rPr>
          <w:lang w:val="en-AU" w:eastAsia="en-GB" w:bidi="ar-SA"/>
        </w:rPr>
      </w:pPr>
      <w:r>
        <w:rPr>
          <w:lang w:val="en-AU" w:eastAsia="en-GB" w:bidi="ar-SA"/>
        </w:rPr>
        <w:t xml:space="preserve">Under the New Zealand MRL Standard, agvet chemical residues in food must comply with the specific MRLs listed in the Standard. The New Zealand MRL Standard also includes a provision for </w:t>
      </w:r>
      <w:r>
        <w:rPr>
          <w:lang w:bidi="ar-SA"/>
        </w:rPr>
        <w:t xml:space="preserve">a general </w:t>
      </w:r>
      <w:r w:rsidRPr="00352F6B">
        <w:rPr>
          <w:i/>
          <w:lang w:bidi="ar-SA"/>
        </w:rPr>
        <w:t>default MRL</w:t>
      </w:r>
      <w:r>
        <w:rPr>
          <w:lang w:bidi="ar-SA"/>
        </w:rPr>
        <w:t xml:space="preserve"> of 0.1 mg/kg for agvet chemical</w:t>
      </w:r>
      <w:r>
        <w:rPr>
          <w:lang w:val="en-AU" w:eastAsia="en-GB" w:bidi="ar-SA"/>
        </w:rPr>
        <w:t>/ food commodity combinations not specifically</w:t>
      </w:r>
      <w:r>
        <w:rPr>
          <w:lang w:bidi="ar-SA"/>
        </w:rPr>
        <w:t xml:space="preserve"> </w:t>
      </w:r>
      <w:r>
        <w:rPr>
          <w:lang w:val="en-AU" w:eastAsia="en-GB" w:bidi="ar-SA"/>
        </w:rPr>
        <w:t>listed.</w:t>
      </w:r>
    </w:p>
    <w:p w14:paraId="33BDFD69" w14:textId="77777777" w:rsidR="00EE68CD" w:rsidRDefault="00EE68CD" w:rsidP="00EE68CD">
      <w:pPr>
        <w:rPr>
          <w:lang w:bidi="ar-SA"/>
        </w:rPr>
      </w:pPr>
    </w:p>
    <w:p w14:paraId="33BDFD6A" w14:textId="547EE544" w:rsidR="00EE68CD" w:rsidRPr="00CF36AF" w:rsidRDefault="00EE68CD" w:rsidP="00EE68CD">
      <w:pPr>
        <w:rPr>
          <w:lang w:val="en-AU" w:eastAsia="en-GB" w:bidi="ar-SA"/>
        </w:rPr>
      </w:pPr>
      <w:r>
        <w:rPr>
          <w:lang w:val="en-AU" w:eastAsia="en-GB" w:bidi="ar-SA"/>
        </w:rPr>
        <w:t>MRLs in the Code may differ from those in the New Zealand MRL Standard for a number of legitimate reasons including differences in the use patterns of the chemicals due to varying pest and disease pressures and climatic conditions.</w:t>
      </w:r>
    </w:p>
    <w:p w14:paraId="33BDFD6B" w14:textId="77777777" w:rsidR="002C1A3B" w:rsidRPr="002C1A3B" w:rsidRDefault="002C1A3B" w:rsidP="002C1A3B">
      <w:pPr>
        <w:pStyle w:val="Heading4"/>
      </w:pPr>
      <w:r w:rsidRPr="002C1A3B">
        <w:lastRenderedPageBreak/>
        <w:t>2.5.1.4</w:t>
      </w:r>
      <w:r w:rsidRPr="002C1A3B">
        <w:tab/>
        <w:t>Any other relevant matters</w:t>
      </w:r>
    </w:p>
    <w:p w14:paraId="33BDFD6C" w14:textId="77777777" w:rsidR="001F7F63" w:rsidRDefault="001F7F63" w:rsidP="001F7F63">
      <w:pPr>
        <w:rPr>
          <w:lang w:bidi="ar-SA"/>
        </w:rPr>
      </w:pPr>
      <w:bookmarkStart w:id="98" w:name="_Toc370223479"/>
      <w:bookmarkStart w:id="99" w:name="_Toc370225394"/>
      <w:bookmarkStart w:id="100" w:name="_Toc300761897"/>
      <w:bookmarkStart w:id="101" w:name="_Toc300933440"/>
      <w:r>
        <w:t>Other relevant matters are considered below</w:t>
      </w:r>
      <w:r>
        <w:rPr>
          <w:lang w:bidi="ar-SA"/>
        </w:rPr>
        <w:t>.</w:t>
      </w:r>
      <w:r>
        <w:t xml:space="preserve"> </w:t>
      </w:r>
    </w:p>
    <w:p w14:paraId="33BDFD6D" w14:textId="77777777" w:rsidR="002C1A3B" w:rsidRPr="002C1A3B" w:rsidRDefault="002C1A3B" w:rsidP="002C1A3B">
      <w:pPr>
        <w:pStyle w:val="Heading3"/>
      </w:pPr>
      <w:bookmarkStart w:id="102" w:name="_Toc489886649"/>
      <w:bookmarkStart w:id="103" w:name="_Toc513531533"/>
      <w:r w:rsidRPr="002C1A3B">
        <w:t>2.5.2.</w:t>
      </w:r>
      <w:r w:rsidRPr="002C1A3B">
        <w:tab/>
        <w:t>Subsection 18(1)</w:t>
      </w:r>
      <w:bookmarkEnd w:id="98"/>
      <w:bookmarkEnd w:id="99"/>
      <w:bookmarkEnd w:id="102"/>
      <w:bookmarkEnd w:id="103"/>
      <w:r w:rsidRPr="002C1A3B">
        <w:t xml:space="preserve"> </w:t>
      </w:r>
      <w:bookmarkEnd w:id="100"/>
      <w:bookmarkEnd w:id="101"/>
    </w:p>
    <w:p w14:paraId="33BDFD6E" w14:textId="0844D511"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33BDFD6F" w14:textId="77777777" w:rsidR="002C1A3B" w:rsidRPr="002C1A3B" w:rsidRDefault="002C1A3B" w:rsidP="002C1A3B">
      <w:pPr>
        <w:pStyle w:val="Heading4"/>
        <w:rPr>
          <w:lang w:eastAsia="en-AU"/>
        </w:rPr>
      </w:pPr>
      <w:bookmarkStart w:id="104" w:name="_Toc297029117"/>
      <w:bookmarkStart w:id="105" w:name="_Toc300761898"/>
      <w:bookmarkStart w:id="106" w:name="_Toc300933441"/>
      <w:r w:rsidRPr="002C1A3B">
        <w:rPr>
          <w:lang w:eastAsia="en-AU"/>
        </w:rPr>
        <w:t>2.5.2.1</w:t>
      </w:r>
      <w:r w:rsidRPr="002C1A3B">
        <w:rPr>
          <w:lang w:eastAsia="en-AU"/>
        </w:rPr>
        <w:tab/>
        <w:t>Protection of public health and safety</w:t>
      </w:r>
      <w:bookmarkEnd w:id="104"/>
      <w:bookmarkEnd w:id="105"/>
      <w:bookmarkEnd w:id="106"/>
    </w:p>
    <w:p w14:paraId="33BDFD70" w14:textId="52885D4A" w:rsidR="00905CE5" w:rsidRDefault="00905CE5" w:rsidP="00905CE5">
      <w:pPr>
        <w:widowControl/>
        <w:autoSpaceDE w:val="0"/>
        <w:autoSpaceDN w:val="0"/>
        <w:adjustRightInd w:val="0"/>
        <w:rPr>
          <w:rFonts w:cs="Arial"/>
          <w:szCs w:val="22"/>
          <w:lang w:val="en-AU" w:eastAsia="en-GB" w:bidi="ar-SA"/>
        </w:rPr>
      </w:pPr>
      <w:bookmarkStart w:id="107" w:name="_Toc300761899"/>
      <w:bookmarkStart w:id="108" w:name="_Toc300933442"/>
      <w:r>
        <w:rPr>
          <w:rFonts w:cs="Arial"/>
          <w:szCs w:val="22"/>
          <w:lang w:val="en-AU" w:eastAsia="en-GB" w:bidi="ar-SA"/>
        </w:rPr>
        <w:t xml:space="preserve">FSANZ undertook </w:t>
      </w:r>
      <w:r w:rsidR="005945AA">
        <w:rPr>
          <w:rFonts w:cs="Arial"/>
          <w:szCs w:val="22"/>
          <w:lang w:val="en-AU" w:eastAsia="en-GB" w:bidi="ar-SA"/>
        </w:rPr>
        <w:t xml:space="preserve">dietary exposure estimates </w:t>
      </w:r>
      <w:r>
        <w:rPr>
          <w:rFonts w:cs="Arial"/>
          <w:szCs w:val="22"/>
          <w:lang w:val="en-AU" w:eastAsia="en-GB" w:bidi="ar-SA"/>
        </w:rPr>
        <w:t>to assess the suitability of MRLs requested by all interested parties and also reviewed the DEAs submitted by the APVMA for its requests by using the best available scientific data and internationally recognised risk assessment methodologies. FSANZ concluded from the D</w:t>
      </w:r>
      <w:r w:rsidR="0064792C">
        <w:rPr>
          <w:rFonts w:cs="Arial"/>
          <w:szCs w:val="22"/>
          <w:lang w:val="en-AU" w:eastAsia="en-GB" w:bidi="ar-SA"/>
        </w:rPr>
        <w:t xml:space="preserve">EAs that the proposed MRLs </w:t>
      </w:r>
      <w:r>
        <w:rPr>
          <w:rFonts w:cs="Arial"/>
          <w:szCs w:val="22"/>
          <w:lang w:val="en-AU" w:eastAsia="en-GB" w:bidi="ar-SA"/>
        </w:rPr>
        <w:t>pose negligible public health and safety risks to Australian consumers.</w:t>
      </w:r>
    </w:p>
    <w:p w14:paraId="33BDFD71"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07"/>
      <w:bookmarkEnd w:id="108"/>
    </w:p>
    <w:p w14:paraId="33BDFD72" w14:textId="1171C76B" w:rsidR="00232531" w:rsidRPr="00F44789" w:rsidRDefault="00F1673A" w:rsidP="00232531">
      <w:bookmarkStart w:id="109" w:name="_Toc300761900"/>
      <w:bookmarkStart w:id="110" w:name="_Toc300933443"/>
      <w:r w:rsidRPr="00BF24B8">
        <w:t>The Proposal does not raise issues relating to this objective</w:t>
      </w:r>
      <w:r w:rsidR="00232531" w:rsidRPr="00BF24B8">
        <w:t>.</w:t>
      </w:r>
    </w:p>
    <w:p w14:paraId="33BDFD73"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09"/>
      <w:bookmarkEnd w:id="110"/>
    </w:p>
    <w:p w14:paraId="33BDFD74" w14:textId="122739E4" w:rsidR="00232531" w:rsidRPr="00F44789" w:rsidRDefault="00F1673A" w:rsidP="00232531">
      <w:bookmarkStart w:id="111" w:name="_Toc300761901"/>
      <w:bookmarkStart w:id="112" w:name="_Toc300933444"/>
      <w:bookmarkStart w:id="113" w:name="_Toc370223480"/>
      <w:bookmarkStart w:id="114" w:name="_Toc370225395"/>
      <w:r w:rsidRPr="00BF24B8">
        <w:t>The Proposal does not raise issues relating to this objective</w:t>
      </w:r>
      <w:r w:rsidR="00232531" w:rsidRPr="00BF24B8">
        <w:t>.</w:t>
      </w:r>
    </w:p>
    <w:p w14:paraId="33BDFD75"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11"/>
      <w:bookmarkEnd w:id="112"/>
      <w:r w:rsidRPr="002C1A3B">
        <w:rPr>
          <w:b/>
          <w:bCs/>
          <w:lang w:eastAsia="en-AU" w:bidi="ar-SA"/>
        </w:rPr>
        <w:t>considerations</w:t>
      </w:r>
      <w:bookmarkEnd w:id="113"/>
      <w:bookmarkEnd w:id="114"/>
    </w:p>
    <w:p w14:paraId="33BDFD76" w14:textId="6B163E85" w:rsidR="002C1A3B" w:rsidRPr="002C1A3B" w:rsidRDefault="002C1A3B" w:rsidP="002C1A3B">
      <w:pPr>
        <w:rPr>
          <w:rFonts w:cs="Arial"/>
        </w:rPr>
      </w:pPr>
      <w:r w:rsidRPr="002C1A3B">
        <w:rPr>
          <w:rFonts w:cs="Arial"/>
        </w:rPr>
        <w:t>FSANZ has also had regard to:</w:t>
      </w:r>
    </w:p>
    <w:p w14:paraId="33BDFD77" w14:textId="77777777" w:rsidR="002C1A3B" w:rsidRPr="002C1A3B" w:rsidRDefault="002C1A3B" w:rsidP="002C1A3B">
      <w:pPr>
        <w:rPr>
          <w:rFonts w:cs="Arial"/>
        </w:rPr>
      </w:pPr>
    </w:p>
    <w:p w14:paraId="33BDFD78"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33BDFD79" w14:textId="77777777" w:rsidR="002C1A3B" w:rsidRPr="002C1A3B" w:rsidRDefault="002C1A3B" w:rsidP="002C1A3B">
      <w:pPr>
        <w:rPr>
          <w:lang w:bidi="ar-SA"/>
        </w:rPr>
      </w:pPr>
    </w:p>
    <w:p w14:paraId="33BDFD7A" w14:textId="757A2C4B" w:rsidR="00232531" w:rsidRDefault="00232531" w:rsidP="00232531">
      <w:pPr>
        <w:rPr>
          <w:noProof/>
          <w:color w:val="000000" w:themeColor="text1"/>
        </w:rPr>
      </w:pPr>
      <w:r>
        <w:rPr>
          <w:lang w:val="en-AU" w:eastAsia="en-GB"/>
        </w:rPr>
        <w:t xml:space="preserve">The proposed </w:t>
      </w:r>
      <w:r w:rsidR="000811F8">
        <w:rPr>
          <w:lang w:val="en-AU" w:eastAsia="en-GB"/>
        </w:rPr>
        <w:t xml:space="preserve">variations </w:t>
      </w:r>
      <w:r>
        <w:rPr>
          <w:lang w:val="en-AU" w:eastAsia="en-GB"/>
        </w:rPr>
        <w:t>are based on risk analysis that used the best available scientific evidence</w:t>
      </w:r>
      <w:r w:rsidRPr="00232531">
        <w:rPr>
          <w:lang w:val="en-AU" w:eastAsia="en-GB"/>
        </w:rPr>
        <w:t xml:space="preserve"> </w:t>
      </w:r>
      <w:r>
        <w:rPr>
          <w:lang w:val="en-AU" w:eastAsia="en-GB"/>
        </w:rPr>
        <w:t xml:space="preserve">and internationally recognised </w:t>
      </w:r>
      <w:r>
        <w:rPr>
          <w:rFonts w:cs="Arial"/>
          <w:szCs w:val="22"/>
          <w:lang w:val="en-AU" w:eastAsia="en-GB" w:bidi="ar-SA"/>
        </w:rPr>
        <w:t xml:space="preserve">risk assessment </w:t>
      </w:r>
      <w:r>
        <w:rPr>
          <w:lang w:val="en-AU" w:eastAsia="en-GB"/>
        </w:rPr>
        <w:t xml:space="preserve">methodologies. </w:t>
      </w:r>
      <w:r>
        <w:t xml:space="preserve">FSANZ conducted </w:t>
      </w:r>
      <w:r w:rsidRPr="008B0887">
        <w:t>risk assessment</w:t>
      </w:r>
      <w:r w:rsidR="009F5C20">
        <w:t>s</w:t>
      </w:r>
      <w:r w:rsidRPr="008B0887">
        <w:t xml:space="preserve"> </w:t>
      </w:r>
      <w:r>
        <w:t>which concluded</w:t>
      </w:r>
      <w:r w:rsidRPr="008B0887">
        <w:t xml:space="preserve"> that </w:t>
      </w:r>
      <w:r>
        <w:t xml:space="preserve">the </w:t>
      </w:r>
      <w:r w:rsidRPr="008B0887">
        <w:t>estimated dietary exposure</w:t>
      </w:r>
      <w:r>
        <w:t>s</w:t>
      </w:r>
      <w:r w:rsidRPr="008B0887">
        <w:t xml:space="preserve"> </w:t>
      </w:r>
      <w:r>
        <w:t xml:space="preserve">for each proposed </w:t>
      </w:r>
      <w:r w:rsidR="009F5C20">
        <w:t xml:space="preserve">agvet chemical </w:t>
      </w:r>
      <w:r>
        <w:t>are</w:t>
      </w:r>
      <w:r w:rsidRPr="008B0887">
        <w:t xml:space="preserve"> </w:t>
      </w:r>
      <w:r w:rsidR="003C74E6">
        <w:t>below</w:t>
      </w:r>
      <w:r w:rsidR="003C74E6" w:rsidRPr="008B0887">
        <w:t xml:space="preserve"> </w:t>
      </w:r>
      <w:r>
        <w:t xml:space="preserve">the relevant </w:t>
      </w:r>
      <w:r w:rsidRPr="008B0887">
        <w:t>HBGVs</w:t>
      </w:r>
      <w:r>
        <w:t>. Th</w:t>
      </w:r>
      <w:r w:rsidR="002876F9">
        <w:t>is means</w:t>
      </w:r>
      <w:r>
        <w:t xml:space="preserve"> </w:t>
      </w:r>
      <w:r>
        <w:rPr>
          <w:rFonts w:cs="Arial"/>
          <w:szCs w:val="22"/>
          <w:lang w:val="en-AU" w:eastAsia="en-GB" w:bidi="ar-SA"/>
        </w:rPr>
        <w:t>the proposed MRLs pose negligible public health and safety risks to consumers</w:t>
      </w:r>
      <w:r>
        <w:t xml:space="preserve">. </w:t>
      </w:r>
    </w:p>
    <w:p w14:paraId="33BDFD7B" w14:textId="77777777" w:rsidR="002C1A3B" w:rsidRPr="002C1A3B" w:rsidRDefault="002C1A3B" w:rsidP="002C1A3B">
      <w:pPr>
        <w:rPr>
          <w:lang w:bidi="ar-SA"/>
        </w:rPr>
      </w:pPr>
    </w:p>
    <w:p w14:paraId="33BDFD7C" w14:textId="77777777" w:rsidR="002C1A3B" w:rsidRPr="002C1A3B" w:rsidRDefault="002C1A3B" w:rsidP="002C1A3B">
      <w:pPr>
        <w:pStyle w:val="FSBullet1"/>
        <w:rPr>
          <w:b/>
        </w:rPr>
      </w:pPr>
      <w:r w:rsidRPr="002C1A3B">
        <w:rPr>
          <w:b/>
        </w:rPr>
        <w:t>the promotion of consistency between domestic and international food standards</w:t>
      </w:r>
    </w:p>
    <w:p w14:paraId="33BDFD7D" w14:textId="77777777" w:rsidR="002C1A3B" w:rsidRPr="002C1A3B" w:rsidRDefault="002C1A3B" w:rsidP="002C1A3B">
      <w:pPr>
        <w:rPr>
          <w:lang w:bidi="ar-SA"/>
        </w:rPr>
      </w:pPr>
    </w:p>
    <w:p w14:paraId="33BDFD7E" w14:textId="18E17D78" w:rsidR="00232531" w:rsidRDefault="00232531" w:rsidP="00232531">
      <w:pPr>
        <w:rPr>
          <w:lang w:eastAsia="en-GB"/>
        </w:rPr>
      </w:pPr>
      <w:r w:rsidRPr="000F7A48">
        <w:rPr>
          <w:lang w:eastAsia="en-GB"/>
        </w:rPr>
        <w:t xml:space="preserve">The </w:t>
      </w:r>
      <w:r>
        <w:rPr>
          <w:lang w:eastAsia="en-GB"/>
        </w:rPr>
        <w:t xml:space="preserve">proposed </w:t>
      </w:r>
      <w:r w:rsidRPr="000F7A48">
        <w:rPr>
          <w:lang w:eastAsia="en-GB"/>
        </w:rPr>
        <w:t>changes would remove inconsistencies between agricultural and food standards</w:t>
      </w:r>
      <w:r>
        <w:rPr>
          <w:lang w:eastAsia="en-GB"/>
        </w:rPr>
        <w:t xml:space="preserve"> and </w:t>
      </w:r>
      <w:r w:rsidRPr="000F7A48">
        <w:rPr>
          <w:lang w:eastAsia="en-GB"/>
        </w:rPr>
        <w:t>further align the Code with Codex and trading partner standards.</w:t>
      </w:r>
    </w:p>
    <w:p w14:paraId="33BDFD7F" w14:textId="77777777" w:rsidR="002C1A3B" w:rsidRPr="002C1A3B" w:rsidRDefault="002C1A3B" w:rsidP="002C1A3B">
      <w:pPr>
        <w:rPr>
          <w:lang w:bidi="ar-SA"/>
        </w:rPr>
      </w:pPr>
    </w:p>
    <w:p w14:paraId="33BDFD80" w14:textId="77777777" w:rsidR="002C1A3B" w:rsidRPr="002C1A3B" w:rsidRDefault="002C1A3B" w:rsidP="002C1A3B">
      <w:pPr>
        <w:pStyle w:val="FSBullet1"/>
        <w:rPr>
          <w:b/>
        </w:rPr>
      </w:pPr>
      <w:r w:rsidRPr="002C1A3B">
        <w:rPr>
          <w:b/>
        </w:rPr>
        <w:t>the desirability of an efficient and internationally competitive food industry</w:t>
      </w:r>
    </w:p>
    <w:p w14:paraId="33BDFD81" w14:textId="77777777" w:rsidR="002C1A3B" w:rsidRPr="002C1A3B" w:rsidRDefault="002C1A3B" w:rsidP="002C1A3B">
      <w:pPr>
        <w:rPr>
          <w:lang w:bidi="ar-SA"/>
        </w:rPr>
      </w:pPr>
    </w:p>
    <w:p w14:paraId="33BDFD82" w14:textId="77777777" w:rsidR="00232531" w:rsidRDefault="00232531" w:rsidP="00232531">
      <w:pPr>
        <w:rPr>
          <w:lang w:eastAsia="en-GB"/>
        </w:rPr>
      </w:pPr>
      <w:r>
        <w:rPr>
          <w:lang w:eastAsia="en-GB"/>
        </w:rPr>
        <w:t>The proposed changes will</w:t>
      </w:r>
      <w:r w:rsidRPr="000F7A48">
        <w:rPr>
          <w:lang w:eastAsia="en-GB"/>
        </w:rPr>
        <w:t xml:space="preserve"> minimise potential costs to primary producers, rural and regional communities and importers in terms of permitting the sale of food containing legitimate</w:t>
      </w:r>
      <w:r>
        <w:rPr>
          <w:lang w:eastAsia="en-GB"/>
        </w:rPr>
        <w:t xml:space="preserve"> levels of</w:t>
      </w:r>
      <w:r w:rsidRPr="000F7A48">
        <w:rPr>
          <w:lang w:eastAsia="en-GB"/>
        </w:rPr>
        <w:t xml:space="preserve"> residues.</w:t>
      </w:r>
    </w:p>
    <w:p w14:paraId="33BDFD83" w14:textId="77777777" w:rsidR="002C1A3B" w:rsidRPr="002C1A3B" w:rsidRDefault="002C1A3B" w:rsidP="002C1A3B">
      <w:pPr>
        <w:rPr>
          <w:lang w:bidi="ar-SA"/>
        </w:rPr>
      </w:pPr>
    </w:p>
    <w:p w14:paraId="33BDFD84" w14:textId="77777777" w:rsidR="002C1A3B" w:rsidRPr="002C1A3B" w:rsidRDefault="002C1A3B" w:rsidP="002C1A3B">
      <w:pPr>
        <w:pStyle w:val="FSBullet1"/>
        <w:rPr>
          <w:b/>
        </w:rPr>
      </w:pPr>
      <w:r w:rsidRPr="002C1A3B">
        <w:rPr>
          <w:b/>
        </w:rPr>
        <w:t>the promotion of fair trading in food</w:t>
      </w:r>
    </w:p>
    <w:p w14:paraId="33BDFD85" w14:textId="77777777" w:rsidR="002C1A3B" w:rsidRPr="002C1A3B" w:rsidRDefault="002C1A3B" w:rsidP="002C1A3B">
      <w:pPr>
        <w:rPr>
          <w:lang w:bidi="ar-SA"/>
        </w:rPr>
      </w:pPr>
    </w:p>
    <w:p w14:paraId="33BDFD86" w14:textId="7980B725" w:rsidR="003F7088" w:rsidRDefault="00F23932" w:rsidP="003F7088">
      <w:r>
        <w:t>See</w:t>
      </w:r>
      <w:r w:rsidR="003F7088" w:rsidRPr="003F7088">
        <w:t xml:space="preserve"> section 2.5.1.1.</w:t>
      </w:r>
    </w:p>
    <w:p w14:paraId="7659EE3D" w14:textId="77777777" w:rsidR="006B1266" w:rsidRDefault="006B1266" w:rsidP="003F7088"/>
    <w:p w14:paraId="33BDFD88"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33BDFD89" w14:textId="77777777" w:rsidR="002C1A3B" w:rsidRPr="002C1A3B" w:rsidRDefault="002C1A3B" w:rsidP="002C1A3B">
      <w:pPr>
        <w:rPr>
          <w:lang w:bidi="ar-SA"/>
        </w:rPr>
      </w:pPr>
    </w:p>
    <w:p w14:paraId="33BDFD8A" w14:textId="6F931DDF" w:rsidR="00E07EF4" w:rsidRPr="00FD4FC2" w:rsidRDefault="00FD4FC2" w:rsidP="00E07EF4">
      <w:pPr>
        <w:rPr>
          <w:rFonts w:cs="Arial"/>
          <w:szCs w:val="22"/>
          <w:lang w:val="en-AU" w:eastAsia="en-GB" w:bidi="ar-SA"/>
        </w:rPr>
      </w:pPr>
      <w:r>
        <w:rPr>
          <w:rFonts w:cs="Arial"/>
          <w:szCs w:val="22"/>
          <w:lang w:bidi="ar-SA"/>
        </w:rPr>
        <w:t>FSANZ</w:t>
      </w:r>
      <w:r w:rsidRPr="00912AC2">
        <w:rPr>
          <w:szCs w:val="22"/>
        </w:rPr>
        <w:t xml:space="preserve"> has </w:t>
      </w:r>
      <w:r>
        <w:rPr>
          <w:szCs w:val="22"/>
        </w:rPr>
        <w:t xml:space="preserve">had </w:t>
      </w:r>
      <w:r w:rsidRPr="00912AC2">
        <w:rPr>
          <w:szCs w:val="22"/>
        </w:rPr>
        <w:t xml:space="preserve">regard to the </w:t>
      </w:r>
      <w:r>
        <w:rPr>
          <w:szCs w:val="22"/>
        </w:rPr>
        <w:t xml:space="preserve">Forum </w:t>
      </w:r>
      <w:r w:rsidRPr="00912AC2">
        <w:rPr>
          <w:szCs w:val="22"/>
        </w:rPr>
        <w:t xml:space="preserve">policy guideline on the regulation of residues of agvet chemicals in food, in particular the specific policy principles to be consistent with the effective regulation of the registration, permission and the use of agvet chemicals; promote a consistent approach to MRLs for both domestic and imported foods, where appropriate; and be consistent with Australia’s obligations under the WTO Sanitary and Phytosanitary </w:t>
      </w:r>
      <w:r>
        <w:rPr>
          <w:szCs w:val="22"/>
        </w:rPr>
        <w:t>Agreement</w:t>
      </w:r>
      <w:r w:rsidR="00E07EF4">
        <w:t>.</w:t>
      </w:r>
    </w:p>
    <w:p w14:paraId="33BDFD8B" w14:textId="62DB5E70" w:rsidR="0012388D" w:rsidRDefault="00D15A08" w:rsidP="006C22A7">
      <w:pPr>
        <w:spacing w:before="240"/>
        <w:rPr>
          <w:b/>
          <w:sz w:val="28"/>
          <w:szCs w:val="28"/>
        </w:rPr>
      </w:pPr>
      <w:bookmarkStart w:id="115" w:name="_Toc11735643"/>
      <w:bookmarkStart w:id="116" w:name="_Toc29883130"/>
      <w:bookmarkStart w:id="117" w:name="_Toc41906817"/>
      <w:bookmarkStart w:id="118" w:name="_Toc41907564"/>
      <w:bookmarkStart w:id="119" w:name="_Toc43112360"/>
      <w:bookmarkEnd w:id="93"/>
      <w:r w:rsidRPr="006C22A7">
        <w:rPr>
          <w:b/>
          <w:sz w:val="28"/>
          <w:szCs w:val="28"/>
        </w:rPr>
        <w:t>A</w:t>
      </w:r>
      <w:bookmarkEnd w:id="115"/>
      <w:bookmarkEnd w:id="116"/>
      <w:bookmarkEnd w:id="117"/>
      <w:bookmarkEnd w:id="118"/>
      <w:bookmarkEnd w:id="119"/>
      <w:r w:rsidR="00B21055">
        <w:rPr>
          <w:b/>
          <w:sz w:val="28"/>
          <w:szCs w:val="28"/>
        </w:rPr>
        <w:t>ttachments</w:t>
      </w:r>
    </w:p>
    <w:p w14:paraId="33BDFD8C" w14:textId="77777777" w:rsidR="006C22A7" w:rsidRDefault="006C22A7" w:rsidP="00755F02"/>
    <w:p w14:paraId="33BDFD8D" w14:textId="5F9D3106"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2C7DFCE9" w14:textId="68EE4866" w:rsidR="006055F1" w:rsidRPr="00BA4F70" w:rsidRDefault="00456BD5" w:rsidP="00BA4F70">
      <w:pPr>
        <w:ind w:left="567" w:hanging="567"/>
      </w:pPr>
      <w:r w:rsidRPr="00456BD5">
        <w:t>B</w:t>
      </w:r>
      <w:r w:rsidR="00755F02" w:rsidRPr="00456BD5">
        <w:t>.</w:t>
      </w:r>
      <w:r w:rsidR="00755F02" w:rsidRPr="00456BD5">
        <w:tab/>
      </w:r>
      <w:r>
        <w:t xml:space="preserve">Explanatory Statement </w:t>
      </w:r>
    </w:p>
    <w:p w14:paraId="33BDFD90" w14:textId="0861B318" w:rsidR="00456BD5" w:rsidRDefault="003C4969" w:rsidP="00456BD5">
      <w:pPr>
        <w:pStyle w:val="Heading2"/>
        <w:ind w:left="0" w:firstLine="0"/>
        <w:rPr>
          <w:i/>
        </w:rPr>
      </w:pPr>
      <w:r w:rsidRPr="00932F14">
        <w:br w:type="page"/>
      </w:r>
      <w:bookmarkStart w:id="120" w:name="_Toc29883131"/>
      <w:bookmarkStart w:id="121" w:name="_Toc41906818"/>
      <w:bookmarkStart w:id="122" w:name="_Toc41907565"/>
      <w:bookmarkStart w:id="123" w:name="_Toc120358596"/>
      <w:bookmarkStart w:id="124" w:name="_Toc175381458"/>
      <w:bookmarkStart w:id="125" w:name="_Toc11735644"/>
      <w:bookmarkStart w:id="126" w:name="_Toc489886650"/>
      <w:bookmarkStart w:id="127" w:name="_Toc513531534"/>
      <w:r w:rsidRPr="00932F14">
        <w:lastRenderedPageBreak/>
        <w:t xml:space="preserve">Attachment </w:t>
      </w:r>
      <w:bookmarkEnd w:id="120"/>
      <w:bookmarkEnd w:id="121"/>
      <w:bookmarkEnd w:id="122"/>
      <w:bookmarkEnd w:id="123"/>
      <w:bookmarkEnd w:id="124"/>
      <w:r w:rsidR="00456B54">
        <w:t>A</w:t>
      </w:r>
      <w:bookmarkStart w:id="128" w:name="_Toc120358597"/>
      <w:bookmarkStart w:id="129" w:name="_Toc175381459"/>
      <w:bookmarkEnd w:id="125"/>
      <w:r w:rsidR="00755F02">
        <w:t xml:space="preserve"> –</w:t>
      </w:r>
      <w:bookmarkStart w:id="130" w:name="_Toc120358598"/>
      <w:bookmarkStart w:id="131" w:name="_Toc175381460"/>
      <w:bookmarkEnd w:id="128"/>
      <w:bookmarkEnd w:id="129"/>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26"/>
      <w:bookmarkEnd w:id="127"/>
      <w:r w:rsidR="00456BD5">
        <w:rPr>
          <w:i/>
        </w:rPr>
        <w:t xml:space="preserve"> </w:t>
      </w:r>
    </w:p>
    <w:p w14:paraId="60DE434E" w14:textId="3CF4B6B3" w:rsidR="00D94C61" w:rsidRPr="001B2D2E" w:rsidRDefault="00D94C61" w:rsidP="00D94C61">
      <w:pPr>
        <w:rPr>
          <w:rFonts w:cs="Arial"/>
          <w:szCs w:val="20"/>
        </w:rPr>
      </w:pPr>
      <w:r w:rsidRPr="001B2D2E">
        <w:rPr>
          <w:rFonts w:cs="Arial"/>
          <w:noProof/>
          <w:sz w:val="20"/>
          <w:lang w:eastAsia="en-GB" w:bidi="ar-SA"/>
        </w:rPr>
        <w:drawing>
          <wp:inline distT="0" distB="0" distL="0" distR="0" wp14:anchorId="11F6F62A" wp14:editId="4A4E67E6">
            <wp:extent cx="2656936" cy="438061"/>
            <wp:effectExtent l="0" t="0" r="0" b="635"/>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9C8E4B2" w14:textId="77777777" w:rsidR="00D94C61" w:rsidRPr="001B2D2E" w:rsidRDefault="00D94C61" w:rsidP="00D94C61">
      <w:pPr>
        <w:rPr>
          <w:rFonts w:cs="Arial"/>
          <w:szCs w:val="20"/>
        </w:rPr>
      </w:pPr>
    </w:p>
    <w:p w14:paraId="3AFA66F1" w14:textId="75363B8F" w:rsidR="00D94C61" w:rsidRPr="001B2D2E" w:rsidRDefault="00D94C61" w:rsidP="00D94C61">
      <w:pPr>
        <w:pBdr>
          <w:bottom w:val="single" w:sz="4" w:space="1" w:color="auto"/>
        </w:pBdr>
        <w:rPr>
          <w:rFonts w:cs="Arial"/>
          <w:b/>
          <w:sz w:val="20"/>
        </w:rPr>
      </w:pPr>
      <w:r w:rsidRPr="001B2D2E">
        <w:rPr>
          <w:rFonts w:cs="Arial"/>
          <w:b/>
          <w:sz w:val="20"/>
        </w:rPr>
        <w:t>Food Standards (Proposal M101</w:t>
      </w:r>
      <w:r w:rsidR="007F7EB1">
        <w:rPr>
          <w:rFonts w:cs="Arial"/>
          <w:b/>
          <w:sz w:val="20"/>
        </w:rPr>
        <w:t>5</w:t>
      </w:r>
      <w:r w:rsidRPr="001B2D2E">
        <w:rPr>
          <w:rFonts w:cs="Arial"/>
          <w:b/>
          <w:sz w:val="20"/>
        </w:rPr>
        <w:t xml:space="preserve"> – Maximum Residue Limits (201</w:t>
      </w:r>
      <w:r w:rsidR="007F7EB1">
        <w:rPr>
          <w:rFonts w:cs="Arial"/>
          <w:b/>
          <w:sz w:val="20"/>
        </w:rPr>
        <w:t>7</w:t>
      </w:r>
      <w:r w:rsidRPr="001B2D2E">
        <w:rPr>
          <w:rFonts w:cs="Arial"/>
          <w:b/>
          <w:sz w:val="20"/>
        </w:rPr>
        <w:t>)) Variation</w:t>
      </w:r>
    </w:p>
    <w:p w14:paraId="334C0311" w14:textId="77777777" w:rsidR="00D94C61" w:rsidRPr="001B2D2E" w:rsidRDefault="00D94C61" w:rsidP="00D94C61">
      <w:pPr>
        <w:pBdr>
          <w:bottom w:val="single" w:sz="4" w:space="1" w:color="auto"/>
        </w:pBdr>
        <w:rPr>
          <w:rFonts w:cs="Arial"/>
          <w:b/>
          <w:sz w:val="20"/>
        </w:rPr>
      </w:pPr>
    </w:p>
    <w:p w14:paraId="061E8303" w14:textId="77777777" w:rsidR="00D94C61" w:rsidRPr="001B2D2E" w:rsidRDefault="00D94C61" w:rsidP="00D94C61">
      <w:pPr>
        <w:rPr>
          <w:rFonts w:cs="Arial"/>
          <w:sz w:val="20"/>
        </w:rPr>
      </w:pPr>
    </w:p>
    <w:p w14:paraId="5B94C9C7" w14:textId="4F7E8BF5" w:rsidR="00D94C61" w:rsidRPr="001B2D2E" w:rsidRDefault="00D94C61" w:rsidP="00D94C61">
      <w:pPr>
        <w:rPr>
          <w:rFonts w:cs="Arial"/>
          <w:sz w:val="20"/>
        </w:rPr>
      </w:pPr>
      <w:r w:rsidRPr="001B2D2E">
        <w:rPr>
          <w:rFonts w:cs="Arial"/>
          <w:sz w:val="20"/>
        </w:rPr>
        <w:t xml:space="preserve">The Board of Food Standards Australia New Zealand gives notice of the making of this variation under section 92 of the </w:t>
      </w:r>
      <w:r w:rsidRPr="001B2D2E">
        <w:rPr>
          <w:rFonts w:cs="Arial"/>
          <w:i/>
          <w:sz w:val="20"/>
        </w:rPr>
        <w:t>Food Standards Australia New Zealand Act 1991</w:t>
      </w:r>
      <w:r w:rsidRPr="001B2D2E">
        <w:rPr>
          <w:rFonts w:cs="Arial"/>
          <w:sz w:val="20"/>
        </w:rPr>
        <w:t>.</w:t>
      </w:r>
      <w:r w:rsidR="00AF2A5E">
        <w:rPr>
          <w:rFonts w:cs="Arial"/>
          <w:sz w:val="20"/>
        </w:rPr>
        <w:t xml:space="preserve"> </w:t>
      </w:r>
      <w:r>
        <w:rPr>
          <w:rFonts w:cs="Arial"/>
          <w:sz w:val="20"/>
        </w:rPr>
        <w:t>This variation</w:t>
      </w:r>
      <w:r w:rsidRPr="001B2D2E">
        <w:rPr>
          <w:rFonts w:cs="Arial"/>
          <w:sz w:val="20"/>
        </w:rPr>
        <w:t xml:space="preserve"> commences on the date specified in clause 3 of this variation.</w:t>
      </w:r>
    </w:p>
    <w:p w14:paraId="760DC044" w14:textId="77777777" w:rsidR="00D94C61" w:rsidRPr="001B2D2E" w:rsidRDefault="00D94C61" w:rsidP="00D94C61">
      <w:pPr>
        <w:rPr>
          <w:rFonts w:cs="Arial"/>
          <w:sz w:val="20"/>
        </w:rPr>
      </w:pPr>
    </w:p>
    <w:p w14:paraId="0895DCE7" w14:textId="77777777" w:rsidR="00D94C61" w:rsidRPr="001B2D2E" w:rsidRDefault="00D94C61" w:rsidP="00D94C61">
      <w:pPr>
        <w:rPr>
          <w:rFonts w:cs="Arial"/>
          <w:sz w:val="20"/>
        </w:rPr>
      </w:pPr>
      <w:r w:rsidRPr="001B2D2E">
        <w:rPr>
          <w:rFonts w:cs="Arial"/>
          <w:sz w:val="20"/>
        </w:rPr>
        <w:t>Dated [To be completed by Standards Management Officer]</w:t>
      </w:r>
    </w:p>
    <w:p w14:paraId="7848487B" w14:textId="77777777" w:rsidR="00D94C61" w:rsidRPr="001B2D2E" w:rsidRDefault="00D94C61" w:rsidP="00D94C61">
      <w:pPr>
        <w:rPr>
          <w:rFonts w:cs="Arial"/>
          <w:sz w:val="20"/>
        </w:rPr>
      </w:pPr>
    </w:p>
    <w:p w14:paraId="08118A3A" w14:textId="77777777" w:rsidR="00D94C61" w:rsidRPr="001B2D2E" w:rsidRDefault="00D94C61" w:rsidP="00D94C61">
      <w:pPr>
        <w:rPr>
          <w:rFonts w:cs="Arial"/>
          <w:sz w:val="20"/>
        </w:rPr>
      </w:pPr>
    </w:p>
    <w:p w14:paraId="23F089FF" w14:textId="77777777" w:rsidR="00D94C61" w:rsidRPr="001B2D2E" w:rsidRDefault="00D94C61" w:rsidP="00D94C61">
      <w:pPr>
        <w:rPr>
          <w:rFonts w:cs="Arial"/>
          <w:sz w:val="20"/>
        </w:rPr>
      </w:pPr>
    </w:p>
    <w:p w14:paraId="5DEAB495" w14:textId="77777777" w:rsidR="00D94C61" w:rsidRPr="001B2D2E" w:rsidRDefault="00D94C61" w:rsidP="00D94C61">
      <w:pPr>
        <w:rPr>
          <w:rFonts w:cs="Arial"/>
          <w:sz w:val="20"/>
        </w:rPr>
      </w:pPr>
    </w:p>
    <w:p w14:paraId="101E93C5" w14:textId="77777777" w:rsidR="00D94C61" w:rsidRPr="001B2D2E" w:rsidRDefault="00D94C61" w:rsidP="00D94C61">
      <w:pPr>
        <w:rPr>
          <w:rFonts w:cs="Arial"/>
          <w:sz w:val="20"/>
        </w:rPr>
      </w:pPr>
    </w:p>
    <w:p w14:paraId="0017A5AA" w14:textId="7EEB81A6" w:rsidR="00D94C61" w:rsidRPr="001B2D2E" w:rsidRDefault="009D62C0" w:rsidP="00D94C61">
      <w:pPr>
        <w:rPr>
          <w:rFonts w:cs="Arial"/>
          <w:sz w:val="20"/>
        </w:rPr>
      </w:pPr>
      <w:r>
        <w:rPr>
          <w:rFonts w:cs="Arial"/>
          <w:sz w:val="20"/>
        </w:rPr>
        <w:t>Dr Scott Crerar, General Manager – Science and Risk Assessment Branch</w:t>
      </w:r>
    </w:p>
    <w:p w14:paraId="263B2DF8" w14:textId="77777777" w:rsidR="00D94C61" w:rsidRPr="001B2D2E" w:rsidRDefault="00D94C61" w:rsidP="00D94C61">
      <w:pPr>
        <w:rPr>
          <w:rFonts w:cs="Arial"/>
          <w:sz w:val="20"/>
        </w:rPr>
      </w:pPr>
      <w:r w:rsidRPr="001B2D2E">
        <w:rPr>
          <w:rFonts w:cs="Arial"/>
          <w:sz w:val="20"/>
        </w:rPr>
        <w:t>Delegate of the Board of Food Standards Australia New Zealand</w:t>
      </w:r>
    </w:p>
    <w:p w14:paraId="475F5A50" w14:textId="77777777" w:rsidR="00D94C61" w:rsidRPr="001B2D2E" w:rsidRDefault="00D94C61" w:rsidP="00D94C61">
      <w:pPr>
        <w:rPr>
          <w:rFonts w:cs="Arial"/>
          <w:sz w:val="20"/>
        </w:rPr>
      </w:pPr>
    </w:p>
    <w:p w14:paraId="301880A9" w14:textId="77777777" w:rsidR="00D94C61" w:rsidRPr="001B2D2E" w:rsidRDefault="00D94C61" w:rsidP="00D94C61">
      <w:pPr>
        <w:rPr>
          <w:rFonts w:cs="Arial"/>
          <w:sz w:val="20"/>
        </w:rPr>
      </w:pPr>
    </w:p>
    <w:p w14:paraId="370CA5D1" w14:textId="77777777" w:rsidR="00D94C61" w:rsidRPr="001B2D2E" w:rsidRDefault="00D94C61" w:rsidP="00D94C61">
      <w:pPr>
        <w:rPr>
          <w:rFonts w:cs="Arial"/>
          <w:sz w:val="20"/>
        </w:rPr>
      </w:pPr>
    </w:p>
    <w:p w14:paraId="7B421545" w14:textId="77777777" w:rsidR="00D94C61" w:rsidRPr="001B2D2E" w:rsidRDefault="00D94C61" w:rsidP="00D94C61">
      <w:pPr>
        <w:rPr>
          <w:rFonts w:cs="Arial"/>
          <w:sz w:val="20"/>
        </w:rPr>
      </w:pPr>
    </w:p>
    <w:p w14:paraId="3136E9CF" w14:textId="77777777" w:rsidR="00D94C61" w:rsidRPr="001B2D2E" w:rsidRDefault="00D94C61" w:rsidP="00D94C61">
      <w:pPr>
        <w:rPr>
          <w:rFonts w:cs="Arial"/>
          <w:sz w:val="20"/>
        </w:rPr>
      </w:pPr>
    </w:p>
    <w:p w14:paraId="22B479B3" w14:textId="44CC1FF4" w:rsidR="00D94C61" w:rsidRPr="001B2D2E" w:rsidRDefault="00D94C61" w:rsidP="00D94C61">
      <w:pPr>
        <w:pBdr>
          <w:top w:val="single" w:sz="6" w:space="0" w:color="auto"/>
          <w:left w:val="single" w:sz="6" w:space="0" w:color="auto"/>
          <w:bottom w:val="single" w:sz="6" w:space="0" w:color="auto"/>
          <w:right w:val="single" w:sz="6" w:space="0" w:color="auto"/>
        </w:pBdr>
        <w:tabs>
          <w:tab w:val="left" w:pos="851"/>
        </w:tabs>
        <w:rPr>
          <w:rFonts w:cs="Arial"/>
          <w:b/>
          <w:sz w:val="20"/>
          <w:szCs w:val="20"/>
          <w:lang w:val="en-AU"/>
        </w:rPr>
      </w:pPr>
      <w:r w:rsidRPr="001B2D2E">
        <w:rPr>
          <w:rFonts w:cs="Arial"/>
          <w:b/>
          <w:sz w:val="20"/>
          <w:szCs w:val="20"/>
          <w:lang w:val="en-AU"/>
        </w:rPr>
        <w:t>Note:</w:t>
      </w:r>
      <w:r w:rsidR="00AF2A5E">
        <w:rPr>
          <w:rFonts w:cs="Arial"/>
          <w:b/>
          <w:sz w:val="20"/>
          <w:szCs w:val="20"/>
          <w:lang w:val="en-AU"/>
        </w:rPr>
        <w:t xml:space="preserve"> </w:t>
      </w:r>
    </w:p>
    <w:p w14:paraId="00AD9728" w14:textId="77777777" w:rsidR="00D94C61" w:rsidRPr="001B2D2E" w:rsidRDefault="00D94C61" w:rsidP="00D94C61">
      <w:pPr>
        <w:pBdr>
          <w:top w:val="single" w:sz="6" w:space="0" w:color="auto"/>
          <w:left w:val="single" w:sz="6" w:space="0" w:color="auto"/>
          <w:bottom w:val="single" w:sz="6" w:space="0" w:color="auto"/>
          <w:right w:val="single" w:sz="6" w:space="0" w:color="auto"/>
        </w:pBdr>
        <w:tabs>
          <w:tab w:val="left" w:pos="851"/>
        </w:tabs>
        <w:rPr>
          <w:rFonts w:cs="Arial"/>
          <w:sz w:val="20"/>
          <w:szCs w:val="20"/>
          <w:lang w:val="en-AU"/>
        </w:rPr>
      </w:pPr>
    </w:p>
    <w:p w14:paraId="1E8C85D1" w14:textId="77777777" w:rsidR="00D94C61" w:rsidRPr="001B2D2E" w:rsidRDefault="00D94C61" w:rsidP="00D94C61">
      <w:pPr>
        <w:pBdr>
          <w:top w:val="single" w:sz="6" w:space="0" w:color="auto"/>
          <w:left w:val="single" w:sz="6" w:space="0" w:color="auto"/>
          <w:bottom w:val="single" w:sz="6" w:space="0" w:color="auto"/>
          <w:right w:val="single" w:sz="6" w:space="0" w:color="auto"/>
        </w:pBdr>
        <w:tabs>
          <w:tab w:val="left" w:pos="851"/>
        </w:tabs>
        <w:rPr>
          <w:rFonts w:cs="Arial"/>
          <w:sz w:val="20"/>
          <w:szCs w:val="20"/>
          <w:lang w:val="en-AU"/>
        </w:rPr>
      </w:pPr>
      <w:r w:rsidRPr="001B2D2E">
        <w:rPr>
          <w:rFonts w:cs="Arial"/>
          <w:sz w:val="20"/>
          <w:szCs w:val="20"/>
          <w:lang w:val="en-AU"/>
        </w:rPr>
        <w:t xml:space="preserve">This variation will be published in the Commonwealth of Australia Gazette No. FSC </w:t>
      </w:r>
      <w:r w:rsidRPr="001B2D2E">
        <w:rPr>
          <w:rFonts w:cs="Arial"/>
          <w:color w:val="FF0000"/>
          <w:sz w:val="20"/>
          <w:szCs w:val="20"/>
          <w:lang w:val="en-AU"/>
        </w:rPr>
        <w:t>XX on XX Month 20XX</w:t>
      </w:r>
      <w:r w:rsidRPr="001B2D2E">
        <w:rPr>
          <w:rFonts w:cs="Arial"/>
          <w:sz w:val="20"/>
          <w:szCs w:val="20"/>
          <w:lang w:val="en-AU"/>
        </w:rPr>
        <w:t xml:space="preserve">. This means that this date is the gazettal date for the purposes of clause 3 of the variation. </w:t>
      </w:r>
    </w:p>
    <w:p w14:paraId="0FF663D1" w14:textId="77777777" w:rsidR="00D94C61" w:rsidRPr="001B2D2E" w:rsidRDefault="00D94C61" w:rsidP="00D94C61">
      <w:pPr>
        <w:rPr>
          <w:rFonts w:cs="Arial"/>
          <w:sz w:val="20"/>
        </w:rPr>
      </w:pPr>
    </w:p>
    <w:p w14:paraId="7A601370" w14:textId="77777777" w:rsidR="00D94C61" w:rsidRPr="001B2D2E" w:rsidRDefault="00D94C61" w:rsidP="00D94C61">
      <w:pPr>
        <w:rPr>
          <w:rFonts w:cs="Arial"/>
          <w:sz w:val="20"/>
        </w:rPr>
      </w:pPr>
    </w:p>
    <w:p w14:paraId="52D6B552" w14:textId="77777777" w:rsidR="00D94C61" w:rsidRPr="001B2D2E" w:rsidRDefault="00D94C61" w:rsidP="00D94C61">
      <w:pPr>
        <w:widowControl/>
        <w:rPr>
          <w:rFonts w:cs="Arial"/>
          <w:sz w:val="20"/>
        </w:rPr>
      </w:pPr>
      <w:r w:rsidRPr="001B2D2E">
        <w:rPr>
          <w:rFonts w:cs="Arial"/>
          <w:sz w:val="20"/>
        </w:rPr>
        <w:br w:type="page"/>
      </w:r>
    </w:p>
    <w:p w14:paraId="2AFD1A2E" w14:textId="77777777" w:rsidR="00BF24B8" w:rsidRPr="001B2D2E" w:rsidRDefault="00BF24B8" w:rsidP="00BF24B8">
      <w:pPr>
        <w:pStyle w:val="FSCDraftingitemheading"/>
        <w:rPr>
          <w:rFonts w:cs="Arial"/>
        </w:rPr>
      </w:pPr>
      <w:r w:rsidRPr="001B2D2E">
        <w:rPr>
          <w:rFonts w:cs="Arial"/>
        </w:rPr>
        <w:lastRenderedPageBreak/>
        <w:t>1</w:t>
      </w:r>
      <w:r w:rsidRPr="001B2D2E">
        <w:rPr>
          <w:rFonts w:cs="Arial"/>
        </w:rPr>
        <w:tab/>
        <w:t>Name</w:t>
      </w:r>
    </w:p>
    <w:p w14:paraId="4AE21979" w14:textId="77777777" w:rsidR="00BF24B8" w:rsidRPr="001B2D2E" w:rsidRDefault="00BF24B8" w:rsidP="00BF24B8">
      <w:pPr>
        <w:pStyle w:val="FSCDraftingitem"/>
        <w:rPr>
          <w:rFonts w:cs="Arial"/>
        </w:rPr>
      </w:pPr>
      <w:r w:rsidRPr="001B2D2E">
        <w:rPr>
          <w:rFonts w:cs="Arial"/>
        </w:rPr>
        <w:t xml:space="preserve">This instrument is the </w:t>
      </w:r>
      <w:r w:rsidRPr="001B2D2E">
        <w:rPr>
          <w:rFonts w:cs="Arial"/>
          <w:i/>
        </w:rPr>
        <w:t>Food Standards (Proposal M101</w:t>
      </w:r>
      <w:r>
        <w:rPr>
          <w:rFonts w:cs="Arial"/>
          <w:i/>
        </w:rPr>
        <w:t>5</w:t>
      </w:r>
      <w:r w:rsidRPr="001B2D2E">
        <w:rPr>
          <w:rFonts w:cs="Arial"/>
          <w:i/>
        </w:rPr>
        <w:t xml:space="preserve"> – Maximum Residue Limits (201</w:t>
      </w:r>
      <w:r>
        <w:rPr>
          <w:rFonts w:cs="Arial"/>
          <w:i/>
        </w:rPr>
        <w:t>7</w:t>
      </w:r>
      <w:r w:rsidRPr="001B2D2E">
        <w:rPr>
          <w:rFonts w:cs="Arial"/>
          <w:i/>
        </w:rPr>
        <w:t>)) Variation</w:t>
      </w:r>
      <w:r w:rsidRPr="001B2D2E">
        <w:rPr>
          <w:rFonts w:cs="Arial"/>
        </w:rPr>
        <w:t>.</w:t>
      </w:r>
    </w:p>
    <w:p w14:paraId="5EF80ABA" w14:textId="77777777" w:rsidR="00BF24B8" w:rsidRPr="001B2D2E" w:rsidRDefault="00BF24B8" w:rsidP="00BF24B8">
      <w:pPr>
        <w:pStyle w:val="FSCDraftingitemheading"/>
        <w:rPr>
          <w:rFonts w:cs="Arial"/>
        </w:rPr>
      </w:pPr>
      <w:r w:rsidRPr="001B2D2E">
        <w:rPr>
          <w:rFonts w:cs="Arial"/>
        </w:rPr>
        <w:t>2</w:t>
      </w:r>
      <w:r w:rsidRPr="001B2D2E">
        <w:rPr>
          <w:rFonts w:cs="Arial"/>
        </w:rPr>
        <w:tab/>
        <w:t xml:space="preserve">Variation to a </w:t>
      </w:r>
      <w:r>
        <w:rPr>
          <w:rFonts w:cs="Arial"/>
        </w:rPr>
        <w:t>s</w:t>
      </w:r>
      <w:r w:rsidRPr="001B2D2E">
        <w:rPr>
          <w:rFonts w:cs="Arial"/>
        </w:rPr>
        <w:t xml:space="preserve">tandard in the </w:t>
      </w:r>
      <w:r w:rsidRPr="001B2D2E">
        <w:rPr>
          <w:rFonts w:cs="Arial"/>
          <w:i/>
        </w:rPr>
        <w:t>Australia New Zealand Food Standards Code</w:t>
      </w:r>
    </w:p>
    <w:p w14:paraId="6CC05E41" w14:textId="77777777" w:rsidR="00BF24B8" w:rsidRPr="001B2D2E" w:rsidRDefault="00BF24B8" w:rsidP="00BF24B8">
      <w:pPr>
        <w:pStyle w:val="FSCDraftingitem"/>
        <w:rPr>
          <w:rFonts w:cs="Arial"/>
        </w:rPr>
      </w:pPr>
      <w:r w:rsidRPr="001B2D2E">
        <w:rPr>
          <w:rFonts w:cs="Arial"/>
        </w:rPr>
        <w:t xml:space="preserve">The Schedule varies a Standard in the </w:t>
      </w:r>
      <w:r w:rsidRPr="001B2D2E">
        <w:rPr>
          <w:rFonts w:cs="Arial"/>
          <w:i/>
        </w:rPr>
        <w:t>Australia New Zealand Food Standards Code</w:t>
      </w:r>
      <w:r w:rsidRPr="001B2D2E">
        <w:rPr>
          <w:rFonts w:cs="Arial"/>
        </w:rPr>
        <w:t>.</w:t>
      </w:r>
    </w:p>
    <w:p w14:paraId="2AECD7E7" w14:textId="77777777" w:rsidR="00BF24B8" w:rsidRPr="001B2D2E" w:rsidRDefault="00BF24B8" w:rsidP="00BF24B8">
      <w:pPr>
        <w:pStyle w:val="FSCDraftingitemheading"/>
        <w:rPr>
          <w:rFonts w:cs="Arial"/>
        </w:rPr>
      </w:pPr>
      <w:r w:rsidRPr="001B2D2E">
        <w:rPr>
          <w:rFonts w:cs="Arial"/>
        </w:rPr>
        <w:t>3</w:t>
      </w:r>
      <w:r w:rsidRPr="001B2D2E">
        <w:rPr>
          <w:rFonts w:cs="Arial"/>
        </w:rPr>
        <w:tab/>
        <w:t>Commencement</w:t>
      </w:r>
    </w:p>
    <w:p w14:paraId="5B238F29" w14:textId="77777777" w:rsidR="00BF24B8" w:rsidRPr="001B2D2E" w:rsidRDefault="00BF24B8" w:rsidP="00BF24B8">
      <w:pPr>
        <w:pStyle w:val="FSCDraftingitem"/>
        <w:rPr>
          <w:rFonts w:cs="Arial"/>
        </w:rPr>
      </w:pPr>
      <w:r w:rsidRPr="001B2D2E">
        <w:rPr>
          <w:rFonts w:cs="Arial"/>
        </w:rPr>
        <w:t>The variation commences on the date of gazettal.</w:t>
      </w:r>
    </w:p>
    <w:p w14:paraId="7E37F45A" w14:textId="77777777" w:rsidR="00BF24B8" w:rsidRPr="001B2D2E" w:rsidRDefault="00BF24B8" w:rsidP="00BF24B8">
      <w:pPr>
        <w:jc w:val="center"/>
        <w:rPr>
          <w:rFonts w:cs="Arial"/>
          <w:b/>
          <w:sz w:val="20"/>
        </w:rPr>
      </w:pPr>
      <w:r w:rsidRPr="001B2D2E">
        <w:rPr>
          <w:rFonts w:cs="Arial"/>
          <w:b/>
          <w:sz w:val="20"/>
        </w:rPr>
        <w:t>Schedule</w:t>
      </w:r>
    </w:p>
    <w:p w14:paraId="43A62671" w14:textId="77777777" w:rsidR="00BF24B8" w:rsidRPr="001B2D2E" w:rsidRDefault="00BF24B8" w:rsidP="00BF24B8">
      <w:pPr>
        <w:pStyle w:val="FSCDraftingitem"/>
        <w:rPr>
          <w:rFonts w:cs="Arial"/>
        </w:rPr>
      </w:pPr>
      <w:r w:rsidRPr="001B2D2E">
        <w:rPr>
          <w:rFonts w:cs="Arial"/>
          <w:b/>
        </w:rPr>
        <w:t>[1]</w:t>
      </w:r>
      <w:r w:rsidRPr="001B2D2E">
        <w:rPr>
          <w:rFonts w:cs="Arial"/>
          <w:b/>
        </w:rPr>
        <w:tab/>
      </w:r>
      <w:r w:rsidRPr="00171CBD">
        <w:rPr>
          <w:rFonts w:cs="Arial"/>
        </w:rPr>
        <w:t>T</w:t>
      </w:r>
      <w:r w:rsidRPr="001B2D2E">
        <w:rPr>
          <w:rFonts w:cs="Arial"/>
        </w:rPr>
        <w:t>he table to section S20—3</w:t>
      </w:r>
      <w:r>
        <w:rPr>
          <w:rFonts w:cs="Arial"/>
        </w:rPr>
        <w:t xml:space="preserve"> in </w:t>
      </w:r>
      <w:r w:rsidRPr="001B2D2E">
        <w:rPr>
          <w:rFonts w:cs="Arial"/>
          <w:b/>
        </w:rPr>
        <w:t>Schedule 20</w:t>
      </w:r>
      <w:r>
        <w:rPr>
          <w:rFonts w:cs="Arial"/>
        </w:rPr>
        <w:t xml:space="preserve"> is varied by</w:t>
      </w:r>
    </w:p>
    <w:p w14:paraId="581D9FBB" w14:textId="77777777" w:rsidR="00BF24B8" w:rsidRDefault="00BF24B8" w:rsidP="00BF24B8">
      <w:pPr>
        <w:pStyle w:val="FSCDraftingitem"/>
        <w:spacing w:before="360" w:after="240"/>
        <w:sectPr w:rsidR="00BF24B8" w:rsidSect="00C10F45">
          <w:pgSz w:w="11906" w:h="16838"/>
          <w:pgMar w:top="1418" w:right="1418" w:bottom="1134" w:left="1418" w:header="709" w:footer="709" w:gutter="0"/>
          <w:pgNumType w:start="1"/>
          <w:cols w:space="708"/>
          <w:docGrid w:linePitch="360"/>
        </w:sectPr>
      </w:pPr>
      <w:r w:rsidRPr="00D14B95">
        <w:t>[</w:t>
      </w:r>
      <w:r>
        <w:t>1.1</w:t>
      </w:r>
      <w:r w:rsidRPr="00D14B95">
        <w:t>]</w:t>
      </w:r>
      <w:r w:rsidRPr="00D14B95">
        <w:tab/>
        <w:t>omitting all entries for the following chemicals</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 to be deleted in the Code"/>
        <w:tblDescription w:val="Delete brodifacoum with all commodities"/>
      </w:tblPr>
      <w:tblGrid>
        <w:gridCol w:w="4422"/>
      </w:tblGrid>
      <w:tr w:rsidR="00BF24B8" w:rsidRPr="0055364B" w14:paraId="3A0728FD" w14:textId="77777777" w:rsidTr="00663DBD">
        <w:trPr>
          <w:cantSplit/>
        </w:trPr>
        <w:tc>
          <w:tcPr>
            <w:tcW w:w="4422" w:type="dxa"/>
            <w:tcBorders>
              <w:top w:val="single" w:sz="4" w:space="0" w:color="auto"/>
            </w:tcBorders>
          </w:tcPr>
          <w:p w14:paraId="0385AB3E" w14:textId="77777777" w:rsidR="00BF24B8" w:rsidRPr="0055364B" w:rsidRDefault="00BF24B8" w:rsidP="00663DBD">
            <w:pPr>
              <w:pStyle w:val="FSCtblh3"/>
            </w:pPr>
            <w:r w:rsidRPr="0003183B">
              <w:t xml:space="preserve">Agvet chemical: </w:t>
            </w:r>
            <w:r w:rsidRPr="006256A5">
              <w:t>Chlorfluazuron</w:t>
            </w:r>
          </w:p>
        </w:tc>
      </w:tr>
      <w:tr w:rsidR="00BF24B8" w:rsidRPr="0055364B" w14:paraId="34D58062" w14:textId="77777777" w:rsidTr="00663DBD">
        <w:trPr>
          <w:cantSplit/>
        </w:trPr>
        <w:tc>
          <w:tcPr>
            <w:tcW w:w="4422" w:type="dxa"/>
            <w:tcBorders>
              <w:bottom w:val="single" w:sz="4" w:space="0" w:color="auto"/>
            </w:tcBorders>
          </w:tcPr>
          <w:p w14:paraId="3FBC45FB" w14:textId="77777777" w:rsidR="00BF24B8" w:rsidRPr="0055364B" w:rsidRDefault="00BF24B8" w:rsidP="00663DBD">
            <w:pPr>
              <w:pStyle w:val="FSCtblh4"/>
            </w:pPr>
            <w:r w:rsidRPr="00980F82">
              <w:t xml:space="preserve">Permitted residue: </w:t>
            </w:r>
            <w:r w:rsidRPr="006256A5">
              <w:t>Chlorfluazuron</w:t>
            </w:r>
          </w:p>
        </w:tc>
      </w:tr>
    </w:tbl>
    <w:p w14:paraId="7DAAED0A" w14:textId="77777777" w:rsidR="00BF24B8" w:rsidRDefault="00BF24B8" w:rsidP="00BF24B8">
      <w:pPr>
        <w:pStyle w:val="FSCtblMRL1"/>
      </w:pPr>
    </w:p>
    <w:p w14:paraId="215496BD" w14:textId="77777777" w:rsidR="00BF24B8" w:rsidRDefault="00BF24B8" w:rsidP="00BF24B8">
      <w:pPr>
        <w:pStyle w:val="FSCtblMRL1"/>
      </w:pPr>
    </w:p>
    <w:p w14:paraId="45279F1C" w14:textId="77777777" w:rsidR="00BF24B8" w:rsidRDefault="00BF24B8" w:rsidP="00BF24B8">
      <w:pPr>
        <w:pStyle w:val="FSCtblMRL1"/>
      </w:pPr>
    </w:p>
    <w:p w14:paraId="1C0FD5D5" w14:textId="77777777" w:rsidR="00BF24B8" w:rsidRDefault="00BF24B8" w:rsidP="00BF24B8">
      <w:pPr>
        <w:pStyle w:val="FSCtblMRL1"/>
      </w:pPr>
    </w:p>
    <w:p w14:paraId="268B0BFF" w14:textId="77777777" w:rsidR="00BF24B8" w:rsidRDefault="00BF24B8" w:rsidP="00BF24B8">
      <w:pPr>
        <w:pStyle w:val="FSCtblMRL1"/>
      </w:pPr>
    </w:p>
    <w:p w14:paraId="3F57F148" w14:textId="77777777" w:rsidR="00BF24B8" w:rsidRDefault="00BF24B8" w:rsidP="00BF24B8">
      <w:pPr>
        <w:pStyle w:val="FSCDraftingitem"/>
        <w:sectPr w:rsidR="00BF24B8" w:rsidSect="00663DBD">
          <w:type w:val="continuous"/>
          <w:pgSz w:w="11906" w:h="16838"/>
          <w:pgMar w:top="1418" w:right="1418" w:bottom="1134" w:left="1418" w:header="709" w:footer="709" w:gutter="0"/>
          <w:cols w:num="2" w:space="708"/>
          <w:docGrid w:linePitch="360"/>
        </w:sectPr>
      </w:pPr>
    </w:p>
    <w:p w14:paraId="2BD0211D" w14:textId="77777777" w:rsidR="00BF24B8" w:rsidRDefault="00BF24B8" w:rsidP="00BF24B8">
      <w:pPr>
        <w:pStyle w:val="FSCDraftingitem"/>
        <w:spacing w:before="240" w:after="240"/>
        <w:sectPr w:rsidR="00BF24B8" w:rsidSect="00663DBD">
          <w:type w:val="continuous"/>
          <w:pgSz w:w="11906" w:h="16838"/>
          <w:pgMar w:top="1418" w:right="1418" w:bottom="1134" w:left="1418" w:header="709" w:footer="709" w:gutter="0"/>
          <w:cols w:space="708"/>
          <w:docGrid w:linePitch="360"/>
        </w:sectPr>
      </w:pPr>
      <w:r w:rsidRPr="0003183B" w:rsidDel="00371B1E">
        <w:t xml:space="preserve"> </w:t>
      </w:r>
      <w:r w:rsidRPr="00D14B95">
        <w:t>[</w:t>
      </w:r>
      <w:r>
        <w:t>1.2</w:t>
      </w:r>
      <w:r w:rsidRPr="00D14B95">
        <w:t>]</w:t>
      </w:r>
      <w:r w:rsidRPr="00D14B95">
        <w:tab/>
      </w:r>
      <w:r>
        <w:t xml:space="preserve">inserting </w:t>
      </w:r>
      <w:r w:rsidRPr="003A7F83">
        <w:t>in alphabetical order</w:t>
      </w: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F24B8" w:rsidRPr="0003183B" w14:paraId="27689745" w14:textId="77777777" w:rsidTr="00663DBD">
        <w:trPr>
          <w:cantSplit/>
        </w:trPr>
        <w:tc>
          <w:tcPr>
            <w:tcW w:w="4423" w:type="dxa"/>
            <w:gridSpan w:val="2"/>
            <w:tcBorders>
              <w:top w:val="single" w:sz="4" w:space="0" w:color="auto"/>
            </w:tcBorders>
            <w:shd w:val="clear" w:color="auto" w:fill="auto"/>
          </w:tcPr>
          <w:p w14:paraId="6A9313B9" w14:textId="77777777" w:rsidR="00BF24B8" w:rsidRPr="0003183B" w:rsidRDefault="00BF24B8" w:rsidP="00663DBD">
            <w:pPr>
              <w:pStyle w:val="FSCtblh3"/>
            </w:pPr>
            <w:r w:rsidRPr="0003183B">
              <w:t xml:space="preserve">Agvet chemical: </w:t>
            </w:r>
            <w:r w:rsidRPr="00BB5A7E">
              <w:t>Acetochlor</w:t>
            </w:r>
          </w:p>
        </w:tc>
      </w:tr>
      <w:tr w:rsidR="00BF24B8" w:rsidRPr="0003183B" w14:paraId="68B72CFC" w14:textId="77777777" w:rsidTr="00663DBD">
        <w:trPr>
          <w:cantSplit/>
        </w:trPr>
        <w:tc>
          <w:tcPr>
            <w:tcW w:w="4423" w:type="dxa"/>
            <w:gridSpan w:val="2"/>
            <w:tcBorders>
              <w:bottom w:val="single" w:sz="4" w:space="0" w:color="auto"/>
            </w:tcBorders>
            <w:shd w:val="clear" w:color="auto" w:fill="auto"/>
          </w:tcPr>
          <w:p w14:paraId="727FFD97" w14:textId="77777777" w:rsidR="00BF24B8" w:rsidRPr="00930559" w:rsidRDefault="00BF24B8" w:rsidP="00663DBD">
            <w:pPr>
              <w:pStyle w:val="FSCtblh4"/>
              <w:rPr>
                <w:color w:val="000000" w:themeColor="text1"/>
              </w:rPr>
            </w:pPr>
            <w:r w:rsidRPr="0003183B">
              <w:t xml:space="preserve">Permitted residue: </w:t>
            </w:r>
            <w:r w:rsidRPr="00930559">
              <w:rPr>
                <w:color w:val="000000" w:themeColor="text1"/>
              </w:rPr>
              <w:t>Sum of compounds hydrolysable with base to 2-ethyl-6-methylaniline (EMA) and 2-(1-</w:t>
            </w:r>
          </w:p>
          <w:p w14:paraId="33308DA8" w14:textId="6BA66516" w:rsidR="00BF24B8" w:rsidRPr="0003183B" w:rsidRDefault="00BF24B8" w:rsidP="00A02953">
            <w:pPr>
              <w:pStyle w:val="FSCtblh4"/>
            </w:pPr>
            <w:r w:rsidRPr="00930559">
              <w:rPr>
                <w:color w:val="000000" w:themeColor="text1"/>
              </w:rPr>
              <w:t xml:space="preserve">hydroxyethyl)-6-methylaniline (HEMA), expressed in terms of </w:t>
            </w:r>
            <w:r w:rsidR="00A02953">
              <w:rPr>
                <w:color w:val="000000" w:themeColor="text1"/>
              </w:rPr>
              <w:t>A</w:t>
            </w:r>
            <w:r w:rsidRPr="00930559">
              <w:rPr>
                <w:color w:val="000000" w:themeColor="text1"/>
              </w:rPr>
              <w:t>cetochlor</w:t>
            </w:r>
          </w:p>
        </w:tc>
      </w:tr>
      <w:tr w:rsidR="00BF24B8" w:rsidRPr="0003183B" w14:paraId="6555BFDB" w14:textId="77777777" w:rsidTr="00663DBD">
        <w:trPr>
          <w:cantSplit/>
        </w:trPr>
        <w:tc>
          <w:tcPr>
            <w:tcW w:w="3424" w:type="dxa"/>
            <w:tcBorders>
              <w:top w:val="single" w:sz="4" w:space="0" w:color="auto"/>
              <w:bottom w:val="single" w:sz="4" w:space="0" w:color="auto"/>
            </w:tcBorders>
          </w:tcPr>
          <w:p w14:paraId="5645C046" w14:textId="77777777" w:rsidR="00BF24B8" w:rsidRPr="0003183B" w:rsidRDefault="00BF24B8" w:rsidP="00663DBD">
            <w:pPr>
              <w:pStyle w:val="FSCtblMRL1"/>
              <w:rPr>
                <w:lang w:val="en-AU"/>
              </w:rPr>
            </w:pPr>
            <w:r w:rsidRPr="00BB5A7E">
              <w:t>Peanut</w:t>
            </w:r>
          </w:p>
        </w:tc>
        <w:tc>
          <w:tcPr>
            <w:tcW w:w="999" w:type="dxa"/>
            <w:tcBorders>
              <w:top w:val="single" w:sz="4" w:space="0" w:color="auto"/>
              <w:bottom w:val="single" w:sz="4" w:space="0" w:color="auto"/>
            </w:tcBorders>
          </w:tcPr>
          <w:p w14:paraId="4CEE1984" w14:textId="77777777" w:rsidR="00BF24B8" w:rsidRPr="0003183B" w:rsidRDefault="00BF24B8" w:rsidP="00663DBD">
            <w:pPr>
              <w:pStyle w:val="FSCtblMRL2"/>
              <w:rPr>
                <w:lang w:val="en-AU"/>
              </w:rPr>
            </w:pPr>
            <w:r w:rsidRPr="0003183B">
              <w:t>0.</w:t>
            </w:r>
            <w:r>
              <w:t>2</w:t>
            </w:r>
          </w:p>
        </w:tc>
      </w:tr>
    </w:tbl>
    <w:p w14:paraId="25AE2BC5" w14:textId="77777777" w:rsidR="00BF24B8" w:rsidRDefault="00BF24B8" w:rsidP="00BF24B8">
      <w:pPr>
        <w:pStyle w:val="FSCtblMRL1"/>
      </w:pPr>
    </w:p>
    <w:tbl>
      <w:tblPr>
        <w:tblW w:w="4422" w:type="dxa"/>
        <w:tblLayout w:type="fixed"/>
        <w:tblCellMar>
          <w:left w:w="80" w:type="dxa"/>
          <w:right w:w="80" w:type="dxa"/>
        </w:tblCellMar>
        <w:tblLook w:val="0000" w:firstRow="0" w:lastRow="0" w:firstColumn="0" w:lastColumn="0" w:noHBand="0" w:noVBand="0"/>
      </w:tblPr>
      <w:tblGrid>
        <w:gridCol w:w="3402"/>
        <w:gridCol w:w="993"/>
        <w:gridCol w:w="27"/>
      </w:tblGrid>
      <w:tr w:rsidR="00BF24B8" w:rsidRPr="00293F29" w14:paraId="040B4E1B" w14:textId="77777777" w:rsidTr="00663DBD">
        <w:trPr>
          <w:cantSplit/>
        </w:trPr>
        <w:tc>
          <w:tcPr>
            <w:tcW w:w="4422" w:type="dxa"/>
            <w:gridSpan w:val="3"/>
            <w:tcBorders>
              <w:top w:val="single" w:sz="4" w:space="0" w:color="auto"/>
            </w:tcBorders>
            <w:shd w:val="clear" w:color="auto" w:fill="auto"/>
          </w:tcPr>
          <w:p w14:paraId="25D1FE08" w14:textId="77777777" w:rsidR="00BF24B8" w:rsidRPr="00293F29" w:rsidRDefault="00BF24B8" w:rsidP="00663DBD">
            <w:pPr>
              <w:pStyle w:val="FSCtblh3"/>
              <w:rPr>
                <w:color w:val="000000" w:themeColor="text1"/>
              </w:rPr>
            </w:pPr>
            <w:r w:rsidRPr="00293F29">
              <w:rPr>
                <w:color w:val="000000" w:themeColor="text1"/>
              </w:rPr>
              <w:t xml:space="preserve">Agvet chemical: </w:t>
            </w:r>
            <w:r w:rsidRPr="00BB5A7E">
              <w:rPr>
                <w:color w:val="000000" w:themeColor="text1"/>
              </w:rPr>
              <w:t>Isofetamid</w:t>
            </w:r>
          </w:p>
        </w:tc>
      </w:tr>
      <w:tr w:rsidR="00BF24B8" w:rsidRPr="00293F29" w14:paraId="2142E29F" w14:textId="77777777" w:rsidTr="00663DBD">
        <w:trPr>
          <w:cantSplit/>
        </w:trPr>
        <w:tc>
          <w:tcPr>
            <w:tcW w:w="4422" w:type="dxa"/>
            <w:gridSpan w:val="3"/>
            <w:tcBorders>
              <w:bottom w:val="single" w:sz="4" w:space="0" w:color="auto"/>
            </w:tcBorders>
            <w:shd w:val="clear" w:color="auto" w:fill="auto"/>
          </w:tcPr>
          <w:p w14:paraId="40C00314" w14:textId="77777777" w:rsidR="00BF24B8" w:rsidRPr="00293F29" w:rsidRDefault="00BF24B8" w:rsidP="00663DBD">
            <w:pPr>
              <w:pStyle w:val="FSCtblh4"/>
              <w:rPr>
                <w:color w:val="000000" w:themeColor="text1"/>
              </w:rPr>
            </w:pPr>
            <w:r w:rsidRPr="00293F29">
              <w:rPr>
                <w:color w:val="000000" w:themeColor="text1"/>
              </w:rPr>
              <w:t xml:space="preserve">Permitted residue: </w:t>
            </w:r>
            <w:r w:rsidRPr="00666E35">
              <w:rPr>
                <w:color w:val="000000" w:themeColor="text1"/>
              </w:rPr>
              <w:t>Isofetamid</w:t>
            </w:r>
          </w:p>
        </w:tc>
      </w:tr>
      <w:tr w:rsidR="00BF24B8" w:rsidRPr="00293F29" w14:paraId="20A99FA2" w14:textId="77777777" w:rsidTr="00663DBD">
        <w:trPr>
          <w:gridAfter w:val="1"/>
          <w:wAfter w:w="27" w:type="dxa"/>
          <w:cantSplit/>
        </w:trPr>
        <w:tc>
          <w:tcPr>
            <w:tcW w:w="3402" w:type="dxa"/>
          </w:tcPr>
          <w:p w14:paraId="1DFCA4C3" w14:textId="77777777" w:rsidR="00BF24B8" w:rsidRPr="00293F29" w:rsidRDefault="00BF24B8" w:rsidP="00663DBD">
            <w:pPr>
              <w:pStyle w:val="FSCtblMRL1"/>
              <w:rPr>
                <w:color w:val="000000" w:themeColor="text1"/>
                <w:lang w:val="en-AU"/>
              </w:rPr>
            </w:pPr>
            <w:r w:rsidRPr="00BB5A7E">
              <w:rPr>
                <w:color w:val="000000" w:themeColor="text1"/>
              </w:rPr>
              <w:t>Almonds</w:t>
            </w:r>
          </w:p>
        </w:tc>
        <w:tc>
          <w:tcPr>
            <w:tcW w:w="993" w:type="dxa"/>
          </w:tcPr>
          <w:p w14:paraId="00498CC2" w14:textId="77777777" w:rsidR="00BF24B8" w:rsidRPr="00293F29" w:rsidRDefault="00BF24B8" w:rsidP="00663DBD">
            <w:pPr>
              <w:pStyle w:val="FSCtblMRL2"/>
              <w:rPr>
                <w:color w:val="000000" w:themeColor="text1"/>
                <w:lang w:val="en-AU"/>
              </w:rPr>
            </w:pPr>
            <w:r>
              <w:rPr>
                <w:color w:val="000000" w:themeColor="text1"/>
              </w:rPr>
              <w:t>0.01</w:t>
            </w:r>
          </w:p>
        </w:tc>
      </w:tr>
      <w:tr w:rsidR="00BF24B8" w:rsidRPr="00293F29" w14:paraId="080A3641" w14:textId="77777777" w:rsidTr="00663DBD">
        <w:trPr>
          <w:gridAfter w:val="1"/>
          <w:wAfter w:w="27" w:type="dxa"/>
          <w:cantSplit/>
        </w:trPr>
        <w:tc>
          <w:tcPr>
            <w:tcW w:w="3402" w:type="dxa"/>
            <w:tcBorders>
              <w:bottom w:val="single" w:sz="4" w:space="0" w:color="auto"/>
            </w:tcBorders>
          </w:tcPr>
          <w:p w14:paraId="265DC353" w14:textId="18F5381A" w:rsidR="00BF24B8" w:rsidRDefault="00BF24B8" w:rsidP="00663DBD">
            <w:pPr>
              <w:pStyle w:val="FSCtblMRL1"/>
              <w:rPr>
                <w:color w:val="000000" w:themeColor="text1"/>
              </w:rPr>
            </w:pPr>
            <w:r>
              <w:rPr>
                <w:color w:val="000000" w:themeColor="text1"/>
              </w:rPr>
              <w:t>Grape</w:t>
            </w:r>
            <w:r w:rsidR="00CC2885">
              <w:rPr>
                <w:color w:val="000000" w:themeColor="text1"/>
              </w:rPr>
              <w:t>s</w:t>
            </w:r>
          </w:p>
        </w:tc>
        <w:tc>
          <w:tcPr>
            <w:tcW w:w="993" w:type="dxa"/>
            <w:tcBorders>
              <w:bottom w:val="single" w:sz="4" w:space="0" w:color="auto"/>
            </w:tcBorders>
          </w:tcPr>
          <w:p w14:paraId="761B153A" w14:textId="77777777" w:rsidR="00BF24B8" w:rsidRDefault="00BF24B8" w:rsidP="00663DBD">
            <w:pPr>
              <w:pStyle w:val="FSCtblMRL2"/>
              <w:rPr>
                <w:color w:val="000000" w:themeColor="text1"/>
              </w:rPr>
            </w:pPr>
            <w:r>
              <w:rPr>
                <w:color w:val="000000" w:themeColor="text1"/>
              </w:rPr>
              <w:t>3</w:t>
            </w:r>
          </w:p>
        </w:tc>
      </w:tr>
    </w:tbl>
    <w:p w14:paraId="0AD0098C" w14:textId="77777777" w:rsidR="00BF24B8" w:rsidRPr="0009389D" w:rsidRDefault="00BF24B8" w:rsidP="00BF24B8">
      <w:pPr>
        <w:pStyle w:val="FSCDraftingitem"/>
        <w:snapToGrid w:val="0"/>
        <w:spacing w:before="0" w:after="0"/>
        <w:rPr>
          <w:sz w:val="18"/>
          <w:szCs w:val="18"/>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F24B8" w:rsidRPr="0003183B" w14:paraId="4322C506" w14:textId="77777777" w:rsidTr="00663DBD">
        <w:trPr>
          <w:cantSplit/>
        </w:trPr>
        <w:tc>
          <w:tcPr>
            <w:tcW w:w="4423" w:type="dxa"/>
            <w:gridSpan w:val="2"/>
            <w:tcBorders>
              <w:top w:val="single" w:sz="4" w:space="0" w:color="auto"/>
            </w:tcBorders>
            <w:shd w:val="clear" w:color="auto" w:fill="auto"/>
          </w:tcPr>
          <w:p w14:paraId="6A0B0098" w14:textId="77777777" w:rsidR="00BF24B8" w:rsidRPr="0003183B" w:rsidRDefault="00BF24B8" w:rsidP="00663DBD">
            <w:pPr>
              <w:pStyle w:val="FSCtblh3"/>
              <w:snapToGrid w:val="0"/>
            </w:pPr>
            <w:r w:rsidRPr="0003183B">
              <w:t xml:space="preserve">Agvet chemical: </w:t>
            </w:r>
            <w:r w:rsidRPr="00447BC6">
              <w:t>Teflubenzuron</w:t>
            </w:r>
          </w:p>
        </w:tc>
      </w:tr>
      <w:tr w:rsidR="00BF24B8" w:rsidRPr="0003183B" w14:paraId="5624A02B" w14:textId="77777777" w:rsidTr="00663DBD">
        <w:trPr>
          <w:cantSplit/>
        </w:trPr>
        <w:tc>
          <w:tcPr>
            <w:tcW w:w="4423" w:type="dxa"/>
            <w:gridSpan w:val="2"/>
            <w:tcBorders>
              <w:bottom w:val="single" w:sz="4" w:space="0" w:color="auto"/>
            </w:tcBorders>
            <w:shd w:val="clear" w:color="auto" w:fill="auto"/>
          </w:tcPr>
          <w:p w14:paraId="27ED500C" w14:textId="77777777" w:rsidR="00BF24B8" w:rsidRPr="0003183B" w:rsidRDefault="00BF24B8" w:rsidP="00663DBD">
            <w:pPr>
              <w:pStyle w:val="FSCtblh4"/>
              <w:snapToGrid w:val="0"/>
            </w:pPr>
            <w:r w:rsidRPr="0003183B">
              <w:t xml:space="preserve">Permitted residue: </w:t>
            </w:r>
            <w:r w:rsidRPr="00666E35">
              <w:rPr>
                <w:color w:val="000000" w:themeColor="text1"/>
              </w:rPr>
              <w:t>Teflubenzuron</w:t>
            </w:r>
          </w:p>
        </w:tc>
      </w:tr>
      <w:tr w:rsidR="00BF24B8" w:rsidRPr="0003183B" w14:paraId="79A186FB" w14:textId="77777777" w:rsidTr="00663DBD">
        <w:trPr>
          <w:cantSplit/>
        </w:trPr>
        <w:tc>
          <w:tcPr>
            <w:tcW w:w="3424" w:type="dxa"/>
            <w:tcBorders>
              <w:top w:val="single" w:sz="4" w:space="0" w:color="auto"/>
              <w:bottom w:val="single" w:sz="4" w:space="0" w:color="auto"/>
            </w:tcBorders>
          </w:tcPr>
          <w:p w14:paraId="56217A38" w14:textId="2DEE66DF" w:rsidR="00BF24B8" w:rsidRPr="0003183B" w:rsidRDefault="00BF24B8" w:rsidP="00663DBD">
            <w:pPr>
              <w:pStyle w:val="FSCtblMRL1"/>
              <w:snapToGrid w:val="0"/>
              <w:rPr>
                <w:lang w:val="en-AU"/>
              </w:rPr>
            </w:pPr>
            <w:r w:rsidRPr="00447BC6">
              <w:t>Coffee bean</w:t>
            </w:r>
            <w:r w:rsidR="00CC2885">
              <w:t>s</w:t>
            </w:r>
          </w:p>
        </w:tc>
        <w:tc>
          <w:tcPr>
            <w:tcW w:w="999" w:type="dxa"/>
            <w:tcBorders>
              <w:top w:val="single" w:sz="4" w:space="0" w:color="auto"/>
              <w:bottom w:val="single" w:sz="4" w:space="0" w:color="auto"/>
            </w:tcBorders>
          </w:tcPr>
          <w:p w14:paraId="5D5AA60F" w14:textId="77777777" w:rsidR="00BF24B8" w:rsidRPr="0003183B" w:rsidRDefault="00BF24B8" w:rsidP="00663DBD">
            <w:pPr>
              <w:pStyle w:val="FSCtblMRL2"/>
              <w:snapToGrid w:val="0"/>
              <w:rPr>
                <w:lang w:val="en-AU"/>
              </w:rPr>
            </w:pPr>
            <w:r w:rsidRPr="0003183B">
              <w:t>0.</w:t>
            </w:r>
            <w:r>
              <w:t>3</w:t>
            </w:r>
          </w:p>
        </w:tc>
      </w:tr>
    </w:tbl>
    <w:p w14:paraId="44C43CDA" w14:textId="77777777" w:rsidR="00BF24B8" w:rsidRDefault="00BF24B8" w:rsidP="00BF24B8">
      <w:pPr>
        <w:pStyle w:val="FSCDraftingitem"/>
        <w:sectPr w:rsidR="00BF24B8" w:rsidSect="00663DBD">
          <w:type w:val="continuous"/>
          <w:pgSz w:w="11906" w:h="16838"/>
          <w:pgMar w:top="1418" w:right="1418" w:bottom="1134" w:left="1418" w:header="709" w:footer="709" w:gutter="0"/>
          <w:cols w:num="2" w:space="708"/>
          <w:docGrid w:linePitch="360"/>
        </w:sectPr>
      </w:pPr>
    </w:p>
    <w:p w14:paraId="375F3FCD" w14:textId="77777777" w:rsidR="00BF24B8" w:rsidRDefault="00BF24B8" w:rsidP="00BF24B8">
      <w:pPr>
        <w:pStyle w:val="FSCDraftingitem"/>
        <w:spacing w:before="20" w:after="20"/>
      </w:pPr>
    </w:p>
    <w:p w14:paraId="5C1F75AF" w14:textId="77777777" w:rsidR="00BF24B8" w:rsidRDefault="00BF24B8" w:rsidP="00BF24B8">
      <w:pPr>
        <w:pStyle w:val="FSCDraftingitem"/>
        <w:spacing w:before="240" w:after="240"/>
        <w:sectPr w:rsidR="00BF24B8" w:rsidSect="00663DBD">
          <w:type w:val="continuous"/>
          <w:pgSz w:w="11906" w:h="16838"/>
          <w:pgMar w:top="1418" w:right="1418" w:bottom="1134" w:left="1418" w:header="709" w:footer="709" w:gutter="0"/>
          <w:cols w:space="708"/>
          <w:docGrid w:linePitch="360"/>
        </w:sectPr>
      </w:pPr>
      <w:r w:rsidRPr="00D14B95">
        <w:t>[</w:t>
      </w:r>
      <w:r>
        <w:t>1.3</w:t>
      </w:r>
      <w:r w:rsidRPr="00D14B95">
        <w:t>]</w:t>
      </w:r>
      <w:r w:rsidRPr="00D14B95">
        <w:tab/>
        <w:t xml:space="preserve">omitting </w:t>
      </w:r>
      <w:r>
        <w:t xml:space="preserve">from </w:t>
      </w:r>
      <w:r w:rsidRPr="00D14B95">
        <w:t>each of the following chemicals</w:t>
      </w:r>
      <w:r>
        <w:t>, the foods and associated MRLs</w:t>
      </w:r>
    </w:p>
    <w:tbl>
      <w:tblPr>
        <w:tblW w:w="4406" w:type="dxa"/>
        <w:tblLayout w:type="fixed"/>
        <w:tblCellMar>
          <w:left w:w="80" w:type="dxa"/>
          <w:right w:w="80" w:type="dxa"/>
        </w:tblCellMar>
        <w:tblLook w:val="0000" w:firstRow="0" w:lastRow="0" w:firstColumn="0" w:lastColumn="0" w:noHBand="0" w:noVBand="0"/>
      </w:tblPr>
      <w:tblGrid>
        <w:gridCol w:w="3341"/>
        <w:gridCol w:w="1054"/>
        <w:gridCol w:w="11"/>
      </w:tblGrid>
      <w:tr w:rsidR="00BF24B8" w:rsidRPr="00992D30" w14:paraId="2233CA24" w14:textId="77777777" w:rsidTr="00663DBD">
        <w:trPr>
          <w:cantSplit/>
        </w:trPr>
        <w:tc>
          <w:tcPr>
            <w:tcW w:w="4406" w:type="dxa"/>
            <w:gridSpan w:val="3"/>
            <w:tcBorders>
              <w:top w:val="single" w:sz="4" w:space="0" w:color="auto"/>
            </w:tcBorders>
            <w:shd w:val="clear" w:color="auto" w:fill="auto"/>
          </w:tcPr>
          <w:p w14:paraId="3DF2AF17" w14:textId="77777777" w:rsidR="00BF24B8" w:rsidRPr="00992D30" w:rsidRDefault="00BF24B8" w:rsidP="00663DBD">
            <w:pPr>
              <w:pStyle w:val="FSCtblh3"/>
            </w:pPr>
            <w:r w:rsidRPr="00992D30">
              <w:t xml:space="preserve">Agvet chemical: </w:t>
            </w:r>
            <w:r w:rsidRPr="00FF4196">
              <w:t>Aldicarb</w:t>
            </w:r>
          </w:p>
        </w:tc>
      </w:tr>
      <w:tr w:rsidR="00BF24B8" w:rsidRPr="00992D30" w14:paraId="715A79DA" w14:textId="77777777" w:rsidTr="00663DBD">
        <w:trPr>
          <w:cantSplit/>
        </w:trPr>
        <w:tc>
          <w:tcPr>
            <w:tcW w:w="4406" w:type="dxa"/>
            <w:gridSpan w:val="3"/>
            <w:tcBorders>
              <w:bottom w:val="single" w:sz="4" w:space="0" w:color="auto"/>
            </w:tcBorders>
            <w:shd w:val="clear" w:color="auto" w:fill="auto"/>
          </w:tcPr>
          <w:p w14:paraId="37DE972D" w14:textId="59208569" w:rsidR="00BF24B8" w:rsidRPr="00992D30" w:rsidRDefault="00BF24B8" w:rsidP="00663DBD">
            <w:pPr>
              <w:pStyle w:val="FSCtblh4"/>
            </w:pPr>
            <w:r w:rsidRPr="00992D30">
              <w:t xml:space="preserve">Permitted residue: </w:t>
            </w:r>
            <w:r w:rsidRPr="002A2196">
              <w:t>Sum of aldicarb, its sulfoxide</w:t>
            </w:r>
            <w:r w:rsidR="00EF1BCE">
              <w:t xml:space="preserve"> and its sulfone, expressed as A</w:t>
            </w:r>
            <w:r w:rsidRPr="002A2196">
              <w:t>ldicarb</w:t>
            </w:r>
          </w:p>
        </w:tc>
      </w:tr>
      <w:tr w:rsidR="00BF24B8" w:rsidRPr="00992D30" w14:paraId="0D09BD75" w14:textId="77777777" w:rsidTr="00663DBD">
        <w:trPr>
          <w:cantSplit/>
        </w:trPr>
        <w:tc>
          <w:tcPr>
            <w:tcW w:w="3341" w:type="dxa"/>
            <w:tcBorders>
              <w:top w:val="single" w:sz="4" w:space="0" w:color="auto"/>
            </w:tcBorders>
          </w:tcPr>
          <w:p w14:paraId="37019E9A" w14:textId="77777777" w:rsidR="00BF24B8" w:rsidRPr="00992D30" w:rsidRDefault="00BF24B8" w:rsidP="00663DBD">
            <w:pPr>
              <w:pStyle w:val="FSCtblMRL1"/>
              <w:rPr>
                <w:lang w:val="en-AU"/>
              </w:rPr>
            </w:pPr>
            <w:r w:rsidRPr="003B6D79">
              <w:t>Citrus fruits</w:t>
            </w:r>
          </w:p>
        </w:tc>
        <w:tc>
          <w:tcPr>
            <w:tcW w:w="1065" w:type="dxa"/>
            <w:gridSpan w:val="2"/>
            <w:tcBorders>
              <w:top w:val="single" w:sz="4" w:space="0" w:color="auto"/>
            </w:tcBorders>
          </w:tcPr>
          <w:p w14:paraId="542E3DE8" w14:textId="77777777" w:rsidR="00BF24B8" w:rsidRPr="00992D30" w:rsidRDefault="00BF24B8" w:rsidP="00663DBD">
            <w:pPr>
              <w:pStyle w:val="FSCtblMRL2"/>
              <w:rPr>
                <w:lang w:val="en-AU"/>
              </w:rPr>
            </w:pPr>
            <w:r w:rsidRPr="007A7B11">
              <w:t>0.05</w:t>
            </w:r>
          </w:p>
        </w:tc>
      </w:tr>
      <w:tr w:rsidR="00BF24B8" w:rsidRPr="00992D30" w14:paraId="2406ED0D" w14:textId="77777777" w:rsidTr="00663DBD">
        <w:trPr>
          <w:gridAfter w:val="1"/>
          <w:wAfter w:w="11" w:type="dxa"/>
          <w:cantSplit/>
        </w:trPr>
        <w:tc>
          <w:tcPr>
            <w:tcW w:w="3341" w:type="dxa"/>
          </w:tcPr>
          <w:p w14:paraId="49B5F29E" w14:textId="77777777" w:rsidR="00BF24B8" w:rsidRPr="00992D30" w:rsidRDefault="00BF24B8" w:rsidP="00663DBD">
            <w:pPr>
              <w:pStyle w:val="FSCtblMRL1"/>
              <w:rPr>
                <w:lang w:val="en-AU"/>
              </w:rPr>
            </w:pPr>
            <w:r w:rsidRPr="003B6D79">
              <w:t>Cotton seed</w:t>
            </w:r>
          </w:p>
        </w:tc>
        <w:tc>
          <w:tcPr>
            <w:tcW w:w="1054" w:type="dxa"/>
          </w:tcPr>
          <w:p w14:paraId="64296B51" w14:textId="77777777" w:rsidR="00BF24B8" w:rsidRPr="00992D30" w:rsidRDefault="00BF24B8" w:rsidP="00663DBD">
            <w:pPr>
              <w:pStyle w:val="FSCtblMRL2"/>
              <w:rPr>
                <w:lang w:val="en-AU"/>
              </w:rPr>
            </w:pPr>
            <w:r w:rsidRPr="007A7B11">
              <w:t>*0.05</w:t>
            </w:r>
          </w:p>
        </w:tc>
      </w:tr>
      <w:tr w:rsidR="00BF24B8" w:rsidRPr="00992D30" w14:paraId="0536D65A" w14:textId="77777777" w:rsidTr="00663DBD">
        <w:trPr>
          <w:gridAfter w:val="1"/>
          <w:wAfter w:w="11" w:type="dxa"/>
          <w:cantSplit/>
        </w:trPr>
        <w:tc>
          <w:tcPr>
            <w:tcW w:w="3341" w:type="dxa"/>
          </w:tcPr>
          <w:p w14:paraId="38C0D168" w14:textId="77777777" w:rsidR="00BF24B8" w:rsidRPr="00992D30" w:rsidRDefault="00BF24B8" w:rsidP="00663DBD">
            <w:pPr>
              <w:pStyle w:val="FSCtblMRL1"/>
              <w:rPr>
                <w:lang w:val="en-AU"/>
              </w:rPr>
            </w:pPr>
            <w:r w:rsidRPr="003B6D79">
              <w:t xml:space="preserve">Edible offal (mammalian) </w:t>
            </w:r>
          </w:p>
        </w:tc>
        <w:tc>
          <w:tcPr>
            <w:tcW w:w="1054" w:type="dxa"/>
          </w:tcPr>
          <w:p w14:paraId="582E59C6" w14:textId="77777777" w:rsidR="00BF24B8" w:rsidRPr="00992D30" w:rsidRDefault="00BF24B8" w:rsidP="00663DBD">
            <w:pPr>
              <w:pStyle w:val="FSCtblMRL2"/>
              <w:rPr>
                <w:lang w:val="en-AU"/>
              </w:rPr>
            </w:pPr>
            <w:r w:rsidRPr="007A7B11">
              <w:t>*0.01</w:t>
            </w:r>
          </w:p>
        </w:tc>
      </w:tr>
      <w:tr w:rsidR="00BF24B8" w:rsidRPr="00992D30" w14:paraId="14F1ED7D" w14:textId="77777777" w:rsidTr="00663DBD">
        <w:trPr>
          <w:gridAfter w:val="1"/>
          <w:wAfter w:w="11" w:type="dxa"/>
          <w:cantSplit/>
        </w:trPr>
        <w:tc>
          <w:tcPr>
            <w:tcW w:w="3341" w:type="dxa"/>
          </w:tcPr>
          <w:p w14:paraId="23C9F0DF" w14:textId="77777777" w:rsidR="00BF24B8" w:rsidRPr="00992D30" w:rsidRDefault="00BF24B8" w:rsidP="00663DBD">
            <w:pPr>
              <w:pStyle w:val="FSCtblMRL1"/>
              <w:rPr>
                <w:lang w:val="en-AU"/>
              </w:rPr>
            </w:pPr>
            <w:r w:rsidRPr="003B6D79">
              <w:t>Meat (mammalian)</w:t>
            </w:r>
          </w:p>
        </w:tc>
        <w:tc>
          <w:tcPr>
            <w:tcW w:w="1054" w:type="dxa"/>
          </w:tcPr>
          <w:p w14:paraId="152A5B01" w14:textId="77777777" w:rsidR="00BF24B8" w:rsidRPr="00992D30" w:rsidRDefault="00BF24B8" w:rsidP="00663DBD">
            <w:pPr>
              <w:pStyle w:val="FSCtblMRL2"/>
              <w:rPr>
                <w:lang w:val="en-AU"/>
              </w:rPr>
            </w:pPr>
            <w:r w:rsidRPr="007A7B11">
              <w:t>*0.01</w:t>
            </w:r>
          </w:p>
        </w:tc>
      </w:tr>
      <w:tr w:rsidR="00BF24B8" w:rsidRPr="00992D30" w14:paraId="067F2C60" w14:textId="77777777" w:rsidTr="00663DBD">
        <w:trPr>
          <w:gridAfter w:val="1"/>
          <w:wAfter w:w="11" w:type="dxa"/>
          <w:cantSplit/>
        </w:trPr>
        <w:tc>
          <w:tcPr>
            <w:tcW w:w="3341" w:type="dxa"/>
          </w:tcPr>
          <w:p w14:paraId="203089C3" w14:textId="77777777" w:rsidR="00BF24B8" w:rsidRPr="00992D30" w:rsidRDefault="00BF24B8" w:rsidP="00663DBD">
            <w:pPr>
              <w:pStyle w:val="FSCtblMRL1"/>
              <w:rPr>
                <w:lang w:val="en-AU"/>
              </w:rPr>
            </w:pPr>
            <w:r w:rsidRPr="003B6D79">
              <w:t>Milks</w:t>
            </w:r>
          </w:p>
        </w:tc>
        <w:tc>
          <w:tcPr>
            <w:tcW w:w="1054" w:type="dxa"/>
          </w:tcPr>
          <w:p w14:paraId="0121BDE8" w14:textId="77777777" w:rsidR="00BF24B8" w:rsidRPr="00992D30" w:rsidRDefault="00BF24B8" w:rsidP="00663DBD">
            <w:pPr>
              <w:pStyle w:val="FSCtblMRL2"/>
              <w:rPr>
                <w:lang w:val="en-AU"/>
              </w:rPr>
            </w:pPr>
            <w:r w:rsidRPr="007A7B11">
              <w:t>*0.01</w:t>
            </w:r>
          </w:p>
        </w:tc>
      </w:tr>
      <w:tr w:rsidR="00BF24B8" w:rsidRPr="00992D30" w14:paraId="61143B01" w14:textId="77777777" w:rsidTr="00663DBD">
        <w:trPr>
          <w:gridAfter w:val="1"/>
          <w:wAfter w:w="11" w:type="dxa"/>
          <w:cantSplit/>
        </w:trPr>
        <w:tc>
          <w:tcPr>
            <w:tcW w:w="3341" w:type="dxa"/>
            <w:tcBorders>
              <w:bottom w:val="single" w:sz="4" w:space="0" w:color="auto"/>
            </w:tcBorders>
          </w:tcPr>
          <w:p w14:paraId="57D6101A" w14:textId="77777777" w:rsidR="00BF24B8" w:rsidRPr="00992D30" w:rsidRDefault="00BF24B8" w:rsidP="00663DBD">
            <w:pPr>
              <w:pStyle w:val="FSCtblMRL1"/>
              <w:rPr>
                <w:lang w:val="en-AU"/>
              </w:rPr>
            </w:pPr>
            <w:r w:rsidRPr="003B6D79">
              <w:t>Sugar cane</w:t>
            </w:r>
          </w:p>
        </w:tc>
        <w:tc>
          <w:tcPr>
            <w:tcW w:w="1054" w:type="dxa"/>
            <w:tcBorders>
              <w:bottom w:val="single" w:sz="4" w:space="0" w:color="auto"/>
            </w:tcBorders>
          </w:tcPr>
          <w:p w14:paraId="4A34A7C0" w14:textId="77777777" w:rsidR="00BF24B8" w:rsidRPr="00992D30" w:rsidRDefault="00BF24B8" w:rsidP="00663DBD">
            <w:pPr>
              <w:pStyle w:val="FSCtblMRL2"/>
              <w:rPr>
                <w:lang w:val="en-AU"/>
              </w:rPr>
            </w:pPr>
            <w:r w:rsidRPr="007A7B11">
              <w:t>*0.02</w:t>
            </w:r>
          </w:p>
        </w:tc>
      </w:tr>
    </w:tbl>
    <w:p w14:paraId="60286F6D" w14:textId="77777777" w:rsidR="00BF24B8" w:rsidRPr="00992D30"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764C7E5F" w14:textId="77777777" w:rsidTr="00663DBD">
        <w:trPr>
          <w:cantSplit/>
        </w:trPr>
        <w:tc>
          <w:tcPr>
            <w:tcW w:w="4423" w:type="dxa"/>
            <w:gridSpan w:val="2"/>
            <w:tcBorders>
              <w:top w:val="single" w:sz="4" w:space="0" w:color="auto"/>
            </w:tcBorders>
            <w:shd w:val="clear" w:color="auto" w:fill="auto"/>
          </w:tcPr>
          <w:p w14:paraId="0A478F2E" w14:textId="77777777" w:rsidR="00BF24B8" w:rsidRPr="00992D30" w:rsidRDefault="00BF24B8" w:rsidP="00663DBD">
            <w:pPr>
              <w:pStyle w:val="FSCtblh3"/>
            </w:pPr>
            <w:r w:rsidRPr="00992D30">
              <w:t xml:space="preserve">Agvet chemical: </w:t>
            </w:r>
            <w:r w:rsidRPr="00FF4196">
              <w:t>Amitraz</w:t>
            </w:r>
          </w:p>
        </w:tc>
      </w:tr>
      <w:tr w:rsidR="00BF24B8" w:rsidRPr="002A2196" w14:paraId="5A778A55" w14:textId="77777777" w:rsidTr="00663DBD">
        <w:trPr>
          <w:cantSplit/>
        </w:trPr>
        <w:tc>
          <w:tcPr>
            <w:tcW w:w="4423" w:type="dxa"/>
            <w:gridSpan w:val="2"/>
            <w:tcBorders>
              <w:bottom w:val="single" w:sz="4" w:space="0" w:color="auto"/>
            </w:tcBorders>
            <w:shd w:val="clear" w:color="auto" w:fill="auto"/>
          </w:tcPr>
          <w:p w14:paraId="6F98F839" w14:textId="77777777" w:rsidR="00BF24B8" w:rsidRPr="002A2196" w:rsidRDefault="00BF24B8" w:rsidP="00663DBD">
            <w:pPr>
              <w:pStyle w:val="Default"/>
              <w:spacing w:before="60" w:after="60"/>
              <w:rPr>
                <w:rFonts w:ascii="Arial" w:hAnsi="Arial" w:cs="Arial"/>
              </w:rPr>
            </w:pPr>
            <w:r w:rsidRPr="002A2196">
              <w:rPr>
                <w:rFonts w:ascii="Arial" w:hAnsi="Arial" w:cs="Arial"/>
                <w:i/>
                <w:iCs/>
                <w:sz w:val="18"/>
                <w:szCs w:val="18"/>
              </w:rPr>
              <w:t xml:space="preserve">Permitted residue: Sum of amitraz and </w:t>
            </w:r>
            <w:r w:rsidRPr="002A2196">
              <w:rPr>
                <w:rFonts w:ascii="Arial" w:hAnsi="Arial" w:cs="Arial"/>
                <w:sz w:val="18"/>
                <w:szCs w:val="18"/>
              </w:rPr>
              <w:t>N</w:t>
            </w:r>
            <w:r w:rsidRPr="002A2196">
              <w:rPr>
                <w:rFonts w:ascii="Arial" w:hAnsi="Arial" w:cs="Arial"/>
                <w:i/>
                <w:iCs/>
                <w:sz w:val="18"/>
                <w:szCs w:val="18"/>
              </w:rPr>
              <w:t xml:space="preserve">-(2,4-dimethylphenyl)-n′-methylformamidine, expressed as </w:t>
            </w:r>
            <w:r w:rsidRPr="002A2196">
              <w:rPr>
                <w:rFonts w:ascii="Arial" w:hAnsi="Arial" w:cs="Arial"/>
                <w:sz w:val="18"/>
                <w:szCs w:val="18"/>
              </w:rPr>
              <w:t>N</w:t>
            </w:r>
            <w:r w:rsidRPr="002A2196">
              <w:rPr>
                <w:rFonts w:ascii="Arial" w:hAnsi="Arial" w:cs="Arial"/>
                <w:i/>
                <w:iCs/>
                <w:sz w:val="18"/>
                <w:szCs w:val="18"/>
              </w:rPr>
              <w:t>-(2,4-dimethylphenyl)-N′-methylformamidine</w:t>
            </w:r>
          </w:p>
        </w:tc>
      </w:tr>
      <w:tr w:rsidR="00BF24B8" w:rsidRPr="009A4AE6" w14:paraId="78541988" w14:textId="77777777" w:rsidTr="00663DBD">
        <w:trPr>
          <w:cantSplit/>
        </w:trPr>
        <w:tc>
          <w:tcPr>
            <w:tcW w:w="3402" w:type="dxa"/>
            <w:tcBorders>
              <w:top w:val="single" w:sz="4" w:space="0" w:color="auto"/>
            </w:tcBorders>
          </w:tcPr>
          <w:p w14:paraId="3702C0D0" w14:textId="77777777" w:rsidR="00BF24B8" w:rsidRPr="009A4AE6" w:rsidRDefault="00BF24B8" w:rsidP="00663DBD">
            <w:pPr>
              <w:pStyle w:val="FSCtblMRL1"/>
              <w:rPr>
                <w:lang w:val="en-AU"/>
              </w:rPr>
            </w:pPr>
            <w:r w:rsidRPr="000D6F6F">
              <w:t>Apple</w:t>
            </w:r>
          </w:p>
        </w:tc>
        <w:tc>
          <w:tcPr>
            <w:tcW w:w="1021" w:type="dxa"/>
            <w:tcBorders>
              <w:top w:val="single" w:sz="4" w:space="0" w:color="auto"/>
            </w:tcBorders>
          </w:tcPr>
          <w:p w14:paraId="7FABAE8B" w14:textId="77777777" w:rsidR="00BF24B8" w:rsidRPr="009A4AE6" w:rsidRDefault="00BF24B8" w:rsidP="00663DBD">
            <w:pPr>
              <w:pStyle w:val="FSCtblMRL2"/>
              <w:rPr>
                <w:lang w:val="en-AU"/>
              </w:rPr>
            </w:pPr>
            <w:r w:rsidRPr="00404805">
              <w:t>0.5</w:t>
            </w:r>
          </w:p>
        </w:tc>
      </w:tr>
      <w:tr w:rsidR="00BF24B8" w:rsidRPr="009A4AE6" w14:paraId="09059B02" w14:textId="77777777" w:rsidTr="00663DBD">
        <w:trPr>
          <w:cantSplit/>
        </w:trPr>
        <w:tc>
          <w:tcPr>
            <w:tcW w:w="3402" w:type="dxa"/>
            <w:tcBorders>
              <w:bottom w:val="single" w:sz="4" w:space="0" w:color="auto"/>
            </w:tcBorders>
          </w:tcPr>
          <w:p w14:paraId="4D646D2B" w14:textId="77777777" w:rsidR="00BF24B8" w:rsidRPr="00BB479B" w:rsidRDefault="00BF24B8" w:rsidP="00663DBD">
            <w:pPr>
              <w:pStyle w:val="FSCtblMRL1"/>
              <w:rPr>
                <w:color w:val="000000"/>
                <w:szCs w:val="18"/>
                <w:lang w:eastAsia="zh-CN"/>
              </w:rPr>
            </w:pPr>
            <w:r w:rsidRPr="000D6F6F">
              <w:t>Stone fruits [except cherries]</w:t>
            </w:r>
          </w:p>
        </w:tc>
        <w:tc>
          <w:tcPr>
            <w:tcW w:w="1021" w:type="dxa"/>
            <w:tcBorders>
              <w:bottom w:val="single" w:sz="4" w:space="0" w:color="auto"/>
            </w:tcBorders>
          </w:tcPr>
          <w:p w14:paraId="20BCE0B7" w14:textId="77777777" w:rsidR="00BF24B8" w:rsidRDefault="00BF24B8" w:rsidP="00663DBD">
            <w:pPr>
              <w:pStyle w:val="FSCtblMRL2"/>
              <w:rPr>
                <w:lang w:val="en-AU"/>
              </w:rPr>
            </w:pPr>
            <w:r w:rsidRPr="00404805">
              <w:t>0.5</w:t>
            </w:r>
          </w:p>
        </w:tc>
      </w:tr>
    </w:tbl>
    <w:p w14:paraId="37185CFD"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68CC3C95" w14:textId="77777777" w:rsidTr="00663DBD">
        <w:trPr>
          <w:cantSplit/>
        </w:trPr>
        <w:tc>
          <w:tcPr>
            <w:tcW w:w="4423" w:type="dxa"/>
            <w:gridSpan w:val="2"/>
            <w:tcBorders>
              <w:top w:val="single" w:sz="4" w:space="0" w:color="auto"/>
            </w:tcBorders>
            <w:shd w:val="clear" w:color="auto" w:fill="auto"/>
          </w:tcPr>
          <w:p w14:paraId="3CB437C4" w14:textId="77777777" w:rsidR="00BF24B8" w:rsidRPr="00992D30" w:rsidRDefault="00BF24B8" w:rsidP="00663DBD">
            <w:pPr>
              <w:pStyle w:val="FSCtblh3"/>
            </w:pPr>
            <w:r w:rsidRPr="00992D30">
              <w:t xml:space="preserve">Agvet chemical: </w:t>
            </w:r>
            <w:r w:rsidRPr="00D6019C">
              <w:t>Amitrole</w:t>
            </w:r>
          </w:p>
        </w:tc>
      </w:tr>
      <w:tr w:rsidR="00BF24B8" w:rsidRPr="009A4AE6" w14:paraId="0725B00D" w14:textId="77777777" w:rsidTr="00663DBD">
        <w:trPr>
          <w:cantSplit/>
        </w:trPr>
        <w:tc>
          <w:tcPr>
            <w:tcW w:w="4423" w:type="dxa"/>
            <w:gridSpan w:val="2"/>
            <w:tcBorders>
              <w:bottom w:val="single" w:sz="4" w:space="0" w:color="auto"/>
            </w:tcBorders>
            <w:shd w:val="clear" w:color="auto" w:fill="auto"/>
          </w:tcPr>
          <w:p w14:paraId="7E3D0CEC" w14:textId="77777777" w:rsidR="00BF24B8" w:rsidRPr="009A4AE6" w:rsidRDefault="00BF24B8" w:rsidP="00663DBD">
            <w:pPr>
              <w:pStyle w:val="FSCtblh4"/>
            </w:pPr>
            <w:r w:rsidRPr="00586148">
              <w:t xml:space="preserve">Permitted residue: </w:t>
            </w:r>
            <w:r w:rsidRPr="00B419CC">
              <w:t>Amitrole</w:t>
            </w:r>
          </w:p>
        </w:tc>
      </w:tr>
      <w:tr w:rsidR="00BF24B8" w:rsidRPr="009A4AE6" w14:paraId="2EEA6C6A" w14:textId="77777777" w:rsidTr="00663DBD">
        <w:trPr>
          <w:cantSplit/>
        </w:trPr>
        <w:tc>
          <w:tcPr>
            <w:tcW w:w="3402" w:type="dxa"/>
            <w:tcBorders>
              <w:bottom w:val="single" w:sz="4" w:space="0" w:color="auto"/>
            </w:tcBorders>
          </w:tcPr>
          <w:p w14:paraId="4BDF8F01" w14:textId="77777777" w:rsidR="00BF24B8" w:rsidRPr="00BB479B" w:rsidRDefault="00BF24B8" w:rsidP="00663DBD">
            <w:pPr>
              <w:pStyle w:val="FSCtblMRL1"/>
              <w:rPr>
                <w:color w:val="000000"/>
                <w:szCs w:val="18"/>
                <w:lang w:eastAsia="zh-CN"/>
              </w:rPr>
            </w:pPr>
            <w:r w:rsidRPr="00D6019C">
              <w:t>Blueberries</w:t>
            </w:r>
          </w:p>
        </w:tc>
        <w:tc>
          <w:tcPr>
            <w:tcW w:w="1021" w:type="dxa"/>
            <w:tcBorders>
              <w:bottom w:val="single" w:sz="4" w:space="0" w:color="auto"/>
            </w:tcBorders>
          </w:tcPr>
          <w:p w14:paraId="5A7E009D" w14:textId="77777777" w:rsidR="00BF24B8" w:rsidRDefault="00BF24B8" w:rsidP="00663DBD">
            <w:pPr>
              <w:pStyle w:val="FSCtblMRL2"/>
              <w:rPr>
                <w:lang w:val="en-AU"/>
              </w:rPr>
            </w:pPr>
            <w:r w:rsidRPr="00D6019C">
              <w:t>T*0.01</w:t>
            </w:r>
          </w:p>
        </w:tc>
      </w:tr>
    </w:tbl>
    <w:p w14:paraId="724DEF21"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30F85F47" w14:textId="77777777" w:rsidTr="00663DBD">
        <w:trPr>
          <w:cantSplit/>
        </w:trPr>
        <w:tc>
          <w:tcPr>
            <w:tcW w:w="4423" w:type="dxa"/>
            <w:gridSpan w:val="2"/>
            <w:tcBorders>
              <w:top w:val="single" w:sz="4" w:space="0" w:color="auto"/>
            </w:tcBorders>
            <w:shd w:val="clear" w:color="auto" w:fill="auto"/>
          </w:tcPr>
          <w:p w14:paraId="32DBAFE9" w14:textId="77777777" w:rsidR="00BF24B8" w:rsidRPr="00992D30" w:rsidRDefault="00BF24B8" w:rsidP="00663DBD">
            <w:pPr>
              <w:pStyle w:val="FSCtblh3"/>
            </w:pPr>
            <w:r w:rsidRPr="00992D30">
              <w:t xml:space="preserve">Agvet chemical: </w:t>
            </w:r>
            <w:r w:rsidRPr="00D6019C">
              <w:t>Bitertanol</w:t>
            </w:r>
          </w:p>
        </w:tc>
      </w:tr>
      <w:tr w:rsidR="00BF24B8" w:rsidRPr="009A4AE6" w14:paraId="1F86CDDD" w14:textId="77777777" w:rsidTr="00663DBD">
        <w:trPr>
          <w:cantSplit/>
        </w:trPr>
        <w:tc>
          <w:tcPr>
            <w:tcW w:w="4423" w:type="dxa"/>
            <w:gridSpan w:val="2"/>
            <w:tcBorders>
              <w:bottom w:val="single" w:sz="4" w:space="0" w:color="auto"/>
            </w:tcBorders>
            <w:shd w:val="clear" w:color="auto" w:fill="auto"/>
          </w:tcPr>
          <w:p w14:paraId="436BF445" w14:textId="77777777" w:rsidR="00BF24B8" w:rsidRPr="009A4AE6" w:rsidRDefault="00BF24B8" w:rsidP="00663DBD">
            <w:pPr>
              <w:pStyle w:val="FSCtblh4"/>
            </w:pPr>
            <w:r w:rsidRPr="00586148">
              <w:t xml:space="preserve">Permitted residue: </w:t>
            </w:r>
            <w:r w:rsidRPr="00B419CC">
              <w:t>Bitertanol</w:t>
            </w:r>
          </w:p>
        </w:tc>
      </w:tr>
      <w:tr w:rsidR="00BF24B8" w:rsidRPr="009A4AE6" w14:paraId="6F573112" w14:textId="77777777" w:rsidTr="00663DBD">
        <w:trPr>
          <w:cantSplit/>
        </w:trPr>
        <w:tc>
          <w:tcPr>
            <w:tcW w:w="3402" w:type="dxa"/>
            <w:tcBorders>
              <w:bottom w:val="single" w:sz="4" w:space="0" w:color="auto"/>
            </w:tcBorders>
          </w:tcPr>
          <w:p w14:paraId="1194661D" w14:textId="77777777" w:rsidR="00BF24B8" w:rsidRPr="00BB479B" w:rsidRDefault="00BF24B8" w:rsidP="00663DBD">
            <w:pPr>
              <w:pStyle w:val="FSCtblMRL1"/>
              <w:rPr>
                <w:color w:val="000000"/>
                <w:szCs w:val="18"/>
                <w:lang w:eastAsia="zh-CN"/>
              </w:rPr>
            </w:pPr>
            <w:r w:rsidRPr="00D6019C">
              <w:t>Strawberry</w:t>
            </w:r>
          </w:p>
        </w:tc>
        <w:tc>
          <w:tcPr>
            <w:tcW w:w="1021" w:type="dxa"/>
            <w:tcBorders>
              <w:bottom w:val="single" w:sz="4" w:space="0" w:color="auto"/>
            </w:tcBorders>
          </w:tcPr>
          <w:p w14:paraId="051E1D50" w14:textId="77777777" w:rsidR="00BF24B8" w:rsidRDefault="00BF24B8" w:rsidP="00663DBD">
            <w:pPr>
              <w:pStyle w:val="FSCtblMRL2"/>
              <w:rPr>
                <w:lang w:val="en-AU"/>
              </w:rPr>
            </w:pPr>
            <w:r w:rsidRPr="00D6019C">
              <w:t>*0.05</w:t>
            </w:r>
          </w:p>
        </w:tc>
      </w:tr>
    </w:tbl>
    <w:p w14:paraId="7F02636A"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17E6A455" w14:textId="77777777" w:rsidTr="00663DBD">
        <w:trPr>
          <w:cantSplit/>
        </w:trPr>
        <w:tc>
          <w:tcPr>
            <w:tcW w:w="4423" w:type="dxa"/>
            <w:gridSpan w:val="2"/>
            <w:tcBorders>
              <w:top w:val="single" w:sz="4" w:space="0" w:color="auto"/>
            </w:tcBorders>
            <w:shd w:val="clear" w:color="auto" w:fill="auto"/>
          </w:tcPr>
          <w:p w14:paraId="19ACDEA8" w14:textId="77777777" w:rsidR="00BF24B8" w:rsidRPr="00992D30" w:rsidRDefault="00BF24B8" w:rsidP="00663DBD">
            <w:pPr>
              <w:pStyle w:val="FSCtblh3"/>
            </w:pPr>
            <w:r w:rsidRPr="00992D30">
              <w:t xml:space="preserve">Agvet chemical: </w:t>
            </w:r>
            <w:r w:rsidRPr="00D6019C">
              <w:t>Carbofuran</w:t>
            </w:r>
          </w:p>
        </w:tc>
      </w:tr>
      <w:tr w:rsidR="00BF24B8" w:rsidRPr="00546C33" w14:paraId="2198C36E" w14:textId="77777777" w:rsidTr="00663DBD">
        <w:trPr>
          <w:cantSplit/>
        </w:trPr>
        <w:tc>
          <w:tcPr>
            <w:tcW w:w="4423" w:type="dxa"/>
            <w:gridSpan w:val="2"/>
            <w:tcBorders>
              <w:bottom w:val="single" w:sz="4" w:space="0" w:color="auto"/>
            </w:tcBorders>
            <w:shd w:val="clear" w:color="auto" w:fill="auto"/>
          </w:tcPr>
          <w:p w14:paraId="063B076E" w14:textId="77777777" w:rsidR="00BF24B8" w:rsidRPr="00671274" w:rsidRDefault="00BF24B8" w:rsidP="00663DBD">
            <w:pPr>
              <w:pStyle w:val="FSCtblh4"/>
              <w:rPr>
                <w:lang w:val="en-AU"/>
              </w:rPr>
            </w:pPr>
            <w:r w:rsidRPr="00671274">
              <w:t>Permitted residue: Sum of carbofuran and 3-hydroxycarbofuran, expressed as carbofuran</w:t>
            </w:r>
          </w:p>
        </w:tc>
      </w:tr>
      <w:tr w:rsidR="00BF24B8" w:rsidRPr="009A4AE6" w14:paraId="45E5F832" w14:textId="77777777" w:rsidTr="00663DBD">
        <w:trPr>
          <w:cantSplit/>
        </w:trPr>
        <w:tc>
          <w:tcPr>
            <w:tcW w:w="3402" w:type="dxa"/>
            <w:tcBorders>
              <w:bottom w:val="single" w:sz="4" w:space="0" w:color="auto"/>
            </w:tcBorders>
          </w:tcPr>
          <w:p w14:paraId="7C8E1CD6" w14:textId="77777777" w:rsidR="00BF24B8" w:rsidRPr="00BB479B" w:rsidRDefault="00BF24B8" w:rsidP="00663DBD">
            <w:pPr>
              <w:pStyle w:val="FSCtblMRL1"/>
              <w:rPr>
                <w:color w:val="000000"/>
                <w:szCs w:val="18"/>
                <w:lang w:eastAsia="zh-CN"/>
              </w:rPr>
            </w:pPr>
            <w:r w:rsidRPr="00D6019C">
              <w:t>Garlic</w:t>
            </w:r>
          </w:p>
        </w:tc>
        <w:tc>
          <w:tcPr>
            <w:tcW w:w="1021" w:type="dxa"/>
            <w:tcBorders>
              <w:bottom w:val="single" w:sz="4" w:space="0" w:color="auto"/>
            </w:tcBorders>
          </w:tcPr>
          <w:p w14:paraId="72F541B0" w14:textId="77777777" w:rsidR="00BF24B8" w:rsidRDefault="00BF24B8" w:rsidP="00663DBD">
            <w:pPr>
              <w:pStyle w:val="FSCtblMRL2"/>
              <w:rPr>
                <w:lang w:val="en-AU"/>
              </w:rPr>
            </w:pPr>
            <w:r w:rsidRPr="00D6019C">
              <w:t>T0.1</w:t>
            </w:r>
          </w:p>
        </w:tc>
      </w:tr>
    </w:tbl>
    <w:p w14:paraId="226F685D"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4AB509D0" w14:textId="77777777" w:rsidTr="00663DBD">
        <w:trPr>
          <w:cantSplit/>
        </w:trPr>
        <w:tc>
          <w:tcPr>
            <w:tcW w:w="4423" w:type="dxa"/>
            <w:gridSpan w:val="2"/>
            <w:tcBorders>
              <w:top w:val="single" w:sz="4" w:space="0" w:color="auto"/>
            </w:tcBorders>
            <w:shd w:val="clear" w:color="auto" w:fill="auto"/>
          </w:tcPr>
          <w:p w14:paraId="2703753A" w14:textId="77777777" w:rsidR="00BF24B8" w:rsidRPr="00992D30" w:rsidRDefault="00BF24B8" w:rsidP="00663DBD">
            <w:pPr>
              <w:pStyle w:val="FSCtblh3"/>
            </w:pPr>
            <w:r w:rsidRPr="00992D30">
              <w:t xml:space="preserve">Agvet chemical: </w:t>
            </w:r>
            <w:r w:rsidRPr="00D6019C">
              <w:t>Chlorpyrifos-methyl</w:t>
            </w:r>
          </w:p>
        </w:tc>
      </w:tr>
      <w:tr w:rsidR="00BF24B8" w:rsidRPr="009A4AE6" w14:paraId="07E956E1" w14:textId="77777777" w:rsidTr="00663DBD">
        <w:trPr>
          <w:cantSplit/>
        </w:trPr>
        <w:tc>
          <w:tcPr>
            <w:tcW w:w="4423" w:type="dxa"/>
            <w:gridSpan w:val="2"/>
            <w:tcBorders>
              <w:bottom w:val="single" w:sz="4" w:space="0" w:color="auto"/>
            </w:tcBorders>
            <w:shd w:val="clear" w:color="auto" w:fill="auto"/>
          </w:tcPr>
          <w:p w14:paraId="1E463EF1" w14:textId="77777777" w:rsidR="00BF24B8" w:rsidRPr="009A4AE6" w:rsidRDefault="00BF24B8" w:rsidP="00663DBD">
            <w:pPr>
              <w:pStyle w:val="FSCtblh4"/>
            </w:pPr>
            <w:r w:rsidRPr="00586148">
              <w:t xml:space="preserve">Permitted residue: </w:t>
            </w:r>
            <w:r w:rsidRPr="007E0AA8">
              <w:t>Chlorpyrifos-methyl</w:t>
            </w:r>
          </w:p>
        </w:tc>
      </w:tr>
      <w:tr w:rsidR="00BF24B8" w:rsidRPr="009A4AE6" w14:paraId="51E5C655" w14:textId="77777777" w:rsidTr="00663DBD">
        <w:trPr>
          <w:cantSplit/>
        </w:trPr>
        <w:tc>
          <w:tcPr>
            <w:tcW w:w="3402" w:type="dxa"/>
            <w:tcBorders>
              <w:bottom w:val="single" w:sz="4" w:space="0" w:color="auto"/>
            </w:tcBorders>
          </w:tcPr>
          <w:p w14:paraId="1DB6B97A" w14:textId="77777777" w:rsidR="00BF24B8" w:rsidRPr="00BB479B" w:rsidRDefault="00BF24B8" w:rsidP="00663DBD">
            <w:pPr>
              <w:pStyle w:val="FSCtblMRL1"/>
              <w:rPr>
                <w:color w:val="000000"/>
                <w:szCs w:val="18"/>
                <w:lang w:eastAsia="zh-CN"/>
              </w:rPr>
            </w:pPr>
            <w:r w:rsidRPr="00D6019C">
              <w:t>Rice</w:t>
            </w:r>
          </w:p>
        </w:tc>
        <w:tc>
          <w:tcPr>
            <w:tcW w:w="1021" w:type="dxa"/>
            <w:tcBorders>
              <w:bottom w:val="single" w:sz="4" w:space="0" w:color="auto"/>
            </w:tcBorders>
          </w:tcPr>
          <w:p w14:paraId="05F63898" w14:textId="77777777" w:rsidR="00BF24B8" w:rsidRDefault="00BF24B8" w:rsidP="00663DBD">
            <w:pPr>
              <w:pStyle w:val="FSCtblMRL2"/>
              <w:rPr>
                <w:lang w:val="en-AU"/>
              </w:rPr>
            </w:pPr>
            <w:r w:rsidRPr="00D6019C">
              <w:t>0.1</w:t>
            </w:r>
          </w:p>
        </w:tc>
      </w:tr>
    </w:tbl>
    <w:p w14:paraId="76F67DAC"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5CCBB79E" w14:textId="77777777" w:rsidTr="00663DBD">
        <w:trPr>
          <w:cantSplit/>
        </w:trPr>
        <w:tc>
          <w:tcPr>
            <w:tcW w:w="4423" w:type="dxa"/>
            <w:gridSpan w:val="2"/>
            <w:tcBorders>
              <w:top w:val="single" w:sz="4" w:space="0" w:color="auto"/>
            </w:tcBorders>
            <w:shd w:val="clear" w:color="auto" w:fill="auto"/>
          </w:tcPr>
          <w:p w14:paraId="694024AC" w14:textId="77777777" w:rsidR="00BF24B8" w:rsidRPr="00992D30" w:rsidRDefault="00BF24B8" w:rsidP="00663DBD">
            <w:pPr>
              <w:pStyle w:val="FSCtblh3"/>
            </w:pPr>
            <w:r w:rsidRPr="00992D30">
              <w:t xml:space="preserve">Agvet chemical: </w:t>
            </w:r>
            <w:r w:rsidRPr="007E0AA8">
              <w:rPr>
                <w:color w:val="000000" w:themeColor="text1"/>
              </w:rPr>
              <w:t>Dicamba</w:t>
            </w:r>
          </w:p>
        </w:tc>
      </w:tr>
      <w:tr w:rsidR="00BF24B8" w:rsidRPr="009A4AE6" w14:paraId="32ED9C3B" w14:textId="77777777" w:rsidTr="00663DBD">
        <w:trPr>
          <w:cantSplit/>
        </w:trPr>
        <w:tc>
          <w:tcPr>
            <w:tcW w:w="4423" w:type="dxa"/>
            <w:gridSpan w:val="2"/>
            <w:tcBorders>
              <w:bottom w:val="single" w:sz="4" w:space="0" w:color="auto"/>
            </w:tcBorders>
            <w:shd w:val="clear" w:color="auto" w:fill="auto"/>
          </w:tcPr>
          <w:p w14:paraId="0E502023" w14:textId="77777777" w:rsidR="00BF24B8" w:rsidRPr="009A4AE6" w:rsidRDefault="00BF24B8" w:rsidP="00663DBD">
            <w:pPr>
              <w:pStyle w:val="FSCtblh4"/>
            </w:pPr>
            <w:r w:rsidRPr="00586148">
              <w:t xml:space="preserve">Permitted residue: </w:t>
            </w:r>
            <w:r w:rsidRPr="007E0AA8">
              <w:t>Dicamba</w:t>
            </w:r>
          </w:p>
        </w:tc>
      </w:tr>
      <w:tr w:rsidR="00BF24B8" w:rsidRPr="009A4AE6" w14:paraId="735C59BA" w14:textId="77777777" w:rsidTr="00663DBD">
        <w:trPr>
          <w:cantSplit/>
        </w:trPr>
        <w:tc>
          <w:tcPr>
            <w:tcW w:w="3402" w:type="dxa"/>
            <w:tcBorders>
              <w:bottom w:val="single" w:sz="4" w:space="0" w:color="auto"/>
            </w:tcBorders>
          </w:tcPr>
          <w:p w14:paraId="608F6224" w14:textId="77777777" w:rsidR="00BF24B8" w:rsidRPr="00BB479B" w:rsidRDefault="00BF24B8" w:rsidP="00663DBD">
            <w:pPr>
              <w:pStyle w:val="FSCtblMRL1"/>
              <w:rPr>
                <w:color w:val="000000"/>
                <w:szCs w:val="18"/>
                <w:lang w:eastAsia="zh-CN"/>
              </w:rPr>
            </w:pPr>
            <w:r>
              <w:t>Cereal grains</w:t>
            </w:r>
          </w:p>
        </w:tc>
        <w:tc>
          <w:tcPr>
            <w:tcW w:w="1021" w:type="dxa"/>
            <w:tcBorders>
              <w:bottom w:val="single" w:sz="4" w:space="0" w:color="auto"/>
            </w:tcBorders>
          </w:tcPr>
          <w:p w14:paraId="77B4EFB1" w14:textId="77777777" w:rsidR="00BF24B8" w:rsidRDefault="00BF24B8" w:rsidP="00663DBD">
            <w:pPr>
              <w:pStyle w:val="FSCtblMRL2"/>
              <w:rPr>
                <w:lang w:val="en-AU"/>
              </w:rPr>
            </w:pPr>
            <w:r>
              <w:t>*0.05</w:t>
            </w:r>
          </w:p>
        </w:tc>
      </w:tr>
    </w:tbl>
    <w:p w14:paraId="38EB1B26"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1822939A" w14:textId="77777777" w:rsidTr="00663DBD">
        <w:trPr>
          <w:cantSplit/>
        </w:trPr>
        <w:tc>
          <w:tcPr>
            <w:tcW w:w="4423" w:type="dxa"/>
            <w:gridSpan w:val="2"/>
            <w:tcBorders>
              <w:top w:val="single" w:sz="4" w:space="0" w:color="auto"/>
            </w:tcBorders>
            <w:shd w:val="clear" w:color="auto" w:fill="auto"/>
          </w:tcPr>
          <w:p w14:paraId="2E7D4DE8" w14:textId="77777777" w:rsidR="00BF24B8" w:rsidRPr="00992D30" w:rsidRDefault="00BF24B8" w:rsidP="00663DBD">
            <w:pPr>
              <w:pStyle w:val="FSCtblh3"/>
            </w:pPr>
            <w:r w:rsidRPr="00992D30">
              <w:lastRenderedPageBreak/>
              <w:t xml:space="preserve">Agvet chemical: </w:t>
            </w:r>
            <w:r w:rsidRPr="00CB5C1E">
              <w:rPr>
                <w:color w:val="000000" w:themeColor="text1"/>
              </w:rPr>
              <w:t>Difenoconazole</w:t>
            </w:r>
          </w:p>
        </w:tc>
      </w:tr>
      <w:tr w:rsidR="00BF24B8" w:rsidRPr="009A4AE6" w14:paraId="6EC2A65A" w14:textId="77777777" w:rsidTr="00663DBD">
        <w:trPr>
          <w:cantSplit/>
        </w:trPr>
        <w:tc>
          <w:tcPr>
            <w:tcW w:w="4423" w:type="dxa"/>
            <w:gridSpan w:val="2"/>
            <w:tcBorders>
              <w:bottom w:val="single" w:sz="4" w:space="0" w:color="auto"/>
            </w:tcBorders>
            <w:shd w:val="clear" w:color="auto" w:fill="auto"/>
          </w:tcPr>
          <w:p w14:paraId="01853804" w14:textId="77777777" w:rsidR="00BF24B8" w:rsidRPr="009A4AE6" w:rsidRDefault="00BF24B8" w:rsidP="00663DBD">
            <w:pPr>
              <w:pStyle w:val="FSCtblh4"/>
            </w:pPr>
            <w:r w:rsidRPr="00586148">
              <w:t xml:space="preserve">Permitted residue: </w:t>
            </w:r>
            <w:r w:rsidRPr="00CB5C1E">
              <w:t>Difenoconazole</w:t>
            </w:r>
          </w:p>
        </w:tc>
      </w:tr>
      <w:tr w:rsidR="00BF24B8" w:rsidRPr="009A4AE6" w14:paraId="69602450" w14:textId="77777777" w:rsidTr="00663DBD">
        <w:trPr>
          <w:cantSplit/>
        </w:trPr>
        <w:tc>
          <w:tcPr>
            <w:tcW w:w="3402" w:type="dxa"/>
            <w:tcBorders>
              <w:bottom w:val="single" w:sz="4" w:space="0" w:color="auto"/>
            </w:tcBorders>
          </w:tcPr>
          <w:p w14:paraId="3C74ADAD" w14:textId="77777777" w:rsidR="00BF24B8" w:rsidRPr="00BB479B" w:rsidRDefault="00BF24B8" w:rsidP="00663DBD">
            <w:pPr>
              <w:pStyle w:val="FSCtblMRL1"/>
              <w:rPr>
                <w:color w:val="000000"/>
                <w:szCs w:val="18"/>
                <w:lang w:eastAsia="zh-CN"/>
              </w:rPr>
            </w:pPr>
            <w:r>
              <w:t>Cherries</w:t>
            </w:r>
          </w:p>
        </w:tc>
        <w:tc>
          <w:tcPr>
            <w:tcW w:w="1021" w:type="dxa"/>
            <w:tcBorders>
              <w:bottom w:val="single" w:sz="4" w:space="0" w:color="auto"/>
            </w:tcBorders>
          </w:tcPr>
          <w:p w14:paraId="6337A920" w14:textId="77777777" w:rsidR="00BF24B8" w:rsidRDefault="00BF24B8" w:rsidP="00663DBD">
            <w:pPr>
              <w:pStyle w:val="FSCtblMRL2"/>
              <w:rPr>
                <w:lang w:val="en-AU"/>
              </w:rPr>
            </w:pPr>
            <w:r>
              <w:t>2.5</w:t>
            </w:r>
          </w:p>
        </w:tc>
      </w:tr>
    </w:tbl>
    <w:p w14:paraId="285DFC49"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13277DE2" w14:textId="77777777" w:rsidTr="00663DBD">
        <w:trPr>
          <w:cantSplit/>
        </w:trPr>
        <w:tc>
          <w:tcPr>
            <w:tcW w:w="4423" w:type="dxa"/>
            <w:gridSpan w:val="2"/>
            <w:tcBorders>
              <w:top w:val="single" w:sz="4" w:space="0" w:color="auto"/>
            </w:tcBorders>
            <w:shd w:val="clear" w:color="auto" w:fill="auto"/>
          </w:tcPr>
          <w:p w14:paraId="38A45396" w14:textId="77777777" w:rsidR="00BF24B8" w:rsidRPr="00992D30" w:rsidRDefault="00BF24B8" w:rsidP="00663DBD">
            <w:pPr>
              <w:pStyle w:val="FSCtblh3"/>
            </w:pPr>
            <w:r w:rsidRPr="00992D30">
              <w:t xml:space="preserve">Agvet chemical: </w:t>
            </w:r>
            <w:r w:rsidRPr="00D6019C">
              <w:t>Diflubenzuron</w:t>
            </w:r>
          </w:p>
        </w:tc>
      </w:tr>
      <w:tr w:rsidR="00BF24B8" w:rsidRPr="009A4AE6" w14:paraId="58A733E5" w14:textId="77777777" w:rsidTr="00663DBD">
        <w:trPr>
          <w:cantSplit/>
        </w:trPr>
        <w:tc>
          <w:tcPr>
            <w:tcW w:w="4423" w:type="dxa"/>
            <w:gridSpan w:val="2"/>
            <w:tcBorders>
              <w:bottom w:val="single" w:sz="4" w:space="0" w:color="auto"/>
            </w:tcBorders>
            <w:shd w:val="clear" w:color="auto" w:fill="auto"/>
          </w:tcPr>
          <w:p w14:paraId="6D14F927" w14:textId="77777777" w:rsidR="00BF24B8" w:rsidRPr="009A4AE6" w:rsidRDefault="00BF24B8" w:rsidP="00663DBD">
            <w:pPr>
              <w:pStyle w:val="FSCtblh4"/>
            </w:pPr>
            <w:r w:rsidRPr="00586148">
              <w:t xml:space="preserve">Permitted residue: </w:t>
            </w:r>
            <w:r w:rsidRPr="00E604A0">
              <w:t>Diflubenzuron</w:t>
            </w:r>
          </w:p>
        </w:tc>
      </w:tr>
      <w:tr w:rsidR="00BF24B8" w:rsidRPr="009A4AE6" w14:paraId="0C1CDB69" w14:textId="77777777" w:rsidTr="00663DBD">
        <w:trPr>
          <w:cantSplit/>
        </w:trPr>
        <w:tc>
          <w:tcPr>
            <w:tcW w:w="3402" w:type="dxa"/>
            <w:tcBorders>
              <w:top w:val="single" w:sz="4" w:space="0" w:color="auto"/>
            </w:tcBorders>
          </w:tcPr>
          <w:p w14:paraId="217EB33B" w14:textId="77777777" w:rsidR="00BF24B8" w:rsidRPr="009A4AE6" w:rsidRDefault="00BF24B8" w:rsidP="00663DBD">
            <w:pPr>
              <w:pStyle w:val="FSCtblMRL1"/>
              <w:rPr>
                <w:lang w:val="en-AU"/>
              </w:rPr>
            </w:pPr>
            <w:r w:rsidRPr="0033675F">
              <w:t>Cereal grains</w:t>
            </w:r>
          </w:p>
        </w:tc>
        <w:tc>
          <w:tcPr>
            <w:tcW w:w="1021" w:type="dxa"/>
            <w:tcBorders>
              <w:top w:val="single" w:sz="4" w:space="0" w:color="auto"/>
            </w:tcBorders>
          </w:tcPr>
          <w:p w14:paraId="14AEAC83" w14:textId="77777777" w:rsidR="00BF24B8" w:rsidRPr="009A4AE6" w:rsidRDefault="00BF24B8" w:rsidP="00663DBD">
            <w:pPr>
              <w:pStyle w:val="FSCtblMRL2"/>
              <w:rPr>
                <w:lang w:val="en-AU"/>
              </w:rPr>
            </w:pPr>
            <w:r w:rsidRPr="003B734E">
              <w:t>T2</w:t>
            </w:r>
          </w:p>
        </w:tc>
      </w:tr>
      <w:tr w:rsidR="00BF24B8" w:rsidRPr="009A4AE6" w14:paraId="7A38D4E9" w14:textId="77777777" w:rsidTr="00663DBD">
        <w:trPr>
          <w:cantSplit/>
        </w:trPr>
        <w:tc>
          <w:tcPr>
            <w:tcW w:w="3402" w:type="dxa"/>
            <w:tcBorders>
              <w:bottom w:val="single" w:sz="4" w:space="0" w:color="auto"/>
            </w:tcBorders>
          </w:tcPr>
          <w:p w14:paraId="4A19F900" w14:textId="77777777" w:rsidR="00BF24B8" w:rsidRPr="00BB479B" w:rsidRDefault="00BF24B8" w:rsidP="00663DBD">
            <w:pPr>
              <w:pStyle w:val="FSCtblMRL1"/>
              <w:rPr>
                <w:color w:val="000000"/>
                <w:szCs w:val="18"/>
                <w:lang w:eastAsia="zh-CN"/>
              </w:rPr>
            </w:pPr>
            <w:r w:rsidRPr="0033675F">
              <w:t>Wheat bran, unprocessed</w:t>
            </w:r>
          </w:p>
        </w:tc>
        <w:tc>
          <w:tcPr>
            <w:tcW w:w="1021" w:type="dxa"/>
            <w:tcBorders>
              <w:bottom w:val="single" w:sz="4" w:space="0" w:color="auto"/>
            </w:tcBorders>
          </w:tcPr>
          <w:p w14:paraId="61725522" w14:textId="77777777" w:rsidR="00BF24B8" w:rsidRDefault="00BF24B8" w:rsidP="00663DBD">
            <w:pPr>
              <w:pStyle w:val="FSCtblMRL2"/>
              <w:rPr>
                <w:lang w:val="en-AU"/>
              </w:rPr>
            </w:pPr>
            <w:r w:rsidRPr="003B734E">
              <w:t>T5</w:t>
            </w:r>
          </w:p>
        </w:tc>
      </w:tr>
    </w:tbl>
    <w:p w14:paraId="714CED7F"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4788B82B" w14:textId="77777777" w:rsidTr="00663DBD">
        <w:trPr>
          <w:cantSplit/>
        </w:trPr>
        <w:tc>
          <w:tcPr>
            <w:tcW w:w="4423" w:type="dxa"/>
            <w:gridSpan w:val="2"/>
            <w:tcBorders>
              <w:top w:val="single" w:sz="4" w:space="0" w:color="auto"/>
            </w:tcBorders>
            <w:shd w:val="clear" w:color="auto" w:fill="auto"/>
          </w:tcPr>
          <w:p w14:paraId="2F400EE8" w14:textId="77777777" w:rsidR="00BF24B8" w:rsidRPr="00992D30" w:rsidRDefault="00BF24B8" w:rsidP="00663DBD">
            <w:pPr>
              <w:pStyle w:val="FSCtblh3"/>
            </w:pPr>
            <w:r w:rsidRPr="00992D30">
              <w:t xml:space="preserve">Agvet chemical: </w:t>
            </w:r>
            <w:r w:rsidRPr="00D6019C">
              <w:t>Diflufenican</w:t>
            </w:r>
          </w:p>
        </w:tc>
      </w:tr>
      <w:tr w:rsidR="00BF24B8" w:rsidRPr="009A4AE6" w14:paraId="2E203250" w14:textId="77777777" w:rsidTr="00663DBD">
        <w:trPr>
          <w:cantSplit/>
        </w:trPr>
        <w:tc>
          <w:tcPr>
            <w:tcW w:w="4423" w:type="dxa"/>
            <w:gridSpan w:val="2"/>
            <w:tcBorders>
              <w:bottom w:val="single" w:sz="4" w:space="0" w:color="auto"/>
            </w:tcBorders>
            <w:shd w:val="clear" w:color="auto" w:fill="auto"/>
          </w:tcPr>
          <w:p w14:paraId="630E13F3" w14:textId="77777777" w:rsidR="00BF24B8" w:rsidRPr="009A4AE6" w:rsidRDefault="00BF24B8" w:rsidP="00663DBD">
            <w:pPr>
              <w:pStyle w:val="FSCtblh4"/>
            </w:pPr>
            <w:r w:rsidRPr="00586148">
              <w:t xml:space="preserve">Permitted residue: </w:t>
            </w:r>
            <w:r w:rsidRPr="00E604A0">
              <w:t>Diflufenican</w:t>
            </w:r>
          </w:p>
        </w:tc>
      </w:tr>
      <w:tr w:rsidR="00BF24B8" w:rsidRPr="009A4AE6" w14:paraId="0CD596A8" w14:textId="77777777" w:rsidTr="00663DBD">
        <w:trPr>
          <w:cantSplit/>
        </w:trPr>
        <w:tc>
          <w:tcPr>
            <w:tcW w:w="3402" w:type="dxa"/>
            <w:tcBorders>
              <w:bottom w:val="single" w:sz="4" w:space="0" w:color="auto"/>
            </w:tcBorders>
          </w:tcPr>
          <w:p w14:paraId="2436E328" w14:textId="77777777" w:rsidR="00BF24B8" w:rsidRPr="00BB479B" w:rsidRDefault="00BF24B8" w:rsidP="00663DBD">
            <w:pPr>
              <w:rPr>
                <w:color w:val="000000"/>
                <w:szCs w:val="18"/>
                <w:lang w:eastAsia="zh-CN"/>
              </w:rPr>
            </w:pPr>
            <w:r>
              <w:rPr>
                <w:rFonts w:cs="Arial"/>
                <w:color w:val="000000"/>
                <w:sz w:val="18"/>
                <w:szCs w:val="18"/>
              </w:rPr>
              <w:t>Meat (mammalian)</w:t>
            </w:r>
          </w:p>
        </w:tc>
        <w:tc>
          <w:tcPr>
            <w:tcW w:w="1021" w:type="dxa"/>
            <w:tcBorders>
              <w:bottom w:val="single" w:sz="4" w:space="0" w:color="auto"/>
            </w:tcBorders>
          </w:tcPr>
          <w:p w14:paraId="68B542EE" w14:textId="77777777" w:rsidR="00BF24B8" w:rsidRDefault="00BF24B8" w:rsidP="00663DBD">
            <w:pPr>
              <w:jc w:val="right"/>
              <w:rPr>
                <w:lang w:val="en-AU"/>
              </w:rPr>
            </w:pPr>
            <w:r>
              <w:rPr>
                <w:rFonts w:cs="Arial"/>
                <w:color w:val="000000"/>
                <w:sz w:val="18"/>
                <w:szCs w:val="18"/>
              </w:rPr>
              <w:t>0.01</w:t>
            </w:r>
          </w:p>
        </w:tc>
      </w:tr>
    </w:tbl>
    <w:p w14:paraId="7901579C"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0390B" w14:paraId="465DAD01" w14:textId="77777777" w:rsidTr="00663DBD">
        <w:trPr>
          <w:cantSplit/>
        </w:trPr>
        <w:tc>
          <w:tcPr>
            <w:tcW w:w="4423" w:type="dxa"/>
            <w:gridSpan w:val="2"/>
            <w:tcBorders>
              <w:top w:val="single" w:sz="4" w:space="0" w:color="auto"/>
            </w:tcBorders>
            <w:shd w:val="clear" w:color="auto" w:fill="auto"/>
          </w:tcPr>
          <w:p w14:paraId="438AFECC" w14:textId="77777777" w:rsidR="00BF24B8" w:rsidRPr="00D0390B" w:rsidRDefault="00BF24B8" w:rsidP="00663DBD">
            <w:pPr>
              <w:pStyle w:val="FSCtblh3"/>
            </w:pPr>
            <w:r w:rsidRPr="00D0390B">
              <w:t xml:space="preserve">Agvet chemical: </w:t>
            </w:r>
            <w:r w:rsidRPr="00C004F3">
              <w:t>Dithiocarbamates</w:t>
            </w:r>
          </w:p>
        </w:tc>
      </w:tr>
      <w:tr w:rsidR="00BF24B8" w:rsidRPr="00E604A0" w14:paraId="56EB5EE2" w14:textId="77777777" w:rsidTr="00663DBD">
        <w:trPr>
          <w:cantSplit/>
        </w:trPr>
        <w:tc>
          <w:tcPr>
            <w:tcW w:w="4423" w:type="dxa"/>
            <w:gridSpan w:val="2"/>
            <w:tcBorders>
              <w:bottom w:val="single" w:sz="4" w:space="0" w:color="auto"/>
            </w:tcBorders>
            <w:shd w:val="clear" w:color="auto" w:fill="auto"/>
          </w:tcPr>
          <w:p w14:paraId="12C2D17D" w14:textId="77777777" w:rsidR="00BF24B8" w:rsidRPr="00E604A0" w:rsidRDefault="00BF24B8" w:rsidP="00663DBD">
            <w:pPr>
              <w:pStyle w:val="Default"/>
              <w:spacing w:before="60" w:after="60"/>
              <w:rPr>
                <w:rFonts w:ascii="Arial" w:hAnsi="Arial" w:cs="Arial"/>
              </w:rPr>
            </w:pPr>
            <w:r w:rsidRPr="00E604A0">
              <w:rPr>
                <w:rFonts w:ascii="Arial" w:hAnsi="Arial" w:cs="Arial"/>
                <w:i/>
                <w:iCs/>
                <w:sz w:val="18"/>
                <w:szCs w:val="18"/>
              </w:rPr>
              <w:t xml:space="preserve">Permitted residue: Total dithiocarbamates, determined as carbon disulphide evolved during acid digestion and expressed as milligrams of carbon disulphide per kilogram of food </w:t>
            </w:r>
          </w:p>
        </w:tc>
      </w:tr>
      <w:tr w:rsidR="00BF24B8" w:rsidRPr="00D0390B" w14:paraId="4C94E725" w14:textId="77777777" w:rsidTr="00663DBD">
        <w:trPr>
          <w:cantSplit/>
        </w:trPr>
        <w:tc>
          <w:tcPr>
            <w:tcW w:w="3402" w:type="dxa"/>
            <w:tcBorders>
              <w:top w:val="single" w:sz="4" w:space="0" w:color="auto"/>
            </w:tcBorders>
          </w:tcPr>
          <w:p w14:paraId="1EA3DFF7" w14:textId="77777777" w:rsidR="00BF24B8" w:rsidRPr="00D0390B" w:rsidRDefault="00BF24B8" w:rsidP="00663DBD">
            <w:pPr>
              <w:pStyle w:val="FSCtblMRL1"/>
              <w:rPr>
                <w:lang w:val="en-AU"/>
              </w:rPr>
            </w:pPr>
            <w:r w:rsidRPr="000702C9">
              <w:t>Coconut</w:t>
            </w:r>
          </w:p>
        </w:tc>
        <w:tc>
          <w:tcPr>
            <w:tcW w:w="1021" w:type="dxa"/>
            <w:tcBorders>
              <w:top w:val="single" w:sz="4" w:space="0" w:color="auto"/>
            </w:tcBorders>
          </w:tcPr>
          <w:p w14:paraId="0FD3D4BC" w14:textId="77777777" w:rsidR="00BF24B8" w:rsidRPr="00D0390B" w:rsidRDefault="00BF24B8" w:rsidP="00663DBD">
            <w:pPr>
              <w:pStyle w:val="FSCtblMRL2"/>
              <w:rPr>
                <w:lang w:val="en-AU"/>
              </w:rPr>
            </w:pPr>
            <w:r w:rsidRPr="000702C9">
              <w:t>5</w:t>
            </w:r>
          </w:p>
        </w:tc>
      </w:tr>
      <w:tr w:rsidR="00BF24B8" w:rsidRPr="00D0390B" w14:paraId="3FA47798" w14:textId="77777777" w:rsidTr="00663DBD">
        <w:trPr>
          <w:cantSplit/>
        </w:trPr>
        <w:tc>
          <w:tcPr>
            <w:tcW w:w="3402" w:type="dxa"/>
          </w:tcPr>
          <w:p w14:paraId="07744EC9" w14:textId="77777777" w:rsidR="00BF24B8" w:rsidRPr="00D0390B" w:rsidRDefault="00BF24B8" w:rsidP="00663DBD">
            <w:pPr>
              <w:pStyle w:val="FSCtblMRL1"/>
              <w:rPr>
                <w:lang w:val="en-AU"/>
              </w:rPr>
            </w:pPr>
            <w:r w:rsidRPr="000702C9">
              <w:t>Coffee beans</w:t>
            </w:r>
          </w:p>
        </w:tc>
        <w:tc>
          <w:tcPr>
            <w:tcW w:w="1021" w:type="dxa"/>
          </w:tcPr>
          <w:p w14:paraId="13FF2E6B" w14:textId="77777777" w:rsidR="00BF24B8" w:rsidRPr="00D0390B" w:rsidRDefault="00BF24B8" w:rsidP="00663DBD">
            <w:pPr>
              <w:pStyle w:val="FSCtblMRL2"/>
              <w:rPr>
                <w:lang w:val="en-AU"/>
              </w:rPr>
            </w:pPr>
            <w:r w:rsidRPr="000702C9">
              <w:t>5</w:t>
            </w:r>
          </w:p>
        </w:tc>
      </w:tr>
      <w:tr w:rsidR="00BF24B8" w:rsidRPr="00D0390B" w14:paraId="5FF1ED88" w14:textId="77777777" w:rsidTr="00663DBD">
        <w:trPr>
          <w:cantSplit/>
        </w:trPr>
        <w:tc>
          <w:tcPr>
            <w:tcW w:w="3402" w:type="dxa"/>
          </w:tcPr>
          <w:p w14:paraId="238CC8F4" w14:textId="77777777" w:rsidR="00BF24B8" w:rsidRPr="00D0390B" w:rsidRDefault="00BF24B8" w:rsidP="00663DBD">
            <w:pPr>
              <w:pStyle w:val="FSCtblMRL1"/>
              <w:rPr>
                <w:lang w:val="en-AU"/>
              </w:rPr>
            </w:pPr>
            <w:r w:rsidRPr="000702C9">
              <w:t>Hops</w:t>
            </w:r>
          </w:p>
        </w:tc>
        <w:tc>
          <w:tcPr>
            <w:tcW w:w="1021" w:type="dxa"/>
          </w:tcPr>
          <w:p w14:paraId="6B05FE19" w14:textId="77777777" w:rsidR="00BF24B8" w:rsidRPr="00D0390B" w:rsidRDefault="00BF24B8" w:rsidP="00663DBD">
            <w:pPr>
              <w:pStyle w:val="FSCtblMRL2"/>
              <w:rPr>
                <w:lang w:val="en-AU"/>
              </w:rPr>
            </w:pPr>
            <w:r w:rsidRPr="000702C9">
              <w:t>T10</w:t>
            </w:r>
          </w:p>
        </w:tc>
      </w:tr>
      <w:tr w:rsidR="00BF24B8" w:rsidRPr="00D0390B" w14:paraId="7BB40DBF" w14:textId="77777777" w:rsidTr="00663DBD">
        <w:trPr>
          <w:cantSplit/>
        </w:trPr>
        <w:tc>
          <w:tcPr>
            <w:tcW w:w="3402" w:type="dxa"/>
          </w:tcPr>
          <w:p w14:paraId="5F325C30" w14:textId="77777777" w:rsidR="00BF24B8" w:rsidRPr="00D0390B" w:rsidRDefault="00BF24B8" w:rsidP="00663DBD">
            <w:pPr>
              <w:pStyle w:val="FSCtblMRL1"/>
              <w:rPr>
                <w:lang w:val="en-AU"/>
              </w:rPr>
            </w:pPr>
            <w:r w:rsidRPr="000702C9">
              <w:t>Macadamia nuts</w:t>
            </w:r>
          </w:p>
        </w:tc>
        <w:tc>
          <w:tcPr>
            <w:tcW w:w="1021" w:type="dxa"/>
          </w:tcPr>
          <w:p w14:paraId="2A0778DA" w14:textId="77777777" w:rsidR="00BF24B8" w:rsidRPr="00D0390B" w:rsidRDefault="00BF24B8" w:rsidP="00663DBD">
            <w:pPr>
              <w:pStyle w:val="FSCtblMRL2"/>
              <w:rPr>
                <w:lang w:val="en-AU"/>
              </w:rPr>
            </w:pPr>
            <w:r w:rsidRPr="000702C9">
              <w:t>*0.2</w:t>
            </w:r>
          </w:p>
        </w:tc>
      </w:tr>
      <w:tr w:rsidR="00BF24B8" w:rsidRPr="00D0390B" w14:paraId="30FBEB6A" w14:textId="77777777" w:rsidTr="00663DBD">
        <w:trPr>
          <w:cantSplit/>
        </w:trPr>
        <w:tc>
          <w:tcPr>
            <w:tcW w:w="3402" w:type="dxa"/>
          </w:tcPr>
          <w:p w14:paraId="45804E53" w14:textId="77777777" w:rsidR="00BF24B8" w:rsidRPr="00D0390B" w:rsidRDefault="00BF24B8" w:rsidP="00663DBD">
            <w:pPr>
              <w:pStyle w:val="FSCtblMRL1"/>
              <w:rPr>
                <w:lang w:val="en-AU"/>
              </w:rPr>
            </w:pPr>
            <w:r w:rsidRPr="000702C9">
              <w:t>Pomegranate</w:t>
            </w:r>
          </w:p>
        </w:tc>
        <w:tc>
          <w:tcPr>
            <w:tcW w:w="1021" w:type="dxa"/>
          </w:tcPr>
          <w:p w14:paraId="66499C3E" w14:textId="77777777" w:rsidR="00BF24B8" w:rsidRPr="00D0390B" w:rsidRDefault="00BF24B8" w:rsidP="00663DBD">
            <w:pPr>
              <w:pStyle w:val="FSCtblMRL2"/>
              <w:rPr>
                <w:lang w:val="en-AU"/>
              </w:rPr>
            </w:pPr>
            <w:r w:rsidRPr="000702C9">
              <w:t>3</w:t>
            </w:r>
          </w:p>
        </w:tc>
      </w:tr>
      <w:tr w:rsidR="00BF24B8" w:rsidRPr="00D0390B" w14:paraId="45250E9E" w14:textId="77777777" w:rsidTr="00663DBD">
        <w:trPr>
          <w:cantSplit/>
        </w:trPr>
        <w:tc>
          <w:tcPr>
            <w:tcW w:w="3402" w:type="dxa"/>
          </w:tcPr>
          <w:p w14:paraId="4B8302C5" w14:textId="77777777" w:rsidR="00BF24B8" w:rsidRPr="000702C9" w:rsidRDefault="00BF24B8" w:rsidP="00663DBD">
            <w:pPr>
              <w:pStyle w:val="FSCtblMRL1"/>
            </w:pPr>
            <w:r w:rsidRPr="00E9639B">
              <w:t>Swede</w:t>
            </w:r>
          </w:p>
        </w:tc>
        <w:tc>
          <w:tcPr>
            <w:tcW w:w="1021" w:type="dxa"/>
          </w:tcPr>
          <w:p w14:paraId="7C0E216B" w14:textId="77777777" w:rsidR="00BF24B8" w:rsidRPr="000702C9" w:rsidRDefault="00BF24B8" w:rsidP="00663DBD">
            <w:pPr>
              <w:pStyle w:val="FSCtblMRL2"/>
            </w:pPr>
            <w:r w:rsidRPr="00E9639B">
              <w:t>T1</w:t>
            </w:r>
          </w:p>
        </w:tc>
      </w:tr>
      <w:tr w:rsidR="00BF24B8" w:rsidRPr="00D0390B" w14:paraId="689052FA" w14:textId="77777777" w:rsidTr="00663DBD">
        <w:trPr>
          <w:cantSplit/>
        </w:trPr>
        <w:tc>
          <w:tcPr>
            <w:tcW w:w="3402" w:type="dxa"/>
          </w:tcPr>
          <w:p w14:paraId="39AE89E8" w14:textId="77777777" w:rsidR="00BF24B8" w:rsidRPr="00D0390B" w:rsidRDefault="00BF24B8" w:rsidP="00663DBD">
            <w:pPr>
              <w:pStyle w:val="FSCtblMRL1"/>
              <w:rPr>
                <w:lang w:val="en-AU"/>
              </w:rPr>
            </w:pPr>
            <w:r w:rsidRPr="000702C9">
              <w:t>Turnip, garden</w:t>
            </w:r>
          </w:p>
        </w:tc>
        <w:tc>
          <w:tcPr>
            <w:tcW w:w="1021" w:type="dxa"/>
          </w:tcPr>
          <w:p w14:paraId="77ED6032" w14:textId="77777777" w:rsidR="00BF24B8" w:rsidRPr="00D0390B" w:rsidRDefault="00BF24B8" w:rsidP="00663DBD">
            <w:pPr>
              <w:pStyle w:val="FSCtblMRL2"/>
              <w:rPr>
                <w:lang w:val="en-AU"/>
              </w:rPr>
            </w:pPr>
            <w:r w:rsidRPr="000702C9">
              <w:t>T1</w:t>
            </w:r>
          </w:p>
        </w:tc>
      </w:tr>
      <w:tr w:rsidR="00BF24B8" w:rsidRPr="00D0390B" w14:paraId="53294E81" w14:textId="77777777" w:rsidTr="00663DBD">
        <w:trPr>
          <w:cantSplit/>
        </w:trPr>
        <w:tc>
          <w:tcPr>
            <w:tcW w:w="3402" w:type="dxa"/>
            <w:tcBorders>
              <w:bottom w:val="single" w:sz="4" w:space="0" w:color="auto"/>
            </w:tcBorders>
          </w:tcPr>
          <w:p w14:paraId="03CC218F" w14:textId="77777777" w:rsidR="00BF24B8" w:rsidRPr="00D0390B" w:rsidRDefault="00BF24B8" w:rsidP="00663DBD">
            <w:pPr>
              <w:pStyle w:val="FSCtblMRL1"/>
            </w:pPr>
            <w:r w:rsidRPr="000702C9">
              <w:t>Wasabi</w:t>
            </w:r>
          </w:p>
        </w:tc>
        <w:tc>
          <w:tcPr>
            <w:tcW w:w="1021" w:type="dxa"/>
            <w:tcBorders>
              <w:bottom w:val="single" w:sz="4" w:space="0" w:color="auto"/>
            </w:tcBorders>
          </w:tcPr>
          <w:p w14:paraId="49300B2B" w14:textId="77777777" w:rsidR="00BF24B8" w:rsidRPr="00D0390B" w:rsidRDefault="00BF24B8" w:rsidP="00663DBD">
            <w:pPr>
              <w:pStyle w:val="FSCtblMRL2"/>
            </w:pPr>
            <w:r w:rsidRPr="000702C9">
              <w:t>T2</w:t>
            </w:r>
          </w:p>
        </w:tc>
      </w:tr>
    </w:tbl>
    <w:p w14:paraId="72B59B8D"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5182CAEE" w14:textId="77777777" w:rsidTr="00663DBD">
        <w:trPr>
          <w:cantSplit/>
        </w:trPr>
        <w:tc>
          <w:tcPr>
            <w:tcW w:w="4423" w:type="dxa"/>
            <w:gridSpan w:val="2"/>
            <w:tcBorders>
              <w:top w:val="single" w:sz="4" w:space="0" w:color="auto"/>
            </w:tcBorders>
            <w:shd w:val="clear" w:color="auto" w:fill="auto"/>
          </w:tcPr>
          <w:p w14:paraId="3C1D779E" w14:textId="77777777" w:rsidR="00BF24B8" w:rsidRPr="00992D30" w:rsidRDefault="00BF24B8" w:rsidP="00663DBD">
            <w:pPr>
              <w:pStyle w:val="FSCtblh3"/>
            </w:pPr>
            <w:r w:rsidRPr="00992D30">
              <w:t xml:space="preserve">Agvet chemical: </w:t>
            </w:r>
            <w:r w:rsidRPr="00D15FD7">
              <w:t>Endothal</w:t>
            </w:r>
          </w:p>
        </w:tc>
      </w:tr>
      <w:tr w:rsidR="00BF24B8" w:rsidRPr="009A4AE6" w14:paraId="73511315" w14:textId="77777777" w:rsidTr="00663DBD">
        <w:trPr>
          <w:cantSplit/>
        </w:trPr>
        <w:tc>
          <w:tcPr>
            <w:tcW w:w="4423" w:type="dxa"/>
            <w:gridSpan w:val="2"/>
            <w:tcBorders>
              <w:bottom w:val="single" w:sz="4" w:space="0" w:color="auto"/>
            </w:tcBorders>
            <w:shd w:val="clear" w:color="auto" w:fill="auto"/>
          </w:tcPr>
          <w:p w14:paraId="21AFE0D5" w14:textId="77777777" w:rsidR="00BF24B8" w:rsidRPr="009A4AE6" w:rsidRDefault="00BF24B8" w:rsidP="00663DBD">
            <w:pPr>
              <w:pStyle w:val="FSCtblh4"/>
            </w:pPr>
            <w:r w:rsidRPr="00586148">
              <w:t xml:space="preserve">Permitted residue: </w:t>
            </w:r>
            <w:r w:rsidRPr="00851A5E">
              <w:t>Endothal</w:t>
            </w:r>
          </w:p>
        </w:tc>
      </w:tr>
      <w:tr w:rsidR="00BF24B8" w:rsidRPr="009A4AE6" w14:paraId="2ADAE4A0" w14:textId="77777777" w:rsidTr="00663DBD">
        <w:trPr>
          <w:cantSplit/>
        </w:trPr>
        <w:tc>
          <w:tcPr>
            <w:tcW w:w="3402" w:type="dxa"/>
            <w:tcBorders>
              <w:top w:val="single" w:sz="4" w:space="0" w:color="auto"/>
            </w:tcBorders>
          </w:tcPr>
          <w:p w14:paraId="08560651" w14:textId="77777777" w:rsidR="00BF24B8" w:rsidRPr="001705C7" w:rsidRDefault="00BF24B8" w:rsidP="00663DBD">
            <w:pPr>
              <w:pStyle w:val="FSCtblMRL1"/>
            </w:pPr>
            <w:r w:rsidRPr="002E3959">
              <w:t>All other foods except animal food commodities</w:t>
            </w:r>
            <w:r>
              <w:t xml:space="preserve"> </w:t>
            </w:r>
          </w:p>
        </w:tc>
        <w:tc>
          <w:tcPr>
            <w:tcW w:w="1021" w:type="dxa"/>
            <w:tcBorders>
              <w:top w:val="single" w:sz="4" w:space="0" w:color="auto"/>
            </w:tcBorders>
          </w:tcPr>
          <w:p w14:paraId="673D044D" w14:textId="77777777" w:rsidR="00BF24B8" w:rsidRPr="001705C7" w:rsidRDefault="00BF24B8" w:rsidP="00663DBD">
            <w:pPr>
              <w:pStyle w:val="FSCtblMRL2"/>
            </w:pPr>
            <w:r w:rsidRPr="00447E3F">
              <w:rPr>
                <w:color w:val="000000" w:themeColor="text1"/>
              </w:rPr>
              <w:t>0.01</w:t>
            </w:r>
          </w:p>
        </w:tc>
      </w:tr>
      <w:tr w:rsidR="00BF24B8" w:rsidRPr="009A4AE6" w14:paraId="79778555" w14:textId="77777777" w:rsidTr="00663DBD">
        <w:trPr>
          <w:cantSplit/>
        </w:trPr>
        <w:tc>
          <w:tcPr>
            <w:tcW w:w="3402" w:type="dxa"/>
          </w:tcPr>
          <w:p w14:paraId="2A81A21F" w14:textId="77777777" w:rsidR="00BF24B8" w:rsidRPr="009A4AE6" w:rsidRDefault="00BF24B8" w:rsidP="00663DBD">
            <w:pPr>
              <w:pStyle w:val="FSCtblMRL1"/>
              <w:rPr>
                <w:lang w:val="en-AU"/>
              </w:rPr>
            </w:pPr>
            <w:r w:rsidRPr="001705C7">
              <w:t xml:space="preserve">Cotton Seed </w:t>
            </w:r>
          </w:p>
        </w:tc>
        <w:tc>
          <w:tcPr>
            <w:tcW w:w="1021" w:type="dxa"/>
          </w:tcPr>
          <w:p w14:paraId="4A354A7D" w14:textId="77777777" w:rsidR="00BF24B8" w:rsidRPr="009A4AE6" w:rsidRDefault="00BF24B8" w:rsidP="00663DBD">
            <w:pPr>
              <w:pStyle w:val="FSCtblMRL2"/>
              <w:rPr>
                <w:lang w:val="en-AU"/>
              </w:rPr>
            </w:pPr>
            <w:r w:rsidRPr="001705C7">
              <w:t>0.1</w:t>
            </w:r>
          </w:p>
        </w:tc>
      </w:tr>
      <w:tr w:rsidR="00BF24B8" w:rsidRPr="009A4AE6" w14:paraId="4077760C" w14:textId="77777777" w:rsidTr="00663DBD">
        <w:trPr>
          <w:cantSplit/>
        </w:trPr>
        <w:tc>
          <w:tcPr>
            <w:tcW w:w="3402" w:type="dxa"/>
            <w:tcBorders>
              <w:bottom w:val="single" w:sz="4" w:space="0" w:color="auto"/>
            </w:tcBorders>
          </w:tcPr>
          <w:p w14:paraId="79430B9B" w14:textId="77777777" w:rsidR="00BF24B8" w:rsidRPr="00BB479B" w:rsidRDefault="00BF24B8" w:rsidP="00663DBD">
            <w:pPr>
              <w:pStyle w:val="FSCtblMRL1"/>
              <w:rPr>
                <w:color w:val="000000"/>
                <w:szCs w:val="18"/>
                <w:lang w:eastAsia="zh-CN"/>
              </w:rPr>
            </w:pPr>
            <w:r w:rsidRPr="001705C7">
              <w:t>Potato</w:t>
            </w:r>
          </w:p>
        </w:tc>
        <w:tc>
          <w:tcPr>
            <w:tcW w:w="1021" w:type="dxa"/>
            <w:tcBorders>
              <w:bottom w:val="single" w:sz="4" w:space="0" w:color="auto"/>
            </w:tcBorders>
          </w:tcPr>
          <w:p w14:paraId="1C213192" w14:textId="77777777" w:rsidR="00BF24B8" w:rsidRDefault="00BF24B8" w:rsidP="00663DBD">
            <w:pPr>
              <w:pStyle w:val="FSCtblMRL2"/>
              <w:rPr>
                <w:lang w:val="en-AU"/>
              </w:rPr>
            </w:pPr>
            <w:r w:rsidRPr="001705C7">
              <w:t>0.1</w:t>
            </w:r>
          </w:p>
        </w:tc>
      </w:tr>
    </w:tbl>
    <w:p w14:paraId="41F87331"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0390B" w14:paraId="742B1ABC" w14:textId="77777777" w:rsidTr="00663DBD">
        <w:trPr>
          <w:cantSplit/>
        </w:trPr>
        <w:tc>
          <w:tcPr>
            <w:tcW w:w="4423" w:type="dxa"/>
            <w:gridSpan w:val="2"/>
            <w:tcBorders>
              <w:top w:val="single" w:sz="4" w:space="0" w:color="auto"/>
            </w:tcBorders>
            <w:shd w:val="clear" w:color="auto" w:fill="auto"/>
          </w:tcPr>
          <w:p w14:paraId="7367E78E" w14:textId="77777777" w:rsidR="00BF24B8" w:rsidRPr="00D0390B" w:rsidRDefault="00BF24B8" w:rsidP="00663DBD">
            <w:pPr>
              <w:pStyle w:val="FSCtblh3"/>
            </w:pPr>
            <w:r w:rsidRPr="00D0390B">
              <w:t xml:space="preserve">Agvet chemical: </w:t>
            </w:r>
            <w:r>
              <w:t>Fenarimol</w:t>
            </w:r>
          </w:p>
        </w:tc>
      </w:tr>
      <w:tr w:rsidR="00BF24B8" w:rsidRPr="00D0390B" w14:paraId="00A9C8A7" w14:textId="77777777" w:rsidTr="00663DBD">
        <w:trPr>
          <w:cantSplit/>
        </w:trPr>
        <w:tc>
          <w:tcPr>
            <w:tcW w:w="4423" w:type="dxa"/>
            <w:gridSpan w:val="2"/>
            <w:tcBorders>
              <w:bottom w:val="single" w:sz="4" w:space="0" w:color="auto"/>
            </w:tcBorders>
            <w:shd w:val="clear" w:color="auto" w:fill="auto"/>
          </w:tcPr>
          <w:p w14:paraId="34AD8A92" w14:textId="77777777" w:rsidR="00BF24B8" w:rsidRPr="00D0390B" w:rsidRDefault="00BF24B8" w:rsidP="00663DBD">
            <w:pPr>
              <w:pStyle w:val="FSCtblh4"/>
            </w:pPr>
            <w:r w:rsidRPr="00D0390B">
              <w:t xml:space="preserve">Permitted residue: </w:t>
            </w:r>
            <w:r w:rsidRPr="00851A5E">
              <w:t>Fenarimol</w:t>
            </w:r>
          </w:p>
        </w:tc>
      </w:tr>
      <w:tr w:rsidR="00BF24B8" w:rsidRPr="00D0390B" w14:paraId="2D04C8C0" w14:textId="77777777" w:rsidTr="00663DBD">
        <w:trPr>
          <w:cantSplit/>
        </w:trPr>
        <w:tc>
          <w:tcPr>
            <w:tcW w:w="3402" w:type="dxa"/>
            <w:tcBorders>
              <w:top w:val="single" w:sz="4" w:space="0" w:color="auto"/>
            </w:tcBorders>
          </w:tcPr>
          <w:p w14:paraId="0C835855" w14:textId="77777777" w:rsidR="00BF24B8" w:rsidRPr="004B164A" w:rsidRDefault="00BF24B8" w:rsidP="00663DBD">
            <w:pPr>
              <w:pStyle w:val="FSCtblMRL1"/>
            </w:pPr>
            <w:r w:rsidRPr="002E3959">
              <w:t>All other foods except animal food commodities</w:t>
            </w:r>
            <w:r>
              <w:t xml:space="preserve"> </w:t>
            </w:r>
          </w:p>
        </w:tc>
        <w:tc>
          <w:tcPr>
            <w:tcW w:w="1021" w:type="dxa"/>
            <w:tcBorders>
              <w:top w:val="single" w:sz="4" w:space="0" w:color="auto"/>
            </w:tcBorders>
          </w:tcPr>
          <w:p w14:paraId="25E0680F" w14:textId="77777777" w:rsidR="00BF24B8" w:rsidRPr="004B164A" w:rsidRDefault="00BF24B8" w:rsidP="00663DBD">
            <w:pPr>
              <w:pStyle w:val="FSCtblMRL2"/>
            </w:pPr>
            <w:r w:rsidRPr="00447E3F">
              <w:rPr>
                <w:color w:val="000000" w:themeColor="text1"/>
              </w:rPr>
              <w:t>0.05</w:t>
            </w:r>
          </w:p>
        </w:tc>
      </w:tr>
      <w:tr w:rsidR="00BF24B8" w:rsidRPr="00D0390B" w14:paraId="3724D7A4" w14:textId="77777777" w:rsidTr="00663DBD">
        <w:trPr>
          <w:cantSplit/>
        </w:trPr>
        <w:tc>
          <w:tcPr>
            <w:tcW w:w="3402" w:type="dxa"/>
          </w:tcPr>
          <w:p w14:paraId="2B963FE9" w14:textId="77777777" w:rsidR="00BF24B8" w:rsidRPr="00D0390B" w:rsidRDefault="00BF24B8" w:rsidP="00663DBD">
            <w:pPr>
              <w:pStyle w:val="FSCtblMRL1"/>
              <w:rPr>
                <w:lang w:val="en-AU"/>
              </w:rPr>
            </w:pPr>
            <w:r w:rsidRPr="004B164A">
              <w:t>Berries and other small fruits [except grapes]</w:t>
            </w:r>
          </w:p>
        </w:tc>
        <w:tc>
          <w:tcPr>
            <w:tcW w:w="1021" w:type="dxa"/>
          </w:tcPr>
          <w:p w14:paraId="3E1E9AC9" w14:textId="77777777" w:rsidR="00BF24B8" w:rsidRPr="00D0390B" w:rsidRDefault="00BF24B8" w:rsidP="00663DBD">
            <w:pPr>
              <w:pStyle w:val="FSCtblMRL2"/>
              <w:rPr>
                <w:lang w:val="en-AU"/>
              </w:rPr>
            </w:pPr>
            <w:r>
              <w:t>T</w:t>
            </w:r>
            <w:r w:rsidRPr="004B164A">
              <w:t>0.1</w:t>
            </w:r>
          </w:p>
        </w:tc>
      </w:tr>
      <w:tr w:rsidR="00BF24B8" w:rsidRPr="00D0390B" w14:paraId="4DE28AD5" w14:textId="77777777" w:rsidTr="00663DBD">
        <w:trPr>
          <w:cantSplit/>
        </w:trPr>
        <w:tc>
          <w:tcPr>
            <w:tcW w:w="3402" w:type="dxa"/>
          </w:tcPr>
          <w:p w14:paraId="1B717CCE" w14:textId="77777777" w:rsidR="00BF24B8" w:rsidRPr="00D0390B" w:rsidRDefault="00BF24B8" w:rsidP="00663DBD">
            <w:pPr>
              <w:pStyle w:val="FSCtblMRL1"/>
              <w:rPr>
                <w:lang w:val="en-AU"/>
              </w:rPr>
            </w:pPr>
            <w:r w:rsidRPr="004B164A">
              <w:t>Fruiting vegetables, cucurbits</w:t>
            </w:r>
          </w:p>
        </w:tc>
        <w:tc>
          <w:tcPr>
            <w:tcW w:w="1021" w:type="dxa"/>
          </w:tcPr>
          <w:p w14:paraId="6BCDB696" w14:textId="77777777" w:rsidR="00BF24B8" w:rsidRPr="00D0390B" w:rsidRDefault="00BF24B8" w:rsidP="00663DBD">
            <w:pPr>
              <w:pStyle w:val="FSCtblMRL2"/>
              <w:rPr>
                <w:lang w:val="en-AU"/>
              </w:rPr>
            </w:pPr>
            <w:r w:rsidRPr="004B164A">
              <w:t>0.2</w:t>
            </w:r>
          </w:p>
        </w:tc>
      </w:tr>
      <w:tr w:rsidR="00BF24B8" w:rsidRPr="00D0390B" w14:paraId="33755191" w14:textId="77777777" w:rsidTr="00663DBD">
        <w:trPr>
          <w:cantSplit/>
        </w:trPr>
        <w:tc>
          <w:tcPr>
            <w:tcW w:w="3402" w:type="dxa"/>
          </w:tcPr>
          <w:p w14:paraId="06F4EE44" w14:textId="77777777" w:rsidR="00BF24B8" w:rsidRPr="00D0390B" w:rsidRDefault="00BF24B8" w:rsidP="00663DBD">
            <w:pPr>
              <w:pStyle w:val="FSCtblMRL1"/>
              <w:rPr>
                <w:lang w:val="en-AU"/>
              </w:rPr>
            </w:pPr>
            <w:r w:rsidRPr="004B164A">
              <w:t>Grapes</w:t>
            </w:r>
          </w:p>
        </w:tc>
        <w:tc>
          <w:tcPr>
            <w:tcW w:w="1021" w:type="dxa"/>
          </w:tcPr>
          <w:p w14:paraId="7D6554DB" w14:textId="77777777" w:rsidR="00BF24B8" w:rsidRPr="00D0390B" w:rsidRDefault="00BF24B8" w:rsidP="00663DBD">
            <w:pPr>
              <w:pStyle w:val="FSCtblMRL2"/>
              <w:rPr>
                <w:lang w:val="en-AU"/>
              </w:rPr>
            </w:pPr>
            <w:r w:rsidRPr="004B164A">
              <w:t>0.1</w:t>
            </w:r>
          </w:p>
        </w:tc>
      </w:tr>
      <w:tr w:rsidR="00BF24B8" w:rsidRPr="00D0390B" w14:paraId="0BC61EF3" w14:textId="77777777" w:rsidTr="00663DBD">
        <w:trPr>
          <w:cantSplit/>
        </w:trPr>
        <w:tc>
          <w:tcPr>
            <w:tcW w:w="3402" w:type="dxa"/>
            <w:tcBorders>
              <w:bottom w:val="single" w:sz="4" w:space="0" w:color="auto"/>
            </w:tcBorders>
          </w:tcPr>
          <w:p w14:paraId="36C6F2D4" w14:textId="77777777" w:rsidR="00BF24B8" w:rsidRPr="00D0390B" w:rsidRDefault="00BF24B8" w:rsidP="00663DBD">
            <w:pPr>
              <w:pStyle w:val="FSCtblMRL1"/>
            </w:pPr>
            <w:r w:rsidRPr="004B164A">
              <w:t>Pome fruits</w:t>
            </w:r>
          </w:p>
        </w:tc>
        <w:tc>
          <w:tcPr>
            <w:tcW w:w="1021" w:type="dxa"/>
            <w:tcBorders>
              <w:bottom w:val="single" w:sz="4" w:space="0" w:color="auto"/>
            </w:tcBorders>
          </w:tcPr>
          <w:p w14:paraId="095E8FFA" w14:textId="77777777" w:rsidR="00BF24B8" w:rsidRPr="00D0390B" w:rsidRDefault="00BF24B8" w:rsidP="00663DBD">
            <w:pPr>
              <w:pStyle w:val="FSCtblMRL2"/>
            </w:pPr>
            <w:r w:rsidRPr="004B164A">
              <w:t>0.2</w:t>
            </w:r>
          </w:p>
        </w:tc>
      </w:tr>
    </w:tbl>
    <w:p w14:paraId="4A9DFB70"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5622128B" w14:textId="77777777" w:rsidTr="00663DBD">
        <w:trPr>
          <w:cantSplit/>
        </w:trPr>
        <w:tc>
          <w:tcPr>
            <w:tcW w:w="4423" w:type="dxa"/>
            <w:gridSpan w:val="2"/>
            <w:tcBorders>
              <w:top w:val="single" w:sz="4" w:space="0" w:color="auto"/>
            </w:tcBorders>
            <w:shd w:val="clear" w:color="auto" w:fill="auto"/>
          </w:tcPr>
          <w:p w14:paraId="29C3C324" w14:textId="77777777" w:rsidR="00BF24B8" w:rsidRPr="00992D30" w:rsidRDefault="00BF24B8" w:rsidP="00663DBD">
            <w:pPr>
              <w:pStyle w:val="FSCtblh3"/>
            </w:pPr>
            <w:r w:rsidRPr="00992D30">
              <w:t xml:space="preserve">Agvet chemical: </w:t>
            </w:r>
            <w:r w:rsidRPr="00D15FD7">
              <w:t>Fenbuconazole</w:t>
            </w:r>
          </w:p>
        </w:tc>
      </w:tr>
      <w:tr w:rsidR="00BF24B8" w:rsidRPr="009A4AE6" w14:paraId="2FBAA44F" w14:textId="77777777" w:rsidTr="00663DBD">
        <w:trPr>
          <w:cantSplit/>
        </w:trPr>
        <w:tc>
          <w:tcPr>
            <w:tcW w:w="4423" w:type="dxa"/>
            <w:gridSpan w:val="2"/>
            <w:tcBorders>
              <w:bottom w:val="single" w:sz="4" w:space="0" w:color="auto"/>
            </w:tcBorders>
            <w:shd w:val="clear" w:color="auto" w:fill="auto"/>
          </w:tcPr>
          <w:p w14:paraId="742E4FDC" w14:textId="77777777" w:rsidR="00BF24B8" w:rsidRPr="009A4AE6" w:rsidRDefault="00BF24B8" w:rsidP="00663DBD">
            <w:pPr>
              <w:pStyle w:val="FSCtblh4"/>
            </w:pPr>
            <w:r w:rsidRPr="00586148">
              <w:t xml:space="preserve">Permitted residue: </w:t>
            </w:r>
            <w:r w:rsidRPr="00851A5E">
              <w:t>Fenbuconazole</w:t>
            </w:r>
          </w:p>
        </w:tc>
      </w:tr>
      <w:tr w:rsidR="00BF24B8" w:rsidRPr="009A4AE6" w14:paraId="79C310C5" w14:textId="77777777" w:rsidTr="00663DBD">
        <w:trPr>
          <w:cantSplit/>
        </w:trPr>
        <w:tc>
          <w:tcPr>
            <w:tcW w:w="3402" w:type="dxa"/>
            <w:tcBorders>
              <w:bottom w:val="single" w:sz="4" w:space="0" w:color="auto"/>
            </w:tcBorders>
          </w:tcPr>
          <w:p w14:paraId="263E2811" w14:textId="77777777" w:rsidR="00BF24B8" w:rsidRPr="00BB479B" w:rsidRDefault="00BF24B8" w:rsidP="00663DBD">
            <w:pPr>
              <w:pStyle w:val="FSCtblMRL1"/>
              <w:rPr>
                <w:color w:val="000000"/>
                <w:szCs w:val="18"/>
                <w:lang w:eastAsia="zh-CN"/>
              </w:rPr>
            </w:pPr>
            <w:r w:rsidRPr="00A65FAB">
              <w:t>Stone fruits [except nectarine]</w:t>
            </w:r>
          </w:p>
        </w:tc>
        <w:tc>
          <w:tcPr>
            <w:tcW w:w="1021" w:type="dxa"/>
            <w:tcBorders>
              <w:bottom w:val="single" w:sz="4" w:space="0" w:color="auto"/>
            </w:tcBorders>
          </w:tcPr>
          <w:p w14:paraId="3993E4F3" w14:textId="77777777" w:rsidR="00BF24B8" w:rsidRDefault="00BF24B8" w:rsidP="00663DBD">
            <w:pPr>
              <w:pStyle w:val="FSCtblMRL2"/>
              <w:rPr>
                <w:lang w:val="en-AU"/>
              </w:rPr>
            </w:pPr>
            <w:r w:rsidRPr="00A65FAB">
              <w:t>1</w:t>
            </w:r>
          </w:p>
        </w:tc>
      </w:tr>
    </w:tbl>
    <w:p w14:paraId="4B67553E"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27577051" w14:textId="77777777" w:rsidTr="00663DBD">
        <w:trPr>
          <w:cantSplit/>
        </w:trPr>
        <w:tc>
          <w:tcPr>
            <w:tcW w:w="4423" w:type="dxa"/>
            <w:gridSpan w:val="2"/>
            <w:tcBorders>
              <w:top w:val="single" w:sz="4" w:space="0" w:color="auto"/>
            </w:tcBorders>
            <w:shd w:val="clear" w:color="auto" w:fill="auto"/>
          </w:tcPr>
          <w:p w14:paraId="563E1924" w14:textId="77777777" w:rsidR="00BF24B8" w:rsidRPr="00992D30" w:rsidRDefault="00BF24B8" w:rsidP="00663DBD">
            <w:pPr>
              <w:pStyle w:val="FSCtblh3"/>
            </w:pPr>
            <w:r w:rsidRPr="00992D30">
              <w:t xml:space="preserve">Agvet chemical: </w:t>
            </w:r>
            <w:r w:rsidRPr="0039482A">
              <w:t>Fenbutatin oxide</w:t>
            </w:r>
          </w:p>
        </w:tc>
      </w:tr>
      <w:tr w:rsidR="00BF24B8" w:rsidRPr="009A4AE6" w14:paraId="27EDB3F3" w14:textId="77777777" w:rsidTr="00663DBD">
        <w:trPr>
          <w:cantSplit/>
        </w:trPr>
        <w:tc>
          <w:tcPr>
            <w:tcW w:w="4423" w:type="dxa"/>
            <w:gridSpan w:val="2"/>
            <w:tcBorders>
              <w:bottom w:val="single" w:sz="4" w:space="0" w:color="auto"/>
            </w:tcBorders>
            <w:shd w:val="clear" w:color="auto" w:fill="auto"/>
          </w:tcPr>
          <w:p w14:paraId="607C9F07" w14:textId="77777777" w:rsidR="00BF24B8" w:rsidRPr="00851A5E" w:rsidRDefault="00BF24B8" w:rsidP="00663DBD">
            <w:pPr>
              <w:pStyle w:val="Default"/>
              <w:spacing w:before="60" w:after="60"/>
              <w:rPr>
                <w:rFonts w:ascii="Arial" w:hAnsi="Arial" w:cs="Arial"/>
              </w:rPr>
            </w:pPr>
            <w:r w:rsidRPr="00851A5E">
              <w:rPr>
                <w:rFonts w:ascii="Arial" w:hAnsi="Arial" w:cs="Arial"/>
                <w:i/>
                <w:iCs/>
                <w:sz w:val="18"/>
                <w:szCs w:val="18"/>
              </w:rPr>
              <w:t>Permitted residue: Bis[tris(2-methyl-2-phenylpropyl)tin]-oxide</w:t>
            </w:r>
          </w:p>
        </w:tc>
      </w:tr>
      <w:tr w:rsidR="00BF24B8" w:rsidRPr="009A4AE6" w14:paraId="4EF4471B" w14:textId="77777777" w:rsidTr="00663DBD">
        <w:trPr>
          <w:cantSplit/>
        </w:trPr>
        <w:tc>
          <w:tcPr>
            <w:tcW w:w="3402" w:type="dxa"/>
            <w:tcBorders>
              <w:bottom w:val="single" w:sz="4" w:space="0" w:color="auto"/>
            </w:tcBorders>
          </w:tcPr>
          <w:p w14:paraId="651D3409" w14:textId="77777777" w:rsidR="00BF24B8" w:rsidRPr="00BB479B" w:rsidRDefault="00BF24B8" w:rsidP="00663DBD">
            <w:pPr>
              <w:pStyle w:val="FSCtblMRL1"/>
              <w:rPr>
                <w:color w:val="000000"/>
                <w:szCs w:val="18"/>
                <w:lang w:eastAsia="zh-CN"/>
              </w:rPr>
            </w:pPr>
            <w:r w:rsidRPr="00C13313">
              <w:t>Fig</w:t>
            </w:r>
          </w:p>
        </w:tc>
        <w:tc>
          <w:tcPr>
            <w:tcW w:w="1021" w:type="dxa"/>
            <w:tcBorders>
              <w:bottom w:val="single" w:sz="4" w:space="0" w:color="auto"/>
            </w:tcBorders>
          </w:tcPr>
          <w:p w14:paraId="2C623767" w14:textId="77777777" w:rsidR="00BF24B8" w:rsidRDefault="00BF24B8" w:rsidP="00663DBD">
            <w:pPr>
              <w:pStyle w:val="FSCtblMRL2"/>
              <w:rPr>
                <w:lang w:val="en-AU"/>
              </w:rPr>
            </w:pPr>
            <w:r w:rsidRPr="00C13313">
              <w:t>T10</w:t>
            </w:r>
          </w:p>
        </w:tc>
      </w:tr>
    </w:tbl>
    <w:p w14:paraId="0C58A4BD"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0E000899" w14:textId="77777777" w:rsidTr="00663DBD">
        <w:trPr>
          <w:cantSplit/>
        </w:trPr>
        <w:tc>
          <w:tcPr>
            <w:tcW w:w="4423" w:type="dxa"/>
            <w:gridSpan w:val="2"/>
            <w:tcBorders>
              <w:top w:val="single" w:sz="4" w:space="0" w:color="auto"/>
            </w:tcBorders>
            <w:shd w:val="clear" w:color="auto" w:fill="auto"/>
          </w:tcPr>
          <w:p w14:paraId="3FB4968A" w14:textId="77777777" w:rsidR="00BF24B8" w:rsidRPr="00992D30" w:rsidRDefault="00BF24B8" w:rsidP="00663DBD">
            <w:pPr>
              <w:pStyle w:val="FSCtblh3"/>
            </w:pPr>
            <w:r w:rsidRPr="00992D30">
              <w:t xml:space="preserve">Agvet chemical: </w:t>
            </w:r>
            <w:r w:rsidRPr="0039482A">
              <w:t>Fenitrothion</w:t>
            </w:r>
          </w:p>
        </w:tc>
      </w:tr>
      <w:tr w:rsidR="00BF24B8" w:rsidRPr="009A4AE6" w14:paraId="3DA98C8D" w14:textId="77777777" w:rsidTr="00663DBD">
        <w:trPr>
          <w:cantSplit/>
        </w:trPr>
        <w:tc>
          <w:tcPr>
            <w:tcW w:w="4423" w:type="dxa"/>
            <w:gridSpan w:val="2"/>
            <w:tcBorders>
              <w:bottom w:val="single" w:sz="4" w:space="0" w:color="auto"/>
            </w:tcBorders>
            <w:shd w:val="clear" w:color="auto" w:fill="auto"/>
          </w:tcPr>
          <w:p w14:paraId="32568E9B" w14:textId="77777777" w:rsidR="00BF24B8" w:rsidRPr="009A4AE6" w:rsidRDefault="00BF24B8" w:rsidP="00663DBD">
            <w:pPr>
              <w:pStyle w:val="FSCtblh4"/>
            </w:pPr>
            <w:r w:rsidRPr="00586148">
              <w:t xml:space="preserve">Permitted residue: </w:t>
            </w:r>
            <w:r w:rsidRPr="000A30F8">
              <w:t>Fenitrothion</w:t>
            </w:r>
          </w:p>
        </w:tc>
      </w:tr>
      <w:tr w:rsidR="00BF24B8" w:rsidRPr="009A4AE6" w14:paraId="05FD7E41" w14:textId="77777777" w:rsidTr="00663DBD">
        <w:trPr>
          <w:cantSplit/>
        </w:trPr>
        <w:tc>
          <w:tcPr>
            <w:tcW w:w="3402" w:type="dxa"/>
            <w:tcBorders>
              <w:top w:val="single" w:sz="4" w:space="0" w:color="auto"/>
            </w:tcBorders>
          </w:tcPr>
          <w:p w14:paraId="2C81D890" w14:textId="77777777" w:rsidR="00BF24B8" w:rsidRPr="009A4AE6" w:rsidRDefault="00BF24B8" w:rsidP="00663DBD">
            <w:pPr>
              <w:pStyle w:val="FSCtblMRL1"/>
              <w:rPr>
                <w:lang w:val="en-AU"/>
              </w:rPr>
            </w:pPr>
            <w:r w:rsidRPr="008A1A16">
              <w:t>Fruit [except as otherwise listed under this chemical]</w:t>
            </w:r>
          </w:p>
        </w:tc>
        <w:tc>
          <w:tcPr>
            <w:tcW w:w="1021" w:type="dxa"/>
            <w:tcBorders>
              <w:top w:val="single" w:sz="4" w:space="0" w:color="auto"/>
            </w:tcBorders>
          </w:tcPr>
          <w:p w14:paraId="0C5DCFE7" w14:textId="77777777" w:rsidR="00BF24B8" w:rsidRPr="009A4AE6" w:rsidRDefault="00BF24B8" w:rsidP="00663DBD">
            <w:pPr>
              <w:pStyle w:val="FSCtblMRL2"/>
              <w:rPr>
                <w:lang w:val="en-AU"/>
              </w:rPr>
            </w:pPr>
            <w:r w:rsidRPr="008A1A16">
              <w:t>0.1</w:t>
            </w:r>
          </w:p>
        </w:tc>
      </w:tr>
      <w:tr w:rsidR="00BF24B8" w:rsidRPr="009A4AE6" w14:paraId="505D08F2" w14:textId="77777777" w:rsidTr="00663DBD">
        <w:trPr>
          <w:cantSplit/>
        </w:trPr>
        <w:tc>
          <w:tcPr>
            <w:tcW w:w="3402" w:type="dxa"/>
            <w:tcBorders>
              <w:bottom w:val="single" w:sz="4" w:space="0" w:color="auto"/>
            </w:tcBorders>
          </w:tcPr>
          <w:p w14:paraId="68E132F7" w14:textId="77777777" w:rsidR="00BF24B8" w:rsidRPr="00BB479B" w:rsidRDefault="00BF24B8" w:rsidP="00663DBD">
            <w:pPr>
              <w:pStyle w:val="FSCtblMRL1"/>
              <w:rPr>
                <w:color w:val="000000"/>
                <w:szCs w:val="18"/>
                <w:lang w:eastAsia="zh-CN"/>
              </w:rPr>
            </w:pPr>
            <w:r w:rsidRPr="008A1A16">
              <w:t>Vegetables [except as otherwise listed under this chemical]</w:t>
            </w:r>
          </w:p>
        </w:tc>
        <w:tc>
          <w:tcPr>
            <w:tcW w:w="1021" w:type="dxa"/>
            <w:tcBorders>
              <w:bottom w:val="single" w:sz="4" w:space="0" w:color="auto"/>
            </w:tcBorders>
          </w:tcPr>
          <w:p w14:paraId="226D2624" w14:textId="77777777" w:rsidR="00BF24B8" w:rsidRDefault="00BF24B8" w:rsidP="00663DBD">
            <w:pPr>
              <w:pStyle w:val="FSCtblMRL2"/>
              <w:rPr>
                <w:lang w:val="en-AU"/>
              </w:rPr>
            </w:pPr>
            <w:r w:rsidRPr="008A1A16">
              <w:t>0.1</w:t>
            </w:r>
          </w:p>
        </w:tc>
      </w:tr>
    </w:tbl>
    <w:p w14:paraId="1C2D0BE6"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0390B" w14:paraId="14FA7972" w14:textId="77777777" w:rsidTr="00663DBD">
        <w:trPr>
          <w:cantSplit/>
        </w:trPr>
        <w:tc>
          <w:tcPr>
            <w:tcW w:w="4423" w:type="dxa"/>
            <w:gridSpan w:val="2"/>
            <w:tcBorders>
              <w:top w:val="single" w:sz="4" w:space="0" w:color="auto"/>
            </w:tcBorders>
            <w:shd w:val="clear" w:color="auto" w:fill="auto"/>
          </w:tcPr>
          <w:p w14:paraId="072E442F" w14:textId="77777777" w:rsidR="00BF24B8" w:rsidRPr="00D0390B" w:rsidRDefault="00BF24B8" w:rsidP="00663DBD">
            <w:pPr>
              <w:pStyle w:val="FSCtblh3"/>
            </w:pPr>
            <w:r w:rsidRPr="00D0390B">
              <w:t xml:space="preserve">Agvet chemical: </w:t>
            </w:r>
            <w:r w:rsidRPr="0039482A">
              <w:t>Fipronil</w:t>
            </w:r>
          </w:p>
        </w:tc>
      </w:tr>
      <w:tr w:rsidR="00BF24B8" w:rsidRPr="00D0390B" w14:paraId="0E8BA486" w14:textId="77777777" w:rsidTr="00663DBD">
        <w:trPr>
          <w:cantSplit/>
        </w:trPr>
        <w:tc>
          <w:tcPr>
            <w:tcW w:w="4423" w:type="dxa"/>
            <w:gridSpan w:val="2"/>
            <w:tcBorders>
              <w:bottom w:val="single" w:sz="4" w:space="0" w:color="auto"/>
            </w:tcBorders>
            <w:shd w:val="clear" w:color="auto" w:fill="auto"/>
          </w:tcPr>
          <w:p w14:paraId="6811D0FF" w14:textId="77777777" w:rsidR="00BF24B8" w:rsidRPr="000A30F8" w:rsidRDefault="00BF24B8" w:rsidP="00663DBD">
            <w:pPr>
              <w:pStyle w:val="Default"/>
              <w:spacing w:before="60" w:after="60"/>
              <w:rPr>
                <w:rFonts w:ascii="Arial" w:hAnsi="Arial" w:cs="Arial"/>
              </w:rPr>
            </w:pPr>
            <w:r w:rsidRPr="000A30F8">
              <w:rPr>
                <w:rFonts w:ascii="Arial" w:hAnsi="Arial" w:cs="Arial"/>
                <w:i/>
                <w:iCs/>
                <w:sz w:val="18"/>
                <w:szCs w:val="18"/>
              </w:rPr>
              <w:t>Permitted residue: Sum of fipronil, the sulphenyl metabolite (5-amino-1-[2,6-dichloro-4-(trifluoromethyl)phenyl]-4-[(trifluoromethyl) sulphenyl]-1</w:t>
            </w:r>
            <w:r w:rsidRPr="000A30F8">
              <w:rPr>
                <w:rFonts w:ascii="Arial" w:hAnsi="Arial" w:cs="Arial"/>
                <w:sz w:val="18"/>
                <w:szCs w:val="18"/>
              </w:rPr>
              <w:t>H</w:t>
            </w:r>
            <w:r w:rsidRPr="000A30F8">
              <w:rPr>
                <w:rFonts w:ascii="Arial" w:hAnsi="Arial" w:cs="Arial"/>
                <w:i/>
                <w:iCs/>
                <w:sz w:val="18"/>
                <w:szCs w:val="18"/>
              </w:rPr>
              <w:t>-pyrazole-3-carbonitrile), the sulphonyl metabolite (5-amino-1-[2,6-dichloro-4-(trifluoromethyl)phenyl]-4-[(trifluoromethyl)sulphonyl]-1</w:t>
            </w:r>
            <w:r w:rsidRPr="000A30F8">
              <w:rPr>
                <w:rFonts w:ascii="Arial" w:hAnsi="Arial" w:cs="Arial"/>
                <w:sz w:val="18"/>
                <w:szCs w:val="18"/>
              </w:rPr>
              <w:t>H</w:t>
            </w:r>
            <w:r w:rsidRPr="000A30F8">
              <w:rPr>
                <w:rFonts w:ascii="Arial" w:hAnsi="Arial" w:cs="Arial"/>
                <w:i/>
                <w:iCs/>
                <w:sz w:val="18"/>
                <w:szCs w:val="18"/>
              </w:rPr>
              <w:t>-pyrazole-3-carbonitrile), and the trifluoromethyl metabolite (5-amino-4-trifluoromethyl-1-[2,6-dichloro-4-(trifluoromethyl)phenyl]-1</w:t>
            </w:r>
            <w:r w:rsidRPr="000A30F8">
              <w:rPr>
                <w:rFonts w:ascii="Arial" w:hAnsi="Arial" w:cs="Arial"/>
                <w:sz w:val="18"/>
                <w:szCs w:val="18"/>
              </w:rPr>
              <w:t>H-</w:t>
            </w:r>
            <w:r w:rsidRPr="000A30F8">
              <w:rPr>
                <w:rFonts w:ascii="Arial" w:hAnsi="Arial" w:cs="Arial"/>
                <w:i/>
                <w:iCs/>
                <w:sz w:val="18"/>
                <w:szCs w:val="18"/>
              </w:rPr>
              <w:t>pyrazole-3-carbonitrile)</w:t>
            </w:r>
          </w:p>
        </w:tc>
      </w:tr>
      <w:tr w:rsidR="00BF24B8" w:rsidRPr="00D0390B" w14:paraId="62ED98EE" w14:textId="77777777" w:rsidTr="00663DBD">
        <w:trPr>
          <w:cantSplit/>
        </w:trPr>
        <w:tc>
          <w:tcPr>
            <w:tcW w:w="3402" w:type="dxa"/>
            <w:tcBorders>
              <w:top w:val="single" w:sz="4" w:space="0" w:color="auto"/>
            </w:tcBorders>
          </w:tcPr>
          <w:p w14:paraId="1E337303" w14:textId="77777777" w:rsidR="00BF24B8" w:rsidRPr="00D0390B" w:rsidRDefault="00BF24B8" w:rsidP="00663DBD">
            <w:pPr>
              <w:pStyle w:val="FSCtblMRL1"/>
              <w:rPr>
                <w:lang w:val="en-AU"/>
              </w:rPr>
            </w:pPr>
            <w:r w:rsidRPr="000F5AAC">
              <w:t>Bergamot</w:t>
            </w:r>
          </w:p>
        </w:tc>
        <w:tc>
          <w:tcPr>
            <w:tcW w:w="1021" w:type="dxa"/>
            <w:tcBorders>
              <w:top w:val="single" w:sz="4" w:space="0" w:color="auto"/>
            </w:tcBorders>
          </w:tcPr>
          <w:p w14:paraId="36CFF4C2" w14:textId="77777777" w:rsidR="00BF24B8" w:rsidRPr="00D0390B" w:rsidRDefault="00BF24B8" w:rsidP="00663DBD">
            <w:pPr>
              <w:pStyle w:val="FSCtblMRL2"/>
              <w:rPr>
                <w:lang w:val="en-AU"/>
              </w:rPr>
            </w:pPr>
            <w:r w:rsidRPr="000F5AAC">
              <w:t>T0.1</w:t>
            </w:r>
          </w:p>
        </w:tc>
      </w:tr>
      <w:tr w:rsidR="00BF24B8" w:rsidRPr="00D0390B" w14:paraId="179B5C81" w14:textId="77777777" w:rsidTr="00663DBD">
        <w:trPr>
          <w:cantSplit/>
        </w:trPr>
        <w:tc>
          <w:tcPr>
            <w:tcW w:w="3402" w:type="dxa"/>
          </w:tcPr>
          <w:p w14:paraId="5010D639" w14:textId="77777777" w:rsidR="00BF24B8" w:rsidRPr="00D0390B" w:rsidRDefault="00BF24B8" w:rsidP="00663DBD">
            <w:pPr>
              <w:pStyle w:val="FSCtblMRL1"/>
              <w:rPr>
                <w:lang w:val="en-AU"/>
              </w:rPr>
            </w:pPr>
            <w:r w:rsidRPr="000F5AAC">
              <w:t>Burnet, salad</w:t>
            </w:r>
          </w:p>
        </w:tc>
        <w:tc>
          <w:tcPr>
            <w:tcW w:w="1021" w:type="dxa"/>
          </w:tcPr>
          <w:p w14:paraId="30F73AE6" w14:textId="77777777" w:rsidR="00BF24B8" w:rsidRPr="00D0390B" w:rsidRDefault="00BF24B8" w:rsidP="00663DBD">
            <w:pPr>
              <w:pStyle w:val="FSCtblMRL2"/>
              <w:rPr>
                <w:lang w:val="en-AU"/>
              </w:rPr>
            </w:pPr>
            <w:r w:rsidRPr="000F5AAC">
              <w:t xml:space="preserve">T0.1 </w:t>
            </w:r>
          </w:p>
        </w:tc>
      </w:tr>
      <w:tr w:rsidR="00BF24B8" w:rsidRPr="00D0390B" w14:paraId="2AAF41EB" w14:textId="77777777" w:rsidTr="00663DBD">
        <w:trPr>
          <w:cantSplit/>
        </w:trPr>
        <w:tc>
          <w:tcPr>
            <w:tcW w:w="3402" w:type="dxa"/>
          </w:tcPr>
          <w:p w14:paraId="3E387743" w14:textId="77777777" w:rsidR="00BF24B8" w:rsidRPr="00D0390B" w:rsidRDefault="00BF24B8" w:rsidP="00663DBD">
            <w:pPr>
              <w:pStyle w:val="FSCtblMRL1"/>
              <w:rPr>
                <w:lang w:val="en-AU"/>
              </w:rPr>
            </w:pPr>
            <w:r w:rsidRPr="000F5AAC">
              <w:t>Chervil</w:t>
            </w:r>
          </w:p>
        </w:tc>
        <w:tc>
          <w:tcPr>
            <w:tcW w:w="1021" w:type="dxa"/>
          </w:tcPr>
          <w:p w14:paraId="17441A3D" w14:textId="77777777" w:rsidR="00BF24B8" w:rsidRPr="00D0390B" w:rsidRDefault="00BF24B8" w:rsidP="00663DBD">
            <w:pPr>
              <w:pStyle w:val="FSCtblMRL2"/>
              <w:rPr>
                <w:lang w:val="en-AU"/>
              </w:rPr>
            </w:pPr>
            <w:r w:rsidRPr="000F5AAC">
              <w:t>T0.1</w:t>
            </w:r>
          </w:p>
        </w:tc>
      </w:tr>
      <w:tr w:rsidR="00BF24B8" w:rsidRPr="00D0390B" w14:paraId="1EC5BEE7" w14:textId="77777777" w:rsidTr="00663DBD">
        <w:trPr>
          <w:cantSplit/>
        </w:trPr>
        <w:tc>
          <w:tcPr>
            <w:tcW w:w="3402" w:type="dxa"/>
          </w:tcPr>
          <w:p w14:paraId="2080B136" w14:textId="77777777" w:rsidR="00BF24B8" w:rsidRPr="00D0390B" w:rsidRDefault="00BF24B8" w:rsidP="00663DBD">
            <w:pPr>
              <w:pStyle w:val="FSCtblMRL1"/>
              <w:rPr>
                <w:lang w:val="en-AU"/>
              </w:rPr>
            </w:pPr>
            <w:r w:rsidRPr="000F5AAC">
              <w:t>Coriander (leaves, roots, stems)</w:t>
            </w:r>
          </w:p>
        </w:tc>
        <w:tc>
          <w:tcPr>
            <w:tcW w:w="1021" w:type="dxa"/>
          </w:tcPr>
          <w:p w14:paraId="041B1A1F" w14:textId="77777777" w:rsidR="00BF24B8" w:rsidRPr="00D0390B" w:rsidRDefault="00BF24B8" w:rsidP="00663DBD">
            <w:pPr>
              <w:pStyle w:val="FSCtblMRL2"/>
              <w:rPr>
                <w:lang w:val="en-AU"/>
              </w:rPr>
            </w:pPr>
            <w:r w:rsidRPr="000F5AAC">
              <w:t>T0.1</w:t>
            </w:r>
          </w:p>
        </w:tc>
      </w:tr>
      <w:tr w:rsidR="00BF24B8" w:rsidRPr="00D0390B" w14:paraId="631B5941" w14:textId="77777777" w:rsidTr="00663DBD">
        <w:trPr>
          <w:cantSplit/>
        </w:trPr>
        <w:tc>
          <w:tcPr>
            <w:tcW w:w="3402" w:type="dxa"/>
          </w:tcPr>
          <w:p w14:paraId="23395AC4" w14:textId="77777777" w:rsidR="00BF24B8" w:rsidRPr="00D0390B" w:rsidRDefault="00BF24B8" w:rsidP="00663DBD">
            <w:pPr>
              <w:pStyle w:val="FSCtblMRL1"/>
              <w:rPr>
                <w:lang w:val="en-AU"/>
              </w:rPr>
            </w:pPr>
            <w:r w:rsidRPr="000F5AAC">
              <w:t>Coriander, seed</w:t>
            </w:r>
          </w:p>
        </w:tc>
        <w:tc>
          <w:tcPr>
            <w:tcW w:w="1021" w:type="dxa"/>
          </w:tcPr>
          <w:p w14:paraId="6A5BE98B" w14:textId="77777777" w:rsidR="00BF24B8" w:rsidRPr="00D0390B" w:rsidRDefault="00BF24B8" w:rsidP="00663DBD">
            <w:pPr>
              <w:pStyle w:val="FSCtblMRL2"/>
              <w:rPr>
                <w:lang w:val="en-AU"/>
              </w:rPr>
            </w:pPr>
            <w:r w:rsidRPr="000F5AAC">
              <w:t>T0.1</w:t>
            </w:r>
          </w:p>
        </w:tc>
      </w:tr>
      <w:tr w:rsidR="00BF24B8" w:rsidRPr="00D0390B" w14:paraId="5B3FCC4C" w14:textId="77777777" w:rsidTr="00663DBD">
        <w:trPr>
          <w:cantSplit/>
        </w:trPr>
        <w:tc>
          <w:tcPr>
            <w:tcW w:w="3402" w:type="dxa"/>
          </w:tcPr>
          <w:p w14:paraId="2B3BF1B3" w14:textId="77777777" w:rsidR="00BF24B8" w:rsidRPr="000F5AAC" w:rsidRDefault="00BF24B8" w:rsidP="00663DBD">
            <w:pPr>
              <w:pStyle w:val="FSCtblMRL1"/>
            </w:pPr>
            <w:r w:rsidRPr="00BF271B">
              <w:t>Dill, seed</w:t>
            </w:r>
          </w:p>
        </w:tc>
        <w:tc>
          <w:tcPr>
            <w:tcW w:w="1021" w:type="dxa"/>
          </w:tcPr>
          <w:p w14:paraId="35B426C3" w14:textId="77777777" w:rsidR="00BF24B8" w:rsidRPr="000F5AAC" w:rsidRDefault="00BF24B8" w:rsidP="00663DBD">
            <w:pPr>
              <w:pStyle w:val="FSCtblMRL2"/>
            </w:pPr>
            <w:r w:rsidRPr="00BF271B">
              <w:t>T0.1</w:t>
            </w:r>
          </w:p>
        </w:tc>
      </w:tr>
      <w:tr w:rsidR="00BF24B8" w:rsidRPr="00D0390B" w14:paraId="5C4957D8" w14:textId="77777777" w:rsidTr="00663DBD">
        <w:trPr>
          <w:cantSplit/>
        </w:trPr>
        <w:tc>
          <w:tcPr>
            <w:tcW w:w="3402" w:type="dxa"/>
          </w:tcPr>
          <w:p w14:paraId="398D680F" w14:textId="77777777" w:rsidR="00BF24B8" w:rsidRPr="00D0390B" w:rsidRDefault="00BF24B8" w:rsidP="00663DBD">
            <w:pPr>
              <w:pStyle w:val="FSCtblMRL1"/>
              <w:rPr>
                <w:lang w:val="en-AU"/>
              </w:rPr>
            </w:pPr>
            <w:r w:rsidRPr="000F5AAC">
              <w:t>Fennel, seed</w:t>
            </w:r>
          </w:p>
        </w:tc>
        <w:tc>
          <w:tcPr>
            <w:tcW w:w="1021" w:type="dxa"/>
          </w:tcPr>
          <w:p w14:paraId="00DDE93C" w14:textId="77777777" w:rsidR="00BF24B8" w:rsidRPr="00D0390B" w:rsidRDefault="00BF24B8" w:rsidP="00663DBD">
            <w:pPr>
              <w:pStyle w:val="FSCtblMRL2"/>
              <w:rPr>
                <w:lang w:val="en-AU"/>
              </w:rPr>
            </w:pPr>
            <w:r w:rsidRPr="000F5AAC">
              <w:t>T0.1</w:t>
            </w:r>
          </w:p>
        </w:tc>
      </w:tr>
      <w:tr w:rsidR="00BF24B8" w:rsidRPr="00D0390B" w14:paraId="19AEFB71" w14:textId="77777777" w:rsidTr="00663DBD">
        <w:trPr>
          <w:cantSplit/>
        </w:trPr>
        <w:tc>
          <w:tcPr>
            <w:tcW w:w="3402" w:type="dxa"/>
          </w:tcPr>
          <w:p w14:paraId="04BBEA64" w14:textId="77777777" w:rsidR="00BF24B8" w:rsidRPr="00D0390B" w:rsidRDefault="00BF24B8" w:rsidP="00663DBD">
            <w:pPr>
              <w:pStyle w:val="FSCtblMRL1"/>
              <w:rPr>
                <w:lang w:val="en-AU"/>
              </w:rPr>
            </w:pPr>
            <w:r w:rsidRPr="000F5AAC">
              <w:t>Herbs</w:t>
            </w:r>
          </w:p>
        </w:tc>
        <w:tc>
          <w:tcPr>
            <w:tcW w:w="1021" w:type="dxa"/>
          </w:tcPr>
          <w:p w14:paraId="381BB301" w14:textId="77777777" w:rsidR="00BF24B8" w:rsidRPr="00D0390B" w:rsidRDefault="00BF24B8" w:rsidP="00663DBD">
            <w:pPr>
              <w:pStyle w:val="FSCtblMRL2"/>
              <w:rPr>
                <w:lang w:val="en-AU"/>
              </w:rPr>
            </w:pPr>
            <w:r w:rsidRPr="000F5AAC">
              <w:t>T0.1</w:t>
            </w:r>
          </w:p>
        </w:tc>
      </w:tr>
      <w:tr w:rsidR="00BF24B8" w:rsidRPr="00D0390B" w14:paraId="6E47CFC7" w14:textId="77777777" w:rsidTr="00663DBD">
        <w:trPr>
          <w:cantSplit/>
        </w:trPr>
        <w:tc>
          <w:tcPr>
            <w:tcW w:w="3402" w:type="dxa"/>
          </w:tcPr>
          <w:p w14:paraId="68F0DBDD" w14:textId="77777777" w:rsidR="00BF24B8" w:rsidRPr="00D0390B" w:rsidRDefault="00BF24B8" w:rsidP="00663DBD">
            <w:pPr>
              <w:pStyle w:val="FSCtblMRL1"/>
              <w:rPr>
                <w:lang w:val="en-AU"/>
              </w:rPr>
            </w:pPr>
            <w:r w:rsidRPr="000F5AAC">
              <w:t>Kaffir lime leaves</w:t>
            </w:r>
          </w:p>
        </w:tc>
        <w:tc>
          <w:tcPr>
            <w:tcW w:w="1021" w:type="dxa"/>
          </w:tcPr>
          <w:p w14:paraId="7B2FA7DD" w14:textId="77777777" w:rsidR="00BF24B8" w:rsidRPr="00D0390B" w:rsidRDefault="00BF24B8" w:rsidP="00663DBD">
            <w:pPr>
              <w:pStyle w:val="FSCtblMRL2"/>
              <w:rPr>
                <w:lang w:val="en-AU"/>
              </w:rPr>
            </w:pPr>
            <w:r w:rsidRPr="000F5AAC">
              <w:t>T0.1</w:t>
            </w:r>
          </w:p>
        </w:tc>
      </w:tr>
      <w:tr w:rsidR="00BF24B8" w:rsidRPr="00D0390B" w14:paraId="04586DD7" w14:textId="77777777" w:rsidTr="00663DBD">
        <w:trPr>
          <w:cantSplit/>
        </w:trPr>
        <w:tc>
          <w:tcPr>
            <w:tcW w:w="3402" w:type="dxa"/>
          </w:tcPr>
          <w:p w14:paraId="53FB074B" w14:textId="77777777" w:rsidR="00BF24B8" w:rsidRPr="00D0390B" w:rsidRDefault="00BF24B8" w:rsidP="00663DBD">
            <w:pPr>
              <w:pStyle w:val="FSCtblMRL1"/>
              <w:rPr>
                <w:lang w:val="en-AU"/>
              </w:rPr>
            </w:pPr>
            <w:r w:rsidRPr="000F5AAC">
              <w:t>Lemon grass</w:t>
            </w:r>
          </w:p>
        </w:tc>
        <w:tc>
          <w:tcPr>
            <w:tcW w:w="1021" w:type="dxa"/>
          </w:tcPr>
          <w:p w14:paraId="6053A7C7" w14:textId="77777777" w:rsidR="00BF24B8" w:rsidRPr="00D0390B" w:rsidRDefault="00BF24B8" w:rsidP="00663DBD">
            <w:pPr>
              <w:pStyle w:val="FSCtblMRL2"/>
              <w:rPr>
                <w:lang w:val="en-AU"/>
              </w:rPr>
            </w:pPr>
            <w:r w:rsidRPr="000F5AAC">
              <w:t>T0.1</w:t>
            </w:r>
          </w:p>
        </w:tc>
      </w:tr>
      <w:tr w:rsidR="00BF24B8" w:rsidRPr="00D0390B" w14:paraId="40526CB4" w14:textId="77777777" w:rsidTr="00663DBD">
        <w:trPr>
          <w:cantSplit/>
        </w:trPr>
        <w:tc>
          <w:tcPr>
            <w:tcW w:w="3402" w:type="dxa"/>
          </w:tcPr>
          <w:p w14:paraId="4F7A7DD6" w14:textId="77777777" w:rsidR="00BF24B8" w:rsidRPr="00D0390B" w:rsidRDefault="00BF24B8" w:rsidP="00663DBD">
            <w:pPr>
              <w:pStyle w:val="FSCtblMRL1"/>
              <w:rPr>
                <w:lang w:val="en-AU"/>
              </w:rPr>
            </w:pPr>
            <w:r w:rsidRPr="000F5AAC">
              <w:t>Lemon verbena (fresh weight)</w:t>
            </w:r>
          </w:p>
        </w:tc>
        <w:tc>
          <w:tcPr>
            <w:tcW w:w="1021" w:type="dxa"/>
          </w:tcPr>
          <w:p w14:paraId="293A6571" w14:textId="77777777" w:rsidR="00BF24B8" w:rsidRPr="00D0390B" w:rsidRDefault="00BF24B8" w:rsidP="00663DBD">
            <w:pPr>
              <w:pStyle w:val="FSCtblMRL2"/>
              <w:rPr>
                <w:lang w:val="en-AU"/>
              </w:rPr>
            </w:pPr>
            <w:r w:rsidRPr="000F5AAC">
              <w:t>T0.1</w:t>
            </w:r>
          </w:p>
        </w:tc>
      </w:tr>
      <w:tr w:rsidR="00BF24B8" w:rsidRPr="00D0390B" w14:paraId="6978995D" w14:textId="77777777" w:rsidTr="00663DBD">
        <w:trPr>
          <w:cantSplit/>
        </w:trPr>
        <w:tc>
          <w:tcPr>
            <w:tcW w:w="3402" w:type="dxa"/>
          </w:tcPr>
          <w:p w14:paraId="35210843" w14:textId="77777777" w:rsidR="00BF24B8" w:rsidRPr="00D0390B" w:rsidRDefault="00BF24B8" w:rsidP="00663DBD">
            <w:pPr>
              <w:pStyle w:val="FSCtblMRL1"/>
              <w:rPr>
                <w:lang w:val="en-AU"/>
              </w:rPr>
            </w:pPr>
            <w:r w:rsidRPr="000F5AAC">
              <w:t>Mizuna</w:t>
            </w:r>
          </w:p>
        </w:tc>
        <w:tc>
          <w:tcPr>
            <w:tcW w:w="1021" w:type="dxa"/>
          </w:tcPr>
          <w:p w14:paraId="4F46C822" w14:textId="77777777" w:rsidR="00BF24B8" w:rsidRPr="00D0390B" w:rsidRDefault="00BF24B8" w:rsidP="00663DBD">
            <w:pPr>
              <w:pStyle w:val="FSCtblMRL2"/>
              <w:rPr>
                <w:lang w:val="en-AU"/>
              </w:rPr>
            </w:pPr>
            <w:r w:rsidRPr="000F5AAC">
              <w:t>T0.1</w:t>
            </w:r>
          </w:p>
        </w:tc>
      </w:tr>
      <w:tr w:rsidR="00BF24B8" w:rsidRPr="00D0390B" w14:paraId="5C1A1453" w14:textId="77777777" w:rsidTr="00663DBD">
        <w:trPr>
          <w:cantSplit/>
        </w:trPr>
        <w:tc>
          <w:tcPr>
            <w:tcW w:w="3402" w:type="dxa"/>
          </w:tcPr>
          <w:p w14:paraId="52A07CE5" w14:textId="77777777" w:rsidR="00BF24B8" w:rsidRPr="00D0390B" w:rsidRDefault="00BF24B8" w:rsidP="00663DBD">
            <w:pPr>
              <w:pStyle w:val="FSCtblMRL1"/>
              <w:rPr>
                <w:lang w:val="en-AU"/>
              </w:rPr>
            </w:pPr>
            <w:r w:rsidRPr="000F5AAC">
              <w:t>Peanut</w:t>
            </w:r>
          </w:p>
        </w:tc>
        <w:tc>
          <w:tcPr>
            <w:tcW w:w="1021" w:type="dxa"/>
          </w:tcPr>
          <w:p w14:paraId="71E43D8C" w14:textId="77777777" w:rsidR="00BF24B8" w:rsidRPr="00D0390B" w:rsidRDefault="00BF24B8" w:rsidP="00663DBD">
            <w:pPr>
              <w:pStyle w:val="FSCtblMRL2"/>
              <w:rPr>
                <w:lang w:val="en-AU"/>
              </w:rPr>
            </w:pPr>
            <w:r w:rsidRPr="000F5AAC">
              <w:t>T*0.01</w:t>
            </w:r>
          </w:p>
        </w:tc>
      </w:tr>
      <w:tr w:rsidR="00BF24B8" w:rsidRPr="00D0390B" w14:paraId="41B90F39" w14:textId="77777777" w:rsidTr="00663DBD">
        <w:trPr>
          <w:cantSplit/>
        </w:trPr>
        <w:tc>
          <w:tcPr>
            <w:tcW w:w="3402" w:type="dxa"/>
          </w:tcPr>
          <w:p w14:paraId="6F8AA6B7" w14:textId="77777777" w:rsidR="00BF24B8" w:rsidRPr="00D0390B" w:rsidRDefault="00BF24B8" w:rsidP="00663DBD">
            <w:pPr>
              <w:pStyle w:val="FSCtblMRL1"/>
              <w:rPr>
                <w:lang w:val="en-AU"/>
              </w:rPr>
            </w:pPr>
            <w:r w:rsidRPr="000F5AAC">
              <w:t>Peanut oil, crude</w:t>
            </w:r>
          </w:p>
        </w:tc>
        <w:tc>
          <w:tcPr>
            <w:tcW w:w="1021" w:type="dxa"/>
          </w:tcPr>
          <w:p w14:paraId="352AB045" w14:textId="77777777" w:rsidR="00BF24B8" w:rsidRPr="00D0390B" w:rsidRDefault="00BF24B8" w:rsidP="00663DBD">
            <w:pPr>
              <w:pStyle w:val="FSCtblMRL2"/>
              <w:rPr>
                <w:lang w:val="en-AU"/>
              </w:rPr>
            </w:pPr>
            <w:r w:rsidRPr="000F5AAC">
              <w:t>T*0.01</w:t>
            </w:r>
          </w:p>
        </w:tc>
      </w:tr>
      <w:tr w:rsidR="00BF24B8" w:rsidRPr="00D0390B" w14:paraId="355E305B" w14:textId="77777777" w:rsidTr="00663DBD">
        <w:trPr>
          <w:cantSplit/>
        </w:trPr>
        <w:tc>
          <w:tcPr>
            <w:tcW w:w="3402" w:type="dxa"/>
          </w:tcPr>
          <w:p w14:paraId="7389D479" w14:textId="77777777" w:rsidR="00BF24B8" w:rsidRPr="00D0390B" w:rsidRDefault="00BF24B8" w:rsidP="00663DBD">
            <w:pPr>
              <w:pStyle w:val="FSCtblMRL1"/>
              <w:rPr>
                <w:lang w:val="en-AU"/>
              </w:rPr>
            </w:pPr>
            <w:r w:rsidRPr="000F5AAC">
              <w:t>Pecan</w:t>
            </w:r>
          </w:p>
        </w:tc>
        <w:tc>
          <w:tcPr>
            <w:tcW w:w="1021" w:type="dxa"/>
          </w:tcPr>
          <w:p w14:paraId="09A90CD6" w14:textId="77777777" w:rsidR="00BF24B8" w:rsidRPr="00D0390B" w:rsidRDefault="00BF24B8" w:rsidP="00663DBD">
            <w:pPr>
              <w:pStyle w:val="FSCtblMRL2"/>
              <w:rPr>
                <w:lang w:val="en-AU"/>
              </w:rPr>
            </w:pPr>
            <w:r w:rsidRPr="000F5AAC">
              <w:t>T*0.01</w:t>
            </w:r>
          </w:p>
        </w:tc>
      </w:tr>
      <w:tr w:rsidR="00BF24B8" w:rsidRPr="00D0390B" w14:paraId="0656EABB" w14:textId="77777777" w:rsidTr="00663DBD">
        <w:trPr>
          <w:cantSplit/>
        </w:trPr>
        <w:tc>
          <w:tcPr>
            <w:tcW w:w="3402" w:type="dxa"/>
          </w:tcPr>
          <w:p w14:paraId="7971D8E3" w14:textId="77777777" w:rsidR="00BF24B8" w:rsidRPr="00D0390B" w:rsidRDefault="00BF24B8" w:rsidP="00663DBD">
            <w:pPr>
              <w:pStyle w:val="FSCtblMRL1"/>
              <w:rPr>
                <w:lang w:val="en-AU"/>
              </w:rPr>
            </w:pPr>
            <w:r w:rsidRPr="000F5AAC">
              <w:t>Peppers, sweet</w:t>
            </w:r>
          </w:p>
        </w:tc>
        <w:tc>
          <w:tcPr>
            <w:tcW w:w="1021" w:type="dxa"/>
          </w:tcPr>
          <w:p w14:paraId="1F9A87C2" w14:textId="77777777" w:rsidR="00BF24B8" w:rsidRPr="00D0390B" w:rsidRDefault="00BF24B8" w:rsidP="00663DBD">
            <w:pPr>
              <w:pStyle w:val="FSCtblMRL2"/>
              <w:rPr>
                <w:lang w:val="en-AU"/>
              </w:rPr>
            </w:pPr>
            <w:r w:rsidRPr="000F5AAC">
              <w:t>T0.1</w:t>
            </w:r>
          </w:p>
        </w:tc>
      </w:tr>
      <w:tr w:rsidR="00BF24B8" w:rsidRPr="00D0390B" w14:paraId="60C5B61E" w14:textId="77777777" w:rsidTr="00663DBD">
        <w:trPr>
          <w:cantSplit/>
        </w:trPr>
        <w:tc>
          <w:tcPr>
            <w:tcW w:w="3402" w:type="dxa"/>
          </w:tcPr>
          <w:p w14:paraId="4F77C5D3" w14:textId="77777777" w:rsidR="00BF24B8" w:rsidRPr="00D0390B" w:rsidRDefault="00BF24B8" w:rsidP="00663DBD">
            <w:pPr>
              <w:pStyle w:val="FSCtblMRL1"/>
              <w:rPr>
                <w:lang w:val="en-AU"/>
              </w:rPr>
            </w:pPr>
            <w:r w:rsidRPr="000F5AAC">
              <w:t>Pome fruits</w:t>
            </w:r>
          </w:p>
        </w:tc>
        <w:tc>
          <w:tcPr>
            <w:tcW w:w="1021" w:type="dxa"/>
          </w:tcPr>
          <w:p w14:paraId="40ED0AD7" w14:textId="77777777" w:rsidR="00BF24B8" w:rsidRPr="00D0390B" w:rsidRDefault="00BF24B8" w:rsidP="00663DBD">
            <w:pPr>
              <w:pStyle w:val="FSCtblMRL2"/>
              <w:rPr>
                <w:lang w:val="en-AU"/>
              </w:rPr>
            </w:pPr>
            <w:r w:rsidRPr="000F5AAC">
              <w:t>T*0.01</w:t>
            </w:r>
          </w:p>
        </w:tc>
      </w:tr>
      <w:tr w:rsidR="00BF24B8" w:rsidRPr="00D0390B" w14:paraId="36B9E535" w14:textId="77777777" w:rsidTr="00663DBD">
        <w:trPr>
          <w:cantSplit/>
        </w:trPr>
        <w:tc>
          <w:tcPr>
            <w:tcW w:w="3402" w:type="dxa"/>
            <w:tcBorders>
              <w:bottom w:val="single" w:sz="4" w:space="0" w:color="auto"/>
            </w:tcBorders>
          </w:tcPr>
          <w:p w14:paraId="1BE878D7" w14:textId="77777777" w:rsidR="00BF24B8" w:rsidRPr="00D0390B" w:rsidRDefault="00BF24B8" w:rsidP="00663DBD">
            <w:pPr>
              <w:pStyle w:val="FSCtblMRL1"/>
            </w:pPr>
            <w:r w:rsidRPr="000F5AAC">
              <w:t>Rucola (rocket)</w:t>
            </w:r>
          </w:p>
        </w:tc>
        <w:tc>
          <w:tcPr>
            <w:tcW w:w="1021" w:type="dxa"/>
            <w:tcBorders>
              <w:bottom w:val="single" w:sz="4" w:space="0" w:color="auto"/>
            </w:tcBorders>
          </w:tcPr>
          <w:p w14:paraId="40707EB6" w14:textId="77777777" w:rsidR="00BF24B8" w:rsidRPr="00D0390B" w:rsidRDefault="00BF24B8" w:rsidP="00663DBD">
            <w:pPr>
              <w:pStyle w:val="FSCtblMRL2"/>
            </w:pPr>
            <w:r w:rsidRPr="000F5AAC">
              <w:t>T0.1</w:t>
            </w:r>
          </w:p>
        </w:tc>
      </w:tr>
    </w:tbl>
    <w:p w14:paraId="149AFAF9"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0769FF5D" w14:textId="77777777" w:rsidTr="00663DBD">
        <w:trPr>
          <w:cantSplit/>
        </w:trPr>
        <w:tc>
          <w:tcPr>
            <w:tcW w:w="4423" w:type="dxa"/>
            <w:gridSpan w:val="2"/>
            <w:tcBorders>
              <w:top w:val="single" w:sz="4" w:space="0" w:color="auto"/>
            </w:tcBorders>
            <w:shd w:val="clear" w:color="auto" w:fill="auto"/>
          </w:tcPr>
          <w:p w14:paraId="189AD855" w14:textId="77777777" w:rsidR="00BF24B8" w:rsidRPr="00992D30" w:rsidRDefault="00BF24B8" w:rsidP="00663DBD">
            <w:pPr>
              <w:pStyle w:val="FSCtblh3"/>
            </w:pPr>
            <w:r w:rsidRPr="00992D30">
              <w:t xml:space="preserve">Agvet chemical: </w:t>
            </w:r>
            <w:r w:rsidRPr="0039482A">
              <w:t>Florfenicol</w:t>
            </w:r>
          </w:p>
        </w:tc>
      </w:tr>
      <w:tr w:rsidR="00BF24B8" w:rsidRPr="009A4AE6" w14:paraId="39DD27C2" w14:textId="77777777" w:rsidTr="00663DBD">
        <w:trPr>
          <w:cantSplit/>
        </w:trPr>
        <w:tc>
          <w:tcPr>
            <w:tcW w:w="4423" w:type="dxa"/>
            <w:gridSpan w:val="2"/>
            <w:tcBorders>
              <w:bottom w:val="single" w:sz="4" w:space="0" w:color="auto"/>
            </w:tcBorders>
            <w:shd w:val="clear" w:color="auto" w:fill="auto"/>
          </w:tcPr>
          <w:p w14:paraId="08763508" w14:textId="77777777" w:rsidR="00BF24B8" w:rsidRPr="00E62062" w:rsidRDefault="00BF24B8" w:rsidP="00663DBD">
            <w:pPr>
              <w:pStyle w:val="Default"/>
              <w:spacing w:before="60" w:after="60"/>
              <w:rPr>
                <w:rFonts w:ascii="Arial" w:hAnsi="Arial" w:cs="Arial"/>
              </w:rPr>
            </w:pPr>
            <w:r w:rsidRPr="00E62062">
              <w:rPr>
                <w:rFonts w:ascii="Arial" w:hAnsi="Arial" w:cs="Arial"/>
                <w:i/>
                <w:iCs/>
                <w:sz w:val="18"/>
                <w:szCs w:val="18"/>
              </w:rPr>
              <w:t>Permitted residue: Sum of florfenicol and its metabolites florfenicol alcohol, florfenicol oxamic acid, monochloroflorfenicol and florfenicol amine expressed as florfenicol amine</w:t>
            </w:r>
          </w:p>
        </w:tc>
      </w:tr>
      <w:tr w:rsidR="00BF24B8" w:rsidRPr="0039482A" w14:paraId="5C872187" w14:textId="77777777" w:rsidTr="00663DBD">
        <w:trPr>
          <w:cantSplit/>
        </w:trPr>
        <w:tc>
          <w:tcPr>
            <w:tcW w:w="3402" w:type="dxa"/>
            <w:tcBorders>
              <w:bottom w:val="single" w:sz="4" w:space="0" w:color="auto"/>
            </w:tcBorders>
          </w:tcPr>
          <w:p w14:paraId="744B0BA0" w14:textId="77777777" w:rsidR="00BF24B8" w:rsidRPr="0039482A" w:rsidRDefault="00BF24B8" w:rsidP="00663DBD">
            <w:pPr>
              <w:rPr>
                <w:color w:val="000000"/>
                <w:sz w:val="18"/>
                <w:szCs w:val="18"/>
                <w:lang w:eastAsia="zh-CN"/>
              </w:rPr>
            </w:pPr>
            <w:r w:rsidRPr="0039482A">
              <w:rPr>
                <w:sz w:val="18"/>
                <w:szCs w:val="18"/>
              </w:rPr>
              <w:t>Fish</w:t>
            </w:r>
          </w:p>
        </w:tc>
        <w:tc>
          <w:tcPr>
            <w:tcW w:w="1021" w:type="dxa"/>
            <w:tcBorders>
              <w:bottom w:val="single" w:sz="4" w:space="0" w:color="auto"/>
            </w:tcBorders>
          </w:tcPr>
          <w:p w14:paraId="7E09E445" w14:textId="77777777" w:rsidR="00BF24B8" w:rsidRPr="0039482A" w:rsidRDefault="00BF24B8" w:rsidP="00663DBD">
            <w:pPr>
              <w:jc w:val="right"/>
              <w:rPr>
                <w:sz w:val="18"/>
                <w:szCs w:val="18"/>
                <w:lang w:val="en-AU"/>
              </w:rPr>
            </w:pPr>
            <w:r w:rsidRPr="0039482A">
              <w:rPr>
                <w:sz w:val="18"/>
                <w:szCs w:val="18"/>
              </w:rPr>
              <w:t>T0.5</w:t>
            </w:r>
          </w:p>
        </w:tc>
      </w:tr>
    </w:tbl>
    <w:p w14:paraId="471E18A0"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6603AB7A" w14:textId="77777777" w:rsidTr="00663DBD">
        <w:trPr>
          <w:cantSplit/>
        </w:trPr>
        <w:tc>
          <w:tcPr>
            <w:tcW w:w="4423" w:type="dxa"/>
            <w:gridSpan w:val="2"/>
            <w:tcBorders>
              <w:top w:val="single" w:sz="4" w:space="0" w:color="auto"/>
            </w:tcBorders>
            <w:shd w:val="clear" w:color="auto" w:fill="auto"/>
          </w:tcPr>
          <w:p w14:paraId="68A39122" w14:textId="77777777" w:rsidR="00BF24B8" w:rsidRPr="00992D30" w:rsidRDefault="00BF24B8" w:rsidP="00663DBD">
            <w:pPr>
              <w:pStyle w:val="FSCtblh3"/>
            </w:pPr>
            <w:r w:rsidRPr="00992D30">
              <w:t xml:space="preserve">Agvet chemical: </w:t>
            </w:r>
            <w:r w:rsidRPr="0099629F">
              <w:t>Iprodione</w:t>
            </w:r>
          </w:p>
        </w:tc>
      </w:tr>
      <w:tr w:rsidR="00BF24B8" w:rsidRPr="009A4AE6" w14:paraId="7ADE8D69" w14:textId="77777777" w:rsidTr="00663DBD">
        <w:trPr>
          <w:cantSplit/>
        </w:trPr>
        <w:tc>
          <w:tcPr>
            <w:tcW w:w="4423" w:type="dxa"/>
            <w:gridSpan w:val="2"/>
            <w:tcBorders>
              <w:bottom w:val="single" w:sz="4" w:space="0" w:color="auto"/>
            </w:tcBorders>
            <w:shd w:val="clear" w:color="auto" w:fill="auto"/>
          </w:tcPr>
          <w:p w14:paraId="35D65744" w14:textId="77777777" w:rsidR="00BF24B8" w:rsidRPr="009A4AE6" w:rsidRDefault="00BF24B8" w:rsidP="00663DBD">
            <w:pPr>
              <w:pStyle w:val="FSCtblh4"/>
            </w:pPr>
            <w:r w:rsidRPr="00586148">
              <w:t xml:space="preserve">Permitted residue: </w:t>
            </w:r>
            <w:r w:rsidRPr="00E62062">
              <w:t>Iprodione</w:t>
            </w:r>
          </w:p>
        </w:tc>
      </w:tr>
      <w:tr w:rsidR="00BF24B8" w:rsidRPr="009A4AE6" w14:paraId="7D6F2E05" w14:textId="77777777" w:rsidTr="00663DBD">
        <w:trPr>
          <w:cantSplit/>
        </w:trPr>
        <w:tc>
          <w:tcPr>
            <w:tcW w:w="3402" w:type="dxa"/>
            <w:tcBorders>
              <w:top w:val="single" w:sz="4" w:space="0" w:color="auto"/>
            </w:tcBorders>
          </w:tcPr>
          <w:p w14:paraId="46E400D0" w14:textId="77777777" w:rsidR="00BF24B8" w:rsidRPr="009A4AE6" w:rsidRDefault="00BF24B8" w:rsidP="00663DBD">
            <w:pPr>
              <w:pStyle w:val="FSCtblMRL1"/>
              <w:rPr>
                <w:lang w:val="en-AU"/>
              </w:rPr>
            </w:pPr>
            <w:r w:rsidRPr="000B4424">
              <w:t>Cabbages, head</w:t>
            </w:r>
          </w:p>
        </w:tc>
        <w:tc>
          <w:tcPr>
            <w:tcW w:w="1021" w:type="dxa"/>
            <w:tcBorders>
              <w:top w:val="single" w:sz="4" w:space="0" w:color="auto"/>
            </w:tcBorders>
          </w:tcPr>
          <w:p w14:paraId="33FFF538" w14:textId="77777777" w:rsidR="00BF24B8" w:rsidRPr="009A4AE6" w:rsidRDefault="00BF24B8" w:rsidP="00663DBD">
            <w:pPr>
              <w:pStyle w:val="FSCtblMRL2"/>
              <w:rPr>
                <w:lang w:val="en-AU"/>
              </w:rPr>
            </w:pPr>
            <w:r w:rsidRPr="000B4424">
              <w:t>T*0.05</w:t>
            </w:r>
          </w:p>
        </w:tc>
      </w:tr>
      <w:tr w:rsidR="00BF24B8" w:rsidRPr="009A4AE6" w14:paraId="073250F6" w14:textId="77777777" w:rsidTr="00663DBD">
        <w:trPr>
          <w:cantSplit/>
        </w:trPr>
        <w:tc>
          <w:tcPr>
            <w:tcW w:w="3402" w:type="dxa"/>
            <w:tcBorders>
              <w:bottom w:val="single" w:sz="4" w:space="0" w:color="auto"/>
            </w:tcBorders>
          </w:tcPr>
          <w:p w14:paraId="2D457D5D" w14:textId="77777777" w:rsidR="00BF24B8" w:rsidRPr="00BB479B" w:rsidRDefault="00BF24B8" w:rsidP="00663DBD">
            <w:pPr>
              <w:pStyle w:val="FSCtblMRL1"/>
              <w:rPr>
                <w:color w:val="000000"/>
                <w:szCs w:val="18"/>
                <w:lang w:eastAsia="zh-CN"/>
              </w:rPr>
            </w:pPr>
            <w:r w:rsidRPr="000B4424">
              <w:t xml:space="preserve">Cauliflower </w:t>
            </w:r>
          </w:p>
        </w:tc>
        <w:tc>
          <w:tcPr>
            <w:tcW w:w="1021" w:type="dxa"/>
            <w:tcBorders>
              <w:bottom w:val="single" w:sz="4" w:space="0" w:color="auto"/>
            </w:tcBorders>
          </w:tcPr>
          <w:p w14:paraId="5DE722E3" w14:textId="77777777" w:rsidR="00BF24B8" w:rsidRDefault="00BF24B8" w:rsidP="00663DBD">
            <w:pPr>
              <w:pStyle w:val="FSCtblMRL2"/>
              <w:rPr>
                <w:lang w:val="en-AU"/>
              </w:rPr>
            </w:pPr>
            <w:r w:rsidRPr="000B4424">
              <w:t>T*0.05</w:t>
            </w:r>
          </w:p>
        </w:tc>
      </w:tr>
    </w:tbl>
    <w:p w14:paraId="30588F76"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038257D6" w14:textId="77777777" w:rsidTr="00663DBD">
        <w:trPr>
          <w:cantSplit/>
        </w:trPr>
        <w:tc>
          <w:tcPr>
            <w:tcW w:w="4423" w:type="dxa"/>
            <w:gridSpan w:val="2"/>
            <w:tcBorders>
              <w:top w:val="single" w:sz="4" w:space="0" w:color="auto"/>
            </w:tcBorders>
            <w:shd w:val="clear" w:color="auto" w:fill="auto"/>
          </w:tcPr>
          <w:p w14:paraId="50846E25" w14:textId="77777777" w:rsidR="00BF24B8" w:rsidRPr="00992D30" w:rsidRDefault="00BF24B8" w:rsidP="00663DBD">
            <w:pPr>
              <w:pStyle w:val="FSCtblh3"/>
            </w:pPr>
            <w:r w:rsidRPr="00992D30">
              <w:t xml:space="preserve">Agvet chemical: </w:t>
            </w:r>
            <w:r w:rsidRPr="0099629F">
              <w:t>Levamisole</w:t>
            </w:r>
          </w:p>
        </w:tc>
      </w:tr>
      <w:tr w:rsidR="00BF24B8" w:rsidRPr="009A4AE6" w14:paraId="06A35970" w14:textId="77777777" w:rsidTr="00663DBD">
        <w:trPr>
          <w:cantSplit/>
        </w:trPr>
        <w:tc>
          <w:tcPr>
            <w:tcW w:w="4423" w:type="dxa"/>
            <w:gridSpan w:val="2"/>
            <w:tcBorders>
              <w:bottom w:val="single" w:sz="4" w:space="0" w:color="auto"/>
            </w:tcBorders>
            <w:shd w:val="clear" w:color="auto" w:fill="auto"/>
          </w:tcPr>
          <w:p w14:paraId="3A7070C7" w14:textId="77777777" w:rsidR="00BF24B8" w:rsidRPr="009A4AE6" w:rsidRDefault="00BF24B8" w:rsidP="00663DBD">
            <w:pPr>
              <w:pStyle w:val="FSCtblh4"/>
            </w:pPr>
            <w:r w:rsidRPr="00586148">
              <w:t xml:space="preserve">Permitted residue: </w:t>
            </w:r>
            <w:r w:rsidRPr="004A07FF">
              <w:t>Levamisole</w:t>
            </w:r>
          </w:p>
        </w:tc>
      </w:tr>
      <w:tr w:rsidR="00BF24B8" w:rsidRPr="0099629F" w14:paraId="28A350F7" w14:textId="77777777" w:rsidTr="00663DBD">
        <w:trPr>
          <w:cantSplit/>
        </w:trPr>
        <w:tc>
          <w:tcPr>
            <w:tcW w:w="3402" w:type="dxa"/>
            <w:tcBorders>
              <w:bottom w:val="single" w:sz="4" w:space="0" w:color="auto"/>
            </w:tcBorders>
          </w:tcPr>
          <w:p w14:paraId="43AADAAE" w14:textId="77777777" w:rsidR="00BF24B8" w:rsidRPr="0099629F" w:rsidRDefault="00BF24B8" w:rsidP="00663DBD">
            <w:pPr>
              <w:rPr>
                <w:color w:val="000000"/>
                <w:sz w:val="18"/>
                <w:szCs w:val="18"/>
                <w:lang w:eastAsia="zh-CN"/>
              </w:rPr>
            </w:pPr>
            <w:r w:rsidRPr="0099629F">
              <w:rPr>
                <w:sz w:val="18"/>
                <w:szCs w:val="18"/>
              </w:rPr>
              <w:t>Goat milk</w:t>
            </w:r>
          </w:p>
        </w:tc>
        <w:tc>
          <w:tcPr>
            <w:tcW w:w="1021" w:type="dxa"/>
            <w:tcBorders>
              <w:bottom w:val="single" w:sz="4" w:space="0" w:color="auto"/>
            </w:tcBorders>
          </w:tcPr>
          <w:p w14:paraId="0C941982" w14:textId="77777777" w:rsidR="00BF24B8" w:rsidRPr="0099629F" w:rsidRDefault="00BF24B8" w:rsidP="00663DBD">
            <w:pPr>
              <w:jc w:val="right"/>
              <w:rPr>
                <w:sz w:val="18"/>
                <w:szCs w:val="18"/>
                <w:lang w:val="en-AU"/>
              </w:rPr>
            </w:pPr>
            <w:r w:rsidRPr="0099629F">
              <w:rPr>
                <w:sz w:val="18"/>
                <w:szCs w:val="18"/>
              </w:rPr>
              <w:t>0.1</w:t>
            </w:r>
          </w:p>
        </w:tc>
      </w:tr>
    </w:tbl>
    <w:p w14:paraId="1C65EB2D"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0390B" w14:paraId="3361A202" w14:textId="77777777" w:rsidTr="00663DBD">
        <w:trPr>
          <w:cantSplit/>
        </w:trPr>
        <w:tc>
          <w:tcPr>
            <w:tcW w:w="4423" w:type="dxa"/>
            <w:gridSpan w:val="2"/>
            <w:tcBorders>
              <w:top w:val="single" w:sz="4" w:space="0" w:color="auto"/>
            </w:tcBorders>
            <w:shd w:val="clear" w:color="auto" w:fill="auto"/>
          </w:tcPr>
          <w:p w14:paraId="0CFBCFDA" w14:textId="77777777" w:rsidR="00BF24B8" w:rsidRPr="00D0390B" w:rsidRDefault="00BF24B8" w:rsidP="00663DBD">
            <w:pPr>
              <w:pStyle w:val="FSCtblh3"/>
            </w:pPr>
            <w:r w:rsidRPr="00D0390B">
              <w:t xml:space="preserve">Agvet chemical: </w:t>
            </w:r>
            <w:r w:rsidRPr="0099629F">
              <w:t>Maldison</w:t>
            </w:r>
          </w:p>
        </w:tc>
      </w:tr>
      <w:tr w:rsidR="00BF24B8" w:rsidRPr="00D0390B" w14:paraId="29461516" w14:textId="77777777" w:rsidTr="00663DBD">
        <w:trPr>
          <w:cantSplit/>
        </w:trPr>
        <w:tc>
          <w:tcPr>
            <w:tcW w:w="4423" w:type="dxa"/>
            <w:gridSpan w:val="2"/>
            <w:tcBorders>
              <w:bottom w:val="single" w:sz="4" w:space="0" w:color="auto"/>
            </w:tcBorders>
            <w:shd w:val="clear" w:color="auto" w:fill="auto"/>
          </w:tcPr>
          <w:p w14:paraId="4390E8F7" w14:textId="77777777" w:rsidR="00BF24B8" w:rsidRPr="00D0390B" w:rsidRDefault="00BF24B8" w:rsidP="00663DBD">
            <w:pPr>
              <w:pStyle w:val="FSCtblh4"/>
            </w:pPr>
            <w:r w:rsidRPr="00D0390B">
              <w:t>Permitted residue:</w:t>
            </w:r>
            <w:r w:rsidRPr="004A07FF">
              <w:t xml:space="preserve"> Maldison</w:t>
            </w:r>
          </w:p>
        </w:tc>
      </w:tr>
      <w:tr w:rsidR="00BF24B8" w:rsidRPr="00D0390B" w14:paraId="6BA71AD8" w14:textId="77777777" w:rsidTr="00663DBD">
        <w:trPr>
          <w:cantSplit/>
        </w:trPr>
        <w:tc>
          <w:tcPr>
            <w:tcW w:w="3402" w:type="dxa"/>
            <w:tcBorders>
              <w:top w:val="single" w:sz="4" w:space="0" w:color="auto"/>
            </w:tcBorders>
          </w:tcPr>
          <w:p w14:paraId="00A3C02B" w14:textId="77777777" w:rsidR="00BF24B8" w:rsidRPr="00D0390B" w:rsidRDefault="00BF24B8" w:rsidP="00663DBD">
            <w:pPr>
              <w:pStyle w:val="FSCtblMRL1"/>
              <w:rPr>
                <w:lang w:val="en-AU"/>
              </w:rPr>
            </w:pPr>
            <w:r w:rsidRPr="00DA567D">
              <w:t>Chard (silver beet)</w:t>
            </w:r>
          </w:p>
        </w:tc>
        <w:tc>
          <w:tcPr>
            <w:tcW w:w="1021" w:type="dxa"/>
            <w:tcBorders>
              <w:top w:val="single" w:sz="4" w:space="0" w:color="auto"/>
            </w:tcBorders>
          </w:tcPr>
          <w:p w14:paraId="250FD690" w14:textId="77777777" w:rsidR="00BF24B8" w:rsidRPr="00D0390B" w:rsidRDefault="00BF24B8" w:rsidP="00663DBD">
            <w:pPr>
              <w:pStyle w:val="FSCtblMRL2"/>
              <w:rPr>
                <w:lang w:val="en-AU"/>
              </w:rPr>
            </w:pPr>
            <w:r w:rsidRPr="00DA567D">
              <w:t>0.5</w:t>
            </w:r>
          </w:p>
        </w:tc>
      </w:tr>
      <w:tr w:rsidR="00BF24B8" w:rsidRPr="00D0390B" w14:paraId="686F3FCD" w14:textId="77777777" w:rsidTr="00663DBD">
        <w:trPr>
          <w:cantSplit/>
        </w:trPr>
        <w:tc>
          <w:tcPr>
            <w:tcW w:w="3402" w:type="dxa"/>
          </w:tcPr>
          <w:p w14:paraId="04BDAF38" w14:textId="77777777" w:rsidR="00BF24B8" w:rsidRPr="00D0390B" w:rsidRDefault="00BF24B8" w:rsidP="00663DBD">
            <w:pPr>
              <w:pStyle w:val="FSCtblMRL1"/>
              <w:rPr>
                <w:lang w:val="en-AU"/>
              </w:rPr>
            </w:pPr>
            <w:r w:rsidRPr="00DA567D">
              <w:lastRenderedPageBreak/>
              <w:t>Oilseed [except peanut]</w:t>
            </w:r>
          </w:p>
        </w:tc>
        <w:tc>
          <w:tcPr>
            <w:tcW w:w="1021" w:type="dxa"/>
          </w:tcPr>
          <w:p w14:paraId="7BF7B1DC" w14:textId="77777777" w:rsidR="00BF24B8" w:rsidRPr="00D0390B" w:rsidRDefault="00BF24B8" w:rsidP="00663DBD">
            <w:pPr>
              <w:pStyle w:val="FSCtblMRL2"/>
              <w:rPr>
                <w:lang w:val="en-AU"/>
              </w:rPr>
            </w:pPr>
            <w:r w:rsidRPr="00DA567D">
              <w:t>T10</w:t>
            </w:r>
          </w:p>
        </w:tc>
      </w:tr>
      <w:tr w:rsidR="00BF24B8" w:rsidRPr="00D0390B" w14:paraId="5D9056D4" w14:textId="77777777" w:rsidTr="00663DBD">
        <w:trPr>
          <w:cantSplit/>
        </w:trPr>
        <w:tc>
          <w:tcPr>
            <w:tcW w:w="3402" w:type="dxa"/>
          </w:tcPr>
          <w:p w14:paraId="0EEF977B" w14:textId="77777777" w:rsidR="00BF24B8" w:rsidRPr="00DA567D" w:rsidRDefault="00BF24B8" w:rsidP="00663DBD">
            <w:pPr>
              <w:pStyle w:val="FSCtblMRL1"/>
            </w:pPr>
            <w:r w:rsidRPr="00222774">
              <w:t>Peanut</w:t>
            </w:r>
          </w:p>
        </w:tc>
        <w:tc>
          <w:tcPr>
            <w:tcW w:w="1021" w:type="dxa"/>
          </w:tcPr>
          <w:p w14:paraId="189314C4" w14:textId="77777777" w:rsidR="00BF24B8" w:rsidRPr="00DA567D" w:rsidRDefault="00BF24B8" w:rsidP="00663DBD">
            <w:pPr>
              <w:pStyle w:val="FSCtblMRL2"/>
            </w:pPr>
            <w:r w:rsidRPr="00222774">
              <w:t>8</w:t>
            </w:r>
          </w:p>
        </w:tc>
      </w:tr>
      <w:tr w:rsidR="00BF24B8" w:rsidRPr="00D0390B" w14:paraId="0DB97D68" w14:textId="77777777" w:rsidTr="00663DBD">
        <w:trPr>
          <w:cantSplit/>
        </w:trPr>
        <w:tc>
          <w:tcPr>
            <w:tcW w:w="3402" w:type="dxa"/>
          </w:tcPr>
          <w:p w14:paraId="055FE2A1" w14:textId="77777777" w:rsidR="00BF24B8" w:rsidRPr="00D0390B" w:rsidRDefault="00BF24B8" w:rsidP="00663DBD">
            <w:pPr>
              <w:pStyle w:val="FSCtblMRL1"/>
              <w:rPr>
                <w:lang w:val="en-AU"/>
              </w:rPr>
            </w:pPr>
            <w:r w:rsidRPr="00DA567D">
              <w:t>Root and tuber vegetables</w:t>
            </w:r>
          </w:p>
        </w:tc>
        <w:tc>
          <w:tcPr>
            <w:tcW w:w="1021" w:type="dxa"/>
          </w:tcPr>
          <w:p w14:paraId="4A85E546" w14:textId="77777777" w:rsidR="00BF24B8" w:rsidRPr="00D0390B" w:rsidRDefault="00BF24B8" w:rsidP="00663DBD">
            <w:pPr>
              <w:pStyle w:val="FSCtblMRL2"/>
              <w:rPr>
                <w:lang w:val="en-AU"/>
              </w:rPr>
            </w:pPr>
            <w:r w:rsidRPr="00DA567D">
              <w:t>0.5</w:t>
            </w:r>
          </w:p>
        </w:tc>
      </w:tr>
      <w:tr w:rsidR="00BF24B8" w:rsidRPr="00D0390B" w14:paraId="3BE85F8C" w14:textId="77777777" w:rsidTr="00663DBD">
        <w:trPr>
          <w:cantSplit/>
        </w:trPr>
        <w:tc>
          <w:tcPr>
            <w:tcW w:w="3402" w:type="dxa"/>
          </w:tcPr>
          <w:p w14:paraId="200CC37E" w14:textId="77777777" w:rsidR="00BF24B8" w:rsidRPr="00D0390B" w:rsidRDefault="00BF24B8" w:rsidP="00663DBD">
            <w:pPr>
              <w:pStyle w:val="FSCtblMRL1"/>
              <w:rPr>
                <w:lang w:val="en-AU"/>
              </w:rPr>
            </w:pPr>
            <w:r w:rsidRPr="00DA567D">
              <w:t>Turnip, garden</w:t>
            </w:r>
          </w:p>
        </w:tc>
        <w:tc>
          <w:tcPr>
            <w:tcW w:w="1021" w:type="dxa"/>
          </w:tcPr>
          <w:p w14:paraId="24B481E8" w14:textId="77777777" w:rsidR="00BF24B8" w:rsidRPr="00D0390B" w:rsidRDefault="00BF24B8" w:rsidP="00663DBD">
            <w:pPr>
              <w:pStyle w:val="FSCtblMRL2"/>
              <w:rPr>
                <w:lang w:val="en-AU"/>
              </w:rPr>
            </w:pPr>
            <w:r w:rsidRPr="00DA567D">
              <w:t>0.5</w:t>
            </w:r>
          </w:p>
        </w:tc>
      </w:tr>
      <w:tr w:rsidR="00BF24B8" w:rsidRPr="00D0390B" w14:paraId="52C19096" w14:textId="77777777" w:rsidTr="00663DBD">
        <w:trPr>
          <w:cantSplit/>
        </w:trPr>
        <w:tc>
          <w:tcPr>
            <w:tcW w:w="3402" w:type="dxa"/>
            <w:tcBorders>
              <w:bottom w:val="single" w:sz="4" w:space="0" w:color="auto"/>
            </w:tcBorders>
          </w:tcPr>
          <w:p w14:paraId="5CA65586" w14:textId="77777777" w:rsidR="00BF24B8" w:rsidRPr="00D0390B" w:rsidRDefault="00BF24B8" w:rsidP="00663DBD">
            <w:pPr>
              <w:pStyle w:val="FSCtblMRL1"/>
            </w:pPr>
            <w:r w:rsidRPr="00DA567D">
              <w:t>Vegetables [except beans (dry); cauliflower; chard; cucumber; fruiting vegetables, other than cucurbits; garden pea; kale; kohlrabi; lentil (dry); onion, Welsh; root and tuber vegetables; shallot; spring onion; turnip, garden]</w:t>
            </w:r>
          </w:p>
        </w:tc>
        <w:tc>
          <w:tcPr>
            <w:tcW w:w="1021" w:type="dxa"/>
            <w:tcBorders>
              <w:bottom w:val="single" w:sz="4" w:space="0" w:color="auto"/>
            </w:tcBorders>
          </w:tcPr>
          <w:p w14:paraId="742BE372" w14:textId="77777777" w:rsidR="00BF24B8" w:rsidRPr="00D0390B" w:rsidRDefault="00BF24B8" w:rsidP="00663DBD">
            <w:pPr>
              <w:pStyle w:val="FSCtblMRL2"/>
            </w:pPr>
            <w:r w:rsidRPr="00DA567D">
              <w:t>2</w:t>
            </w:r>
          </w:p>
        </w:tc>
      </w:tr>
    </w:tbl>
    <w:p w14:paraId="66D4B437"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0390B" w14:paraId="26D7056F" w14:textId="77777777" w:rsidTr="00663DBD">
        <w:trPr>
          <w:cantSplit/>
        </w:trPr>
        <w:tc>
          <w:tcPr>
            <w:tcW w:w="4423" w:type="dxa"/>
            <w:gridSpan w:val="2"/>
            <w:tcBorders>
              <w:top w:val="single" w:sz="4" w:space="0" w:color="auto"/>
            </w:tcBorders>
            <w:shd w:val="clear" w:color="auto" w:fill="auto"/>
          </w:tcPr>
          <w:p w14:paraId="09128723" w14:textId="77777777" w:rsidR="00BF24B8" w:rsidRPr="00D0390B" w:rsidRDefault="00BF24B8" w:rsidP="00663DBD">
            <w:pPr>
              <w:pStyle w:val="FSCtblh3"/>
            </w:pPr>
            <w:r w:rsidRPr="00D0390B">
              <w:t xml:space="preserve">Agvet chemical: </w:t>
            </w:r>
            <w:r w:rsidRPr="0099629F">
              <w:t>Metalaxyl</w:t>
            </w:r>
          </w:p>
        </w:tc>
      </w:tr>
      <w:tr w:rsidR="00BF24B8" w:rsidRPr="00D0390B" w14:paraId="4C5F0552" w14:textId="77777777" w:rsidTr="00663DBD">
        <w:trPr>
          <w:cantSplit/>
        </w:trPr>
        <w:tc>
          <w:tcPr>
            <w:tcW w:w="4423" w:type="dxa"/>
            <w:gridSpan w:val="2"/>
            <w:tcBorders>
              <w:bottom w:val="single" w:sz="4" w:space="0" w:color="auto"/>
            </w:tcBorders>
            <w:shd w:val="clear" w:color="auto" w:fill="auto"/>
          </w:tcPr>
          <w:p w14:paraId="21F84440" w14:textId="77777777" w:rsidR="00BF24B8" w:rsidRPr="00D0390B" w:rsidRDefault="00BF24B8" w:rsidP="00663DBD">
            <w:pPr>
              <w:pStyle w:val="FSCtblh4"/>
            </w:pPr>
            <w:r w:rsidRPr="00D0390B">
              <w:t xml:space="preserve">Permitted residue: </w:t>
            </w:r>
            <w:r w:rsidRPr="0099629F">
              <w:t>Metalaxyl</w:t>
            </w:r>
          </w:p>
        </w:tc>
      </w:tr>
      <w:tr w:rsidR="00BF24B8" w:rsidRPr="00D0390B" w14:paraId="58931726" w14:textId="77777777" w:rsidTr="00663DBD">
        <w:trPr>
          <w:cantSplit/>
        </w:trPr>
        <w:tc>
          <w:tcPr>
            <w:tcW w:w="3402" w:type="dxa"/>
            <w:tcBorders>
              <w:top w:val="single" w:sz="4" w:space="0" w:color="auto"/>
            </w:tcBorders>
          </w:tcPr>
          <w:p w14:paraId="745BEBDC" w14:textId="77777777" w:rsidR="00BF24B8" w:rsidRPr="00D0390B" w:rsidRDefault="00BF24B8" w:rsidP="00663DBD">
            <w:pPr>
              <w:pStyle w:val="FSCtblMRL1"/>
              <w:rPr>
                <w:lang w:val="en-AU"/>
              </w:rPr>
            </w:pPr>
            <w:r w:rsidRPr="0013138C">
              <w:t>Coriander (leaves, roots, stems)</w:t>
            </w:r>
          </w:p>
        </w:tc>
        <w:tc>
          <w:tcPr>
            <w:tcW w:w="1021" w:type="dxa"/>
            <w:tcBorders>
              <w:top w:val="single" w:sz="4" w:space="0" w:color="auto"/>
            </w:tcBorders>
          </w:tcPr>
          <w:p w14:paraId="0574454C" w14:textId="77777777" w:rsidR="00BF24B8" w:rsidRPr="00D0390B" w:rsidRDefault="00BF24B8" w:rsidP="00663DBD">
            <w:pPr>
              <w:pStyle w:val="FSCtblMRL2"/>
              <w:rPr>
                <w:lang w:val="en-AU"/>
              </w:rPr>
            </w:pPr>
            <w:r>
              <w:t>2</w:t>
            </w:r>
          </w:p>
        </w:tc>
      </w:tr>
      <w:tr w:rsidR="00BF24B8" w:rsidRPr="00D0390B" w14:paraId="31216635" w14:textId="77777777" w:rsidTr="00663DBD">
        <w:trPr>
          <w:cantSplit/>
        </w:trPr>
        <w:tc>
          <w:tcPr>
            <w:tcW w:w="3402" w:type="dxa"/>
          </w:tcPr>
          <w:p w14:paraId="1DEC02E5" w14:textId="77777777" w:rsidR="00BF24B8" w:rsidRPr="00D0390B" w:rsidRDefault="00BF24B8" w:rsidP="00663DBD">
            <w:pPr>
              <w:pStyle w:val="FSCtblMRL1"/>
              <w:rPr>
                <w:lang w:val="en-AU"/>
              </w:rPr>
            </w:pPr>
            <w:r w:rsidRPr="0013138C">
              <w:t>Durian</w:t>
            </w:r>
          </w:p>
        </w:tc>
        <w:tc>
          <w:tcPr>
            <w:tcW w:w="1021" w:type="dxa"/>
          </w:tcPr>
          <w:p w14:paraId="0237C8DD" w14:textId="77777777" w:rsidR="00BF24B8" w:rsidRPr="00D0390B" w:rsidRDefault="00BF24B8" w:rsidP="00663DBD">
            <w:pPr>
              <w:pStyle w:val="FSCtblMRL2"/>
              <w:rPr>
                <w:lang w:val="en-AU"/>
              </w:rPr>
            </w:pPr>
            <w:r w:rsidRPr="0013138C">
              <w:t>T0.5</w:t>
            </w:r>
          </w:p>
        </w:tc>
      </w:tr>
      <w:tr w:rsidR="00BF24B8" w:rsidRPr="00D0390B" w14:paraId="1952A7C9" w14:textId="77777777" w:rsidTr="00663DBD">
        <w:trPr>
          <w:cantSplit/>
        </w:trPr>
        <w:tc>
          <w:tcPr>
            <w:tcW w:w="3402" w:type="dxa"/>
          </w:tcPr>
          <w:p w14:paraId="695AC144" w14:textId="77777777" w:rsidR="00BF24B8" w:rsidRPr="00D0390B" w:rsidRDefault="00BF24B8" w:rsidP="00663DBD">
            <w:pPr>
              <w:pStyle w:val="FSCtblMRL1"/>
              <w:rPr>
                <w:lang w:val="en-AU"/>
              </w:rPr>
            </w:pPr>
            <w:r w:rsidRPr="0013138C">
              <w:t xml:space="preserve">Herbs [except chives; thyme] </w:t>
            </w:r>
          </w:p>
        </w:tc>
        <w:tc>
          <w:tcPr>
            <w:tcW w:w="1021" w:type="dxa"/>
          </w:tcPr>
          <w:p w14:paraId="59B53F85" w14:textId="77777777" w:rsidR="00BF24B8" w:rsidRPr="00D0390B" w:rsidRDefault="00BF24B8" w:rsidP="00663DBD">
            <w:pPr>
              <w:pStyle w:val="FSCtblMRL2"/>
              <w:rPr>
                <w:lang w:val="en-AU"/>
              </w:rPr>
            </w:pPr>
            <w:r w:rsidRPr="0013138C">
              <w:t>T0.3</w:t>
            </w:r>
          </w:p>
        </w:tc>
      </w:tr>
      <w:tr w:rsidR="00BF24B8" w:rsidRPr="00D0390B" w14:paraId="480FBA42" w14:textId="77777777" w:rsidTr="00663DBD">
        <w:trPr>
          <w:cantSplit/>
        </w:trPr>
        <w:tc>
          <w:tcPr>
            <w:tcW w:w="3402" w:type="dxa"/>
          </w:tcPr>
          <w:p w14:paraId="12FB9507" w14:textId="77777777" w:rsidR="00BF24B8" w:rsidRPr="00D0390B" w:rsidRDefault="00BF24B8" w:rsidP="00663DBD">
            <w:pPr>
              <w:pStyle w:val="FSCtblMRL1"/>
              <w:rPr>
                <w:lang w:val="en-AU"/>
              </w:rPr>
            </w:pPr>
            <w:r w:rsidRPr="0013138C">
              <w:t>Kaffir lime leaves</w:t>
            </w:r>
          </w:p>
        </w:tc>
        <w:tc>
          <w:tcPr>
            <w:tcW w:w="1021" w:type="dxa"/>
          </w:tcPr>
          <w:p w14:paraId="5890DA33" w14:textId="77777777" w:rsidR="00BF24B8" w:rsidRPr="00D0390B" w:rsidRDefault="00BF24B8" w:rsidP="00663DBD">
            <w:pPr>
              <w:pStyle w:val="FSCtblMRL2"/>
              <w:rPr>
                <w:lang w:val="en-AU"/>
              </w:rPr>
            </w:pPr>
            <w:r w:rsidRPr="0013138C">
              <w:t>T0.3</w:t>
            </w:r>
          </w:p>
        </w:tc>
      </w:tr>
      <w:tr w:rsidR="00BF24B8" w:rsidRPr="00FB314B" w14:paraId="79187833" w14:textId="77777777" w:rsidTr="00663DBD">
        <w:trPr>
          <w:cantSplit/>
        </w:trPr>
        <w:tc>
          <w:tcPr>
            <w:tcW w:w="3402" w:type="dxa"/>
          </w:tcPr>
          <w:p w14:paraId="1E6946C0" w14:textId="77777777" w:rsidR="00BF24B8" w:rsidRPr="00FB314B" w:rsidRDefault="00BF24B8" w:rsidP="00663DBD">
            <w:pPr>
              <w:pStyle w:val="FSCtblMRL1"/>
              <w:rPr>
                <w:lang w:val="en-AU"/>
              </w:rPr>
            </w:pPr>
            <w:r w:rsidRPr="00FB314B">
              <w:t>Lemon grass</w:t>
            </w:r>
          </w:p>
        </w:tc>
        <w:tc>
          <w:tcPr>
            <w:tcW w:w="1021" w:type="dxa"/>
          </w:tcPr>
          <w:p w14:paraId="47CC063F" w14:textId="77777777" w:rsidR="00BF24B8" w:rsidRPr="00FB314B" w:rsidRDefault="00BF24B8" w:rsidP="00663DBD">
            <w:pPr>
              <w:pStyle w:val="FSCtblMRL2"/>
              <w:rPr>
                <w:lang w:val="en-AU"/>
              </w:rPr>
            </w:pPr>
            <w:r w:rsidRPr="00FB314B">
              <w:t>T0.3</w:t>
            </w:r>
          </w:p>
        </w:tc>
      </w:tr>
      <w:tr w:rsidR="00BF24B8" w:rsidRPr="00FB314B" w14:paraId="743395AE" w14:textId="77777777" w:rsidTr="00663DBD">
        <w:trPr>
          <w:cantSplit/>
        </w:trPr>
        <w:tc>
          <w:tcPr>
            <w:tcW w:w="3402" w:type="dxa"/>
          </w:tcPr>
          <w:p w14:paraId="3AC82A26" w14:textId="77777777" w:rsidR="00BF24B8" w:rsidRPr="00FB314B" w:rsidRDefault="00BF24B8" w:rsidP="00663DBD">
            <w:pPr>
              <w:pStyle w:val="FSCtblMRL1"/>
            </w:pPr>
            <w:r w:rsidRPr="00506072">
              <w:t>Lemon verbena (dry leaves)</w:t>
            </w:r>
          </w:p>
        </w:tc>
        <w:tc>
          <w:tcPr>
            <w:tcW w:w="1021" w:type="dxa"/>
          </w:tcPr>
          <w:p w14:paraId="2C05C3C1" w14:textId="77777777" w:rsidR="00BF24B8" w:rsidRPr="00FB314B" w:rsidRDefault="00BF24B8" w:rsidP="00663DBD">
            <w:pPr>
              <w:pStyle w:val="FSCtblMRL2"/>
            </w:pPr>
            <w:r w:rsidRPr="00506072">
              <w:t>T0.3</w:t>
            </w:r>
          </w:p>
        </w:tc>
      </w:tr>
      <w:tr w:rsidR="00BF24B8" w:rsidRPr="00D0390B" w14:paraId="7B0268A4" w14:textId="77777777" w:rsidTr="00663DBD">
        <w:trPr>
          <w:cantSplit/>
        </w:trPr>
        <w:tc>
          <w:tcPr>
            <w:tcW w:w="3402" w:type="dxa"/>
          </w:tcPr>
          <w:p w14:paraId="7A023ADB" w14:textId="77777777" w:rsidR="00BF24B8" w:rsidRPr="00D0390B" w:rsidRDefault="00BF24B8" w:rsidP="00663DBD">
            <w:pPr>
              <w:pStyle w:val="FSCtblMRL1"/>
              <w:rPr>
                <w:lang w:val="en-AU"/>
              </w:rPr>
            </w:pPr>
            <w:r w:rsidRPr="0013138C">
              <w:t xml:space="preserve">Rose and dianthus (edible flowers) </w:t>
            </w:r>
          </w:p>
        </w:tc>
        <w:tc>
          <w:tcPr>
            <w:tcW w:w="1021" w:type="dxa"/>
          </w:tcPr>
          <w:p w14:paraId="4298CD22" w14:textId="77777777" w:rsidR="00BF24B8" w:rsidRPr="00D0390B" w:rsidRDefault="00BF24B8" w:rsidP="00663DBD">
            <w:pPr>
              <w:pStyle w:val="FSCtblMRL2"/>
              <w:rPr>
                <w:lang w:val="en-AU"/>
              </w:rPr>
            </w:pPr>
            <w:r w:rsidRPr="0013138C">
              <w:t>T0.3</w:t>
            </w:r>
          </w:p>
        </w:tc>
      </w:tr>
      <w:tr w:rsidR="00BF24B8" w:rsidRPr="00D0390B" w14:paraId="5637F4A9" w14:textId="77777777" w:rsidTr="00663DBD">
        <w:trPr>
          <w:cantSplit/>
        </w:trPr>
        <w:tc>
          <w:tcPr>
            <w:tcW w:w="3402" w:type="dxa"/>
          </w:tcPr>
          <w:p w14:paraId="26754CDF" w14:textId="77777777" w:rsidR="00BF24B8" w:rsidRPr="00D0390B" w:rsidRDefault="00BF24B8" w:rsidP="00663DBD">
            <w:pPr>
              <w:pStyle w:val="FSCtblMRL1"/>
              <w:rPr>
                <w:lang w:val="en-AU"/>
              </w:rPr>
            </w:pPr>
            <w:r w:rsidRPr="0013138C">
              <w:t xml:space="preserve">Thyme </w:t>
            </w:r>
          </w:p>
        </w:tc>
        <w:tc>
          <w:tcPr>
            <w:tcW w:w="1021" w:type="dxa"/>
          </w:tcPr>
          <w:p w14:paraId="7D12D30F" w14:textId="77777777" w:rsidR="00BF24B8" w:rsidRPr="00D0390B" w:rsidRDefault="00BF24B8" w:rsidP="00663DBD">
            <w:pPr>
              <w:pStyle w:val="FSCtblMRL2"/>
              <w:rPr>
                <w:lang w:val="en-AU"/>
              </w:rPr>
            </w:pPr>
            <w:r w:rsidRPr="0013138C">
              <w:t>T0.5</w:t>
            </w:r>
          </w:p>
        </w:tc>
      </w:tr>
      <w:tr w:rsidR="00BF24B8" w:rsidRPr="00D0390B" w14:paraId="09DACAC8" w14:textId="77777777" w:rsidTr="00663DBD">
        <w:trPr>
          <w:cantSplit/>
        </w:trPr>
        <w:tc>
          <w:tcPr>
            <w:tcW w:w="3402" w:type="dxa"/>
            <w:tcBorders>
              <w:bottom w:val="single" w:sz="4" w:space="0" w:color="auto"/>
            </w:tcBorders>
          </w:tcPr>
          <w:p w14:paraId="3BB1EE28" w14:textId="77777777" w:rsidR="00BF24B8" w:rsidRPr="00D0390B" w:rsidRDefault="00BF24B8" w:rsidP="00663DBD">
            <w:pPr>
              <w:pStyle w:val="FSCtblMRL1"/>
            </w:pPr>
            <w:r w:rsidRPr="0013138C">
              <w:t>Turmeric, root</w:t>
            </w:r>
          </w:p>
        </w:tc>
        <w:tc>
          <w:tcPr>
            <w:tcW w:w="1021" w:type="dxa"/>
            <w:tcBorders>
              <w:bottom w:val="single" w:sz="4" w:space="0" w:color="auto"/>
            </w:tcBorders>
          </w:tcPr>
          <w:p w14:paraId="340A4A8D" w14:textId="77777777" w:rsidR="00BF24B8" w:rsidRPr="00D0390B" w:rsidRDefault="00BF24B8" w:rsidP="00663DBD">
            <w:pPr>
              <w:pStyle w:val="FSCtblMRL2"/>
            </w:pPr>
            <w:r w:rsidRPr="0013138C">
              <w:t>T0.1</w:t>
            </w:r>
          </w:p>
        </w:tc>
      </w:tr>
    </w:tbl>
    <w:p w14:paraId="29A2200B"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0390B" w14:paraId="539B9B70" w14:textId="77777777" w:rsidTr="00663DBD">
        <w:trPr>
          <w:cantSplit/>
        </w:trPr>
        <w:tc>
          <w:tcPr>
            <w:tcW w:w="4423" w:type="dxa"/>
            <w:gridSpan w:val="2"/>
            <w:tcBorders>
              <w:top w:val="single" w:sz="4" w:space="0" w:color="auto"/>
            </w:tcBorders>
            <w:shd w:val="clear" w:color="auto" w:fill="auto"/>
          </w:tcPr>
          <w:p w14:paraId="4BB4011D" w14:textId="77777777" w:rsidR="00BF24B8" w:rsidRPr="00D0390B" w:rsidRDefault="00BF24B8" w:rsidP="00663DBD">
            <w:pPr>
              <w:pStyle w:val="FSCtblh3"/>
            </w:pPr>
            <w:r w:rsidRPr="00D0390B">
              <w:t xml:space="preserve">Agvet chemical: </w:t>
            </w:r>
            <w:r w:rsidRPr="0057024A">
              <w:t>Methidathion</w:t>
            </w:r>
          </w:p>
        </w:tc>
      </w:tr>
      <w:tr w:rsidR="00BF24B8" w:rsidRPr="00D0390B" w14:paraId="06BA97A6" w14:textId="77777777" w:rsidTr="00663DBD">
        <w:trPr>
          <w:cantSplit/>
        </w:trPr>
        <w:tc>
          <w:tcPr>
            <w:tcW w:w="4423" w:type="dxa"/>
            <w:gridSpan w:val="2"/>
            <w:tcBorders>
              <w:bottom w:val="single" w:sz="4" w:space="0" w:color="auto"/>
            </w:tcBorders>
            <w:shd w:val="clear" w:color="auto" w:fill="auto"/>
          </w:tcPr>
          <w:p w14:paraId="13A6F2BA" w14:textId="77777777" w:rsidR="00BF24B8" w:rsidRPr="00D0390B" w:rsidRDefault="00BF24B8" w:rsidP="00663DBD">
            <w:pPr>
              <w:pStyle w:val="FSCtblh4"/>
            </w:pPr>
            <w:r w:rsidRPr="00D0390B">
              <w:t xml:space="preserve">Permitted residue: </w:t>
            </w:r>
            <w:r w:rsidRPr="0057024A">
              <w:t>Methidathion</w:t>
            </w:r>
          </w:p>
        </w:tc>
      </w:tr>
      <w:tr w:rsidR="00BF24B8" w:rsidRPr="00D0390B" w14:paraId="5D3A44D1" w14:textId="77777777" w:rsidTr="00663DBD">
        <w:trPr>
          <w:cantSplit/>
        </w:trPr>
        <w:tc>
          <w:tcPr>
            <w:tcW w:w="3402" w:type="dxa"/>
            <w:tcBorders>
              <w:top w:val="single" w:sz="4" w:space="0" w:color="auto"/>
            </w:tcBorders>
          </w:tcPr>
          <w:p w14:paraId="3F58791F" w14:textId="77777777" w:rsidR="00BF24B8" w:rsidRPr="00D0390B" w:rsidRDefault="00BF24B8" w:rsidP="00663DBD">
            <w:pPr>
              <w:pStyle w:val="FSCtblMRL1"/>
              <w:rPr>
                <w:lang w:val="en-AU"/>
              </w:rPr>
            </w:pPr>
            <w:r w:rsidRPr="00BA0629">
              <w:t>Brassica (cole or cabbage) vegetables, head cabbages, flowerhead brassicas</w:t>
            </w:r>
          </w:p>
        </w:tc>
        <w:tc>
          <w:tcPr>
            <w:tcW w:w="1021" w:type="dxa"/>
            <w:tcBorders>
              <w:top w:val="single" w:sz="4" w:space="0" w:color="auto"/>
            </w:tcBorders>
          </w:tcPr>
          <w:p w14:paraId="402B6E7B" w14:textId="77777777" w:rsidR="00BF24B8" w:rsidRPr="00D0390B" w:rsidRDefault="00BF24B8" w:rsidP="00663DBD">
            <w:pPr>
              <w:pStyle w:val="FSCtblMRL2"/>
              <w:rPr>
                <w:lang w:val="en-AU"/>
              </w:rPr>
            </w:pPr>
            <w:r w:rsidRPr="00BA0629">
              <w:t>0.1</w:t>
            </w:r>
          </w:p>
        </w:tc>
      </w:tr>
      <w:tr w:rsidR="00BF24B8" w:rsidRPr="00D0390B" w14:paraId="0EA57541" w14:textId="77777777" w:rsidTr="00663DBD">
        <w:trPr>
          <w:cantSplit/>
        </w:trPr>
        <w:tc>
          <w:tcPr>
            <w:tcW w:w="3402" w:type="dxa"/>
          </w:tcPr>
          <w:p w14:paraId="1F6EE17E" w14:textId="77777777" w:rsidR="00BF24B8" w:rsidRPr="00D0390B" w:rsidRDefault="00BF24B8" w:rsidP="00663DBD">
            <w:pPr>
              <w:pStyle w:val="FSCtblMRL1"/>
              <w:rPr>
                <w:lang w:val="en-AU"/>
              </w:rPr>
            </w:pPr>
            <w:r w:rsidRPr="00BA0629">
              <w:t>Date</w:t>
            </w:r>
          </w:p>
        </w:tc>
        <w:tc>
          <w:tcPr>
            <w:tcW w:w="1021" w:type="dxa"/>
          </w:tcPr>
          <w:p w14:paraId="7BCD50E6" w14:textId="77777777" w:rsidR="00BF24B8" w:rsidRPr="00D0390B" w:rsidRDefault="00BF24B8" w:rsidP="00663DBD">
            <w:pPr>
              <w:pStyle w:val="FSCtblMRL2"/>
              <w:rPr>
                <w:lang w:val="en-AU"/>
              </w:rPr>
            </w:pPr>
            <w:r w:rsidRPr="00BA0629">
              <w:t>T*0.01</w:t>
            </w:r>
          </w:p>
        </w:tc>
      </w:tr>
      <w:tr w:rsidR="00BF24B8" w:rsidRPr="00D0390B" w14:paraId="3FBD104E" w14:textId="77777777" w:rsidTr="00663DBD">
        <w:trPr>
          <w:cantSplit/>
        </w:trPr>
        <w:tc>
          <w:tcPr>
            <w:tcW w:w="3402" w:type="dxa"/>
          </w:tcPr>
          <w:p w14:paraId="7C8FEF17" w14:textId="77777777" w:rsidR="00BF24B8" w:rsidRPr="00D0390B" w:rsidRDefault="00BF24B8" w:rsidP="00663DBD">
            <w:pPr>
              <w:pStyle w:val="FSCtblMRL1"/>
              <w:rPr>
                <w:lang w:val="en-AU"/>
              </w:rPr>
            </w:pPr>
            <w:r w:rsidRPr="00BA0629">
              <w:t>Date, dried or dried and candied</w:t>
            </w:r>
          </w:p>
        </w:tc>
        <w:tc>
          <w:tcPr>
            <w:tcW w:w="1021" w:type="dxa"/>
          </w:tcPr>
          <w:p w14:paraId="38D43333" w14:textId="77777777" w:rsidR="00BF24B8" w:rsidRPr="00D0390B" w:rsidRDefault="00BF24B8" w:rsidP="00663DBD">
            <w:pPr>
              <w:pStyle w:val="FSCtblMRL2"/>
              <w:rPr>
                <w:lang w:val="en-AU"/>
              </w:rPr>
            </w:pPr>
            <w:r w:rsidRPr="00BA0629">
              <w:t>T*0.01</w:t>
            </w:r>
          </w:p>
        </w:tc>
      </w:tr>
      <w:tr w:rsidR="00BF24B8" w:rsidRPr="00D0390B" w14:paraId="770F8409" w14:textId="77777777" w:rsidTr="00663DBD">
        <w:trPr>
          <w:cantSplit/>
        </w:trPr>
        <w:tc>
          <w:tcPr>
            <w:tcW w:w="3402" w:type="dxa"/>
          </w:tcPr>
          <w:p w14:paraId="532765F0" w14:textId="77777777" w:rsidR="00BF24B8" w:rsidRPr="00D0390B" w:rsidRDefault="00BF24B8" w:rsidP="00663DBD">
            <w:pPr>
              <w:pStyle w:val="FSCtblMRL1"/>
              <w:rPr>
                <w:lang w:val="en-AU"/>
              </w:rPr>
            </w:pPr>
            <w:r w:rsidRPr="00BA0629">
              <w:t>Fruiting vegetables, other than cucurbits</w:t>
            </w:r>
          </w:p>
        </w:tc>
        <w:tc>
          <w:tcPr>
            <w:tcW w:w="1021" w:type="dxa"/>
          </w:tcPr>
          <w:p w14:paraId="297E8DB8" w14:textId="77777777" w:rsidR="00BF24B8" w:rsidRPr="00D0390B" w:rsidRDefault="00BF24B8" w:rsidP="00663DBD">
            <w:pPr>
              <w:pStyle w:val="FSCtblMRL2"/>
              <w:rPr>
                <w:lang w:val="en-AU"/>
              </w:rPr>
            </w:pPr>
            <w:r w:rsidRPr="00BA0629">
              <w:t>0.1</w:t>
            </w:r>
          </w:p>
        </w:tc>
      </w:tr>
      <w:tr w:rsidR="00BF24B8" w:rsidRPr="00D0390B" w14:paraId="5D5364D8" w14:textId="77777777" w:rsidTr="00663DBD">
        <w:trPr>
          <w:cantSplit/>
        </w:trPr>
        <w:tc>
          <w:tcPr>
            <w:tcW w:w="3402" w:type="dxa"/>
          </w:tcPr>
          <w:p w14:paraId="29495651" w14:textId="77777777" w:rsidR="00BF24B8" w:rsidRPr="00D0390B" w:rsidRDefault="00BF24B8" w:rsidP="00663DBD">
            <w:pPr>
              <w:pStyle w:val="FSCtblMRL1"/>
              <w:rPr>
                <w:lang w:val="en-AU"/>
              </w:rPr>
            </w:pPr>
            <w:r w:rsidRPr="00BA0629">
              <w:t>Lettuce, head</w:t>
            </w:r>
          </w:p>
        </w:tc>
        <w:tc>
          <w:tcPr>
            <w:tcW w:w="1021" w:type="dxa"/>
          </w:tcPr>
          <w:p w14:paraId="7D811D71" w14:textId="77777777" w:rsidR="00BF24B8" w:rsidRPr="00D0390B" w:rsidRDefault="00BF24B8" w:rsidP="00663DBD">
            <w:pPr>
              <w:pStyle w:val="FSCtblMRL2"/>
              <w:rPr>
                <w:lang w:val="en-AU"/>
              </w:rPr>
            </w:pPr>
            <w:r w:rsidRPr="00BA0629">
              <w:t>1</w:t>
            </w:r>
          </w:p>
        </w:tc>
      </w:tr>
      <w:tr w:rsidR="00BF24B8" w:rsidRPr="00D0390B" w14:paraId="321F385B" w14:textId="77777777" w:rsidTr="00663DBD">
        <w:trPr>
          <w:cantSplit/>
        </w:trPr>
        <w:tc>
          <w:tcPr>
            <w:tcW w:w="3402" w:type="dxa"/>
          </w:tcPr>
          <w:p w14:paraId="6350A8C7" w14:textId="77777777" w:rsidR="00BF24B8" w:rsidRPr="0013138C" w:rsidRDefault="00BF24B8" w:rsidP="00663DBD">
            <w:pPr>
              <w:pStyle w:val="FSCtblMRL1"/>
            </w:pPr>
            <w:r w:rsidRPr="00BA0629">
              <w:t>Lettuce, leaf</w:t>
            </w:r>
          </w:p>
        </w:tc>
        <w:tc>
          <w:tcPr>
            <w:tcW w:w="1021" w:type="dxa"/>
          </w:tcPr>
          <w:p w14:paraId="2867D33B" w14:textId="77777777" w:rsidR="00BF24B8" w:rsidRPr="0013138C" w:rsidRDefault="00BF24B8" w:rsidP="00663DBD">
            <w:pPr>
              <w:pStyle w:val="FSCtblMRL2"/>
            </w:pPr>
            <w:r w:rsidRPr="00BA0629">
              <w:t>1</w:t>
            </w:r>
          </w:p>
        </w:tc>
      </w:tr>
      <w:tr w:rsidR="00BF24B8" w:rsidRPr="00D0390B" w14:paraId="5A752EAA" w14:textId="77777777" w:rsidTr="00663DBD">
        <w:trPr>
          <w:cantSplit/>
        </w:trPr>
        <w:tc>
          <w:tcPr>
            <w:tcW w:w="3402" w:type="dxa"/>
          </w:tcPr>
          <w:p w14:paraId="72C1BE31" w14:textId="77777777" w:rsidR="00BF24B8" w:rsidRPr="0013138C" w:rsidRDefault="00BF24B8" w:rsidP="00663DBD">
            <w:pPr>
              <w:pStyle w:val="FSCtblMRL1"/>
            </w:pPr>
            <w:r w:rsidRPr="00BA0629">
              <w:t>Longan</w:t>
            </w:r>
          </w:p>
        </w:tc>
        <w:tc>
          <w:tcPr>
            <w:tcW w:w="1021" w:type="dxa"/>
          </w:tcPr>
          <w:p w14:paraId="0DAA546A" w14:textId="77777777" w:rsidR="00BF24B8" w:rsidRPr="0013138C" w:rsidRDefault="00BF24B8" w:rsidP="00663DBD">
            <w:pPr>
              <w:pStyle w:val="FSCtblMRL2"/>
            </w:pPr>
            <w:r w:rsidRPr="00BA0629">
              <w:t>0.1</w:t>
            </w:r>
          </w:p>
        </w:tc>
      </w:tr>
      <w:tr w:rsidR="00BF24B8" w:rsidRPr="00D0390B" w14:paraId="5FBE157C" w14:textId="77777777" w:rsidTr="00663DBD">
        <w:trPr>
          <w:cantSplit/>
        </w:trPr>
        <w:tc>
          <w:tcPr>
            <w:tcW w:w="3402" w:type="dxa"/>
          </w:tcPr>
          <w:p w14:paraId="5C8C0686" w14:textId="77777777" w:rsidR="00BF24B8" w:rsidRPr="0013138C" w:rsidRDefault="00BF24B8" w:rsidP="00663DBD">
            <w:pPr>
              <w:pStyle w:val="FSCtblMRL1"/>
            </w:pPr>
            <w:r w:rsidRPr="00BA0629">
              <w:t>Olive oil, crude</w:t>
            </w:r>
          </w:p>
        </w:tc>
        <w:tc>
          <w:tcPr>
            <w:tcW w:w="1021" w:type="dxa"/>
          </w:tcPr>
          <w:p w14:paraId="02E3298F" w14:textId="77777777" w:rsidR="00BF24B8" w:rsidRPr="0013138C" w:rsidRDefault="00BF24B8" w:rsidP="00663DBD">
            <w:pPr>
              <w:pStyle w:val="FSCtblMRL2"/>
            </w:pPr>
            <w:r w:rsidRPr="00BA0629">
              <w:t>T2</w:t>
            </w:r>
          </w:p>
        </w:tc>
      </w:tr>
      <w:tr w:rsidR="00BF24B8" w:rsidRPr="00D0390B" w14:paraId="2C1CF4C9" w14:textId="77777777" w:rsidTr="00663DBD">
        <w:trPr>
          <w:cantSplit/>
        </w:trPr>
        <w:tc>
          <w:tcPr>
            <w:tcW w:w="3402" w:type="dxa"/>
          </w:tcPr>
          <w:p w14:paraId="1A4B1B48" w14:textId="77777777" w:rsidR="00BF24B8" w:rsidRPr="0013138C" w:rsidRDefault="00BF24B8" w:rsidP="00663DBD">
            <w:pPr>
              <w:pStyle w:val="FSCtblMRL1"/>
            </w:pPr>
            <w:r w:rsidRPr="00BA0629">
              <w:t>Olives</w:t>
            </w:r>
          </w:p>
        </w:tc>
        <w:tc>
          <w:tcPr>
            <w:tcW w:w="1021" w:type="dxa"/>
          </w:tcPr>
          <w:p w14:paraId="4E624C7B" w14:textId="77777777" w:rsidR="00BF24B8" w:rsidRPr="0013138C" w:rsidRDefault="00BF24B8" w:rsidP="00663DBD">
            <w:pPr>
              <w:pStyle w:val="FSCtblMRL2"/>
            </w:pPr>
            <w:r w:rsidRPr="00BA0629">
              <w:t>T1</w:t>
            </w:r>
          </w:p>
        </w:tc>
      </w:tr>
      <w:tr w:rsidR="00BF24B8" w:rsidRPr="00D0390B" w14:paraId="33685E38" w14:textId="77777777" w:rsidTr="00663DBD">
        <w:trPr>
          <w:cantSplit/>
        </w:trPr>
        <w:tc>
          <w:tcPr>
            <w:tcW w:w="3402" w:type="dxa"/>
          </w:tcPr>
          <w:p w14:paraId="6DE77E49" w14:textId="77777777" w:rsidR="00BF24B8" w:rsidRPr="00BA0629" w:rsidRDefault="00BF24B8" w:rsidP="00663DBD">
            <w:pPr>
              <w:pStyle w:val="FSCtblMRL1"/>
            </w:pPr>
            <w:r w:rsidRPr="00ED337B">
              <w:t>Pulses</w:t>
            </w:r>
          </w:p>
        </w:tc>
        <w:tc>
          <w:tcPr>
            <w:tcW w:w="1021" w:type="dxa"/>
          </w:tcPr>
          <w:p w14:paraId="64E4AA5B" w14:textId="77777777" w:rsidR="00BF24B8" w:rsidRPr="00BA0629" w:rsidRDefault="00BF24B8" w:rsidP="00663DBD">
            <w:pPr>
              <w:pStyle w:val="FSCtblMRL2"/>
            </w:pPr>
            <w:r>
              <w:t>0.1</w:t>
            </w:r>
          </w:p>
        </w:tc>
      </w:tr>
      <w:tr w:rsidR="00BF24B8" w:rsidRPr="00D0390B" w14:paraId="4A871AD9" w14:textId="77777777" w:rsidTr="00663DBD">
        <w:trPr>
          <w:cantSplit/>
          <w:trHeight w:val="159"/>
        </w:trPr>
        <w:tc>
          <w:tcPr>
            <w:tcW w:w="3402" w:type="dxa"/>
          </w:tcPr>
          <w:p w14:paraId="45F3592B" w14:textId="77777777" w:rsidR="00BF24B8" w:rsidRPr="00D0390B" w:rsidRDefault="00BF24B8" w:rsidP="00663DBD">
            <w:pPr>
              <w:pStyle w:val="FSCtblMRL1"/>
              <w:rPr>
                <w:lang w:val="en-AU"/>
              </w:rPr>
            </w:pPr>
            <w:r w:rsidRPr="00BA0629">
              <w:t>Root and tuber vegetables</w:t>
            </w:r>
          </w:p>
        </w:tc>
        <w:tc>
          <w:tcPr>
            <w:tcW w:w="1021" w:type="dxa"/>
          </w:tcPr>
          <w:p w14:paraId="23B0A3C2" w14:textId="77777777" w:rsidR="00BF24B8" w:rsidRPr="00D0390B" w:rsidRDefault="00BF24B8" w:rsidP="00663DBD">
            <w:pPr>
              <w:pStyle w:val="FSCtblMRL2"/>
              <w:rPr>
                <w:lang w:val="en-AU"/>
              </w:rPr>
            </w:pPr>
            <w:r w:rsidRPr="00BA0629">
              <w:t>*0.01</w:t>
            </w:r>
          </w:p>
        </w:tc>
      </w:tr>
      <w:tr w:rsidR="00BF24B8" w:rsidRPr="00D0390B" w14:paraId="517BCD45" w14:textId="77777777" w:rsidTr="00663DBD">
        <w:trPr>
          <w:cantSplit/>
        </w:trPr>
        <w:tc>
          <w:tcPr>
            <w:tcW w:w="3402" w:type="dxa"/>
          </w:tcPr>
          <w:p w14:paraId="3C1DDAB6" w14:textId="77777777" w:rsidR="00BF24B8" w:rsidRPr="00D0390B" w:rsidRDefault="00BF24B8" w:rsidP="00663DBD">
            <w:pPr>
              <w:pStyle w:val="FSCtblMRL1"/>
              <w:rPr>
                <w:lang w:val="en-AU"/>
              </w:rPr>
            </w:pPr>
            <w:r w:rsidRPr="00BA0629">
              <w:t>Strawberry</w:t>
            </w:r>
          </w:p>
        </w:tc>
        <w:tc>
          <w:tcPr>
            <w:tcW w:w="1021" w:type="dxa"/>
          </w:tcPr>
          <w:p w14:paraId="605C56D3" w14:textId="77777777" w:rsidR="00BF24B8" w:rsidRPr="00D0390B" w:rsidRDefault="00BF24B8" w:rsidP="00663DBD">
            <w:pPr>
              <w:pStyle w:val="FSCtblMRL2"/>
              <w:rPr>
                <w:lang w:val="en-AU"/>
              </w:rPr>
            </w:pPr>
            <w:r w:rsidRPr="00BA0629">
              <w:t>*0.01</w:t>
            </w:r>
          </w:p>
        </w:tc>
      </w:tr>
      <w:tr w:rsidR="00BF24B8" w:rsidRPr="00D0390B" w14:paraId="50A379B4" w14:textId="77777777" w:rsidTr="00663DBD">
        <w:trPr>
          <w:cantSplit/>
        </w:trPr>
        <w:tc>
          <w:tcPr>
            <w:tcW w:w="3402" w:type="dxa"/>
            <w:tcBorders>
              <w:bottom w:val="single" w:sz="4" w:space="0" w:color="auto"/>
            </w:tcBorders>
          </w:tcPr>
          <w:p w14:paraId="157EAA22" w14:textId="77777777" w:rsidR="00BF24B8" w:rsidRPr="00D0390B" w:rsidRDefault="00BF24B8" w:rsidP="00663DBD">
            <w:pPr>
              <w:pStyle w:val="FSCtblMRL1"/>
            </w:pPr>
            <w:r w:rsidRPr="00BA0629">
              <w:t>Vegetables [except garlic; lettuce, head; lettuce, leaf; onion, bulb; root and tuber vegetables]</w:t>
            </w:r>
          </w:p>
        </w:tc>
        <w:tc>
          <w:tcPr>
            <w:tcW w:w="1021" w:type="dxa"/>
            <w:tcBorders>
              <w:bottom w:val="single" w:sz="4" w:space="0" w:color="auto"/>
            </w:tcBorders>
          </w:tcPr>
          <w:p w14:paraId="37519A91" w14:textId="77777777" w:rsidR="00BF24B8" w:rsidRPr="00D0390B" w:rsidRDefault="00BF24B8" w:rsidP="00663DBD">
            <w:pPr>
              <w:pStyle w:val="FSCtblMRL2"/>
            </w:pPr>
            <w:r w:rsidRPr="00BA0629">
              <w:t>0.1</w:t>
            </w:r>
          </w:p>
        </w:tc>
      </w:tr>
    </w:tbl>
    <w:p w14:paraId="2A80BDBE"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0390B" w14:paraId="05486982" w14:textId="77777777" w:rsidTr="00663DBD">
        <w:trPr>
          <w:cantSplit/>
        </w:trPr>
        <w:tc>
          <w:tcPr>
            <w:tcW w:w="4423" w:type="dxa"/>
            <w:gridSpan w:val="2"/>
            <w:tcBorders>
              <w:top w:val="single" w:sz="4" w:space="0" w:color="auto"/>
            </w:tcBorders>
            <w:shd w:val="clear" w:color="auto" w:fill="auto"/>
          </w:tcPr>
          <w:p w14:paraId="27FBE336" w14:textId="77777777" w:rsidR="00BF24B8" w:rsidRPr="00D0390B" w:rsidRDefault="00BF24B8" w:rsidP="00663DBD">
            <w:pPr>
              <w:pStyle w:val="FSCtblh3"/>
            </w:pPr>
            <w:r w:rsidRPr="00D0390B">
              <w:t xml:space="preserve">Agvet chemical: </w:t>
            </w:r>
            <w:r w:rsidRPr="00D303D3">
              <w:t>Methomyl</w:t>
            </w:r>
          </w:p>
        </w:tc>
      </w:tr>
      <w:tr w:rsidR="00BF24B8" w:rsidRPr="00D0390B" w14:paraId="30F1BC35" w14:textId="77777777" w:rsidTr="00663DBD">
        <w:trPr>
          <w:cantSplit/>
        </w:trPr>
        <w:tc>
          <w:tcPr>
            <w:tcW w:w="4423" w:type="dxa"/>
            <w:gridSpan w:val="2"/>
            <w:tcBorders>
              <w:bottom w:val="single" w:sz="4" w:space="0" w:color="auto"/>
            </w:tcBorders>
            <w:shd w:val="clear" w:color="auto" w:fill="auto"/>
          </w:tcPr>
          <w:p w14:paraId="4604605D" w14:textId="77777777" w:rsidR="00BF24B8" w:rsidRPr="00D0390B" w:rsidRDefault="00BF24B8" w:rsidP="00663DBD">
            <w:pPr>
              <w:pStyle w:val="FSCtblh4"/>
            </w:pPr>
            <w:r w:rsidRPr="00D0390B">
              <w:t xml:space="preserve">Permitted residue: </w:t>
            </w:r>
            <w:r w:rsidRPr="00D303D3">
              <w:t>Methomyl</w:t>
            </w:r>
          </w:p>
        </w:tc>
      </w:tr>
      <w:tr w:rsidR="00BF24B8" w:rsidRPr="00D0390B" w14:paraId="18383E04" w14:textId="77777777" w:rsidTr="00663DBD">
        <w:trPr>
          <w:cantSplit/>
        </w:trPr>
        <w:tc>
          <w:tcPr>
            <w:tcW w:w="3402" w:type="dxa"/>
            <w:tcBorders>
              <w:top w:val="single" w:sz="4" w:space="0" w:color="auto"/>
            </w:tcBorders>
          </w:tcPr>
          <w:p w14:paraId="44CE10B9" w14:textId="77777777" w:rsidR="00BF24B8" w:rsidRPr="00D0390B" w:rsidRDefault="00BF24B8" w:rsidP="00663DBD">
            <w:pPr>
              <w:pStyle w:val="FSCtblMRL1"/>
              <w:rPr>
                <w:lang w:val="en-AU"/>
              </w:rPr>
            </w:pPr>
            <w:r w:rsidRPr="007F5191">
              <w:t>Blackberries</w:t>
            </w:r>
          </w:p>
        </w:tc>
        <w:tc>
          <w:tcPr>
            <w:tcW w:w="1021" w:type="dxa"/>
            <w:tcBorders>
              <w:top w:val="single" w:sz="4" w:space="0" w:color="auto"/>
            </w:tcBorders>
          </w:tcPr>
          <w:p w14:paraId="30647062" w14:textId="77777777" w:rsidR="00BF24B8" w:rsidRPr="00D0390B" w:rsidRDefault="00BF24B8" w:rsidP="00663DBD">
            <w:pPr>
              <w:pStyle w:val="FSCtblMRL2"/>
              <w:rPr>
                <w:lang w:val="en-AU"/>
              </w:rPr>
            </w:pPr>
            <w:r w:rsidRPr="007F5191">
              <w:t>2</w:t>
            </w:r>
          </w:p>
        </w:tc>
      </w:tr>
      <w:tr w:rsidR="00BF24B8" w:rsidRPr="00D0390B" w14:paraId="2978BF2D" w14:textId="77777777" w:rsidTr="00663DBD">
        <w:trPr>
          <w:cantSplit/>
        </w:trPr>
        <w:tc>
          <w:tcPr>
            <w:tcW w:w="3402" w:type="dxa"/>
          </w:tcPr>
          <w:p w14:paraId="40AFCDD6" w14:textId="77777777" w:rsidR="00BF24B8" w:rsidRPr="00D0390B" w:rsidRDefault="00BF24B8" w:rsidP="00663DBD">
            <w:pPr>
              <w:pStyle w:val="FSCtblMRL1"/>
              <w:rPr>
                <w:lang w:val="en-AU"/>
              </w:rPr>
            </w:pPr>
            <w:r w:rsidRPr="007F5191">
              <w:t>Coffee beans</w:t>
            </w:r>
          </w:p>
        </w:tc>
        <w:tc>
          <w:tcPr>
            <w:tcW w:w="1021" w:type="dxa"/>
          </w:tcPr>
          <w:p w14:paraId="33784EEE" w14:textId="77777777" w:rsidR="00BF24B8" w:rsidRPr="00D0390B" w:rsidRDefault="00BF24B8" w:rsidP="00663DBD">
            <w:pPr>
              <w:pStyle w:val="FSCtblMRL2"/>
              <w:rPr>
                <w:lang w:val="en-AU"/>
              </w:rPr>
            </w:pPr>
            <w:r w:rsidRPr="007F5191">
              <w:t>T1</w:t>
            </w:r>
          </w:p>
        </w:tc>
      </w:tr>
      <w:tr w:rsidR="00BF24B8" w:rsidRPr="00D0390B" w14:paraId="6FA33DB3" w14:textId="77777777" w:rsidTr="00663DBD">
        <w:trPr>
          <w:cantSplit/>
        </w:trPr>
        <w:tc>
          <w:tcPr>
            <w:tcW w:w="3402" w:type="dxa"/>
          </w:tcPr>
          <w:p w14:paraId="184AFC77" w14:textId="77777777" w:rsidR="00BF24B8" w:rsidRPr="007F5191" w:rsidRDefault="00BF24B8" w:rsidP="00663DBD">
            <w:pPr>
              <w:pStyle w:val="FSCtblMRL1"/>
            </w:pPr>
            <w:r w:rsidRPr="002D02C2">
              <w:t>Fig</w:t>
            </w:r>
          </w:p>
        </w:tc>
        <w:tc>
          <w:tcPr>
            <w:tcW w:w="1021" w:type="dxa"/>
          </w:tcPr>
          <w:p w14:paraId="0FC40FEA" w14:textId="77777777" w:rsidR="00BF24B8" w:rsidRPr="007F5191" w:rsidRDefault="00BF24B8" w:rsidP="00663DBD">
            <w:pPr>
              <w:pStyle w:val="FSCtblMRL2"/>
            </w:pPr>
            <w:r w:rsidRPr="002D02C2">
              <w:t>T0.7</w:t>
            </w:r>
          </w:p>
        </w:tc>
      </w:tr>
      <w:tr w:rsidR="00BF24B8" w:rsidRPr="00D0390B" w14:paraId="24AB11B9" w14:textId="77777777" w:rsidTr="00663DBD">
        <w:trPr>
          <w:cantSplit/>
        </w:trPr>
        <w:tc>
          <w:tcPr>
            <w:tcW w:w="3402" w:type="dxa"/>
          </w:tcPr>
          <w:p w14:paraId="6482F6FC" w14:textId="77777777" w:rsidR="00BF24B8" w:rsidRPr="00D0390B" w:rsidRDefault="00BF24B8" w:rsidP="00663DBD">
            <w:pPr>
              <w:pStyle w:val="FSCtblMRL1"/>
              <w:rPr>
                <w:lang w:val="en-AU"/>
              </w:rPr>
            </w:pPr>
            <w:r w:rsidRPr="007F5191">
              <w:t>Fruiting vegetables, other than cucurbits [except peppers]</w:t>
            </w:r>
          </w:p>
        </w:tc>
        <w:tc>
          <w:tcPr>
            <w:tcW w:w="1021" w:type="dxa"/>
          </w:tcPr>
          <w:p w14:paraId="0F49FE3D" w14:textId="77777777" w:rsidR="00BF24B8" w:rsidRPr="00D0390B" w:rsidRDefault="00BF24B8" w:rsidP="00663DBD">
            <w:pPr>
              <w:pStyle w:val="FSCtblMRL2"/>
              <w:rPr>
                <w:lang w:val="en-AU"/>
              </w:rPr>
            </w:pPr>
            <w:r w:rsidRPr="007F5191">
              <w:t>1</w:t>
            </w:r>
          </w:p>
        </w:tc>
      </w:tr>
      <w:tr w:rsidR="00BF24B8" w:rsidRPr="00D0390B" w14:paraId="419F578B" w14:textId="77777777" w:rsidTr="00663DBD">
        <w:trPr>
          <w:cantSplit/>
        </w:trPr>
        <w:tc>
          <w:tcPr>
            <w:tcW w:w="3402" w:type="dxa"/>
          </w:tcPr>
          <w:p w14:paraId="51D3BC73" w14:textId="77777777" w:rsidR="00BF24B8" w:rsidRPr="0013138C" w:rsidRDefault="00BF24B8" w:rsidP="00663DBD">
            <w:pPr>
              <w:pStyle w:val="FSCtblMRL1"/>
            </w:pPr>
            <w:r w:rsidRPr="007F5191">
              <w:t>Guava</w:t>
            </w:r>
          </w:p>
        </w:tc>
        <w:tc>
          <w:tcPr>
            <w:tcW w:w="1021" w:type="dxa"/>
          </w:tcPr>
          <w:p w14:paraId="42F1643D" w14:textId="77777777" w:rsidR="00BF24B8" w:rsidRPr="0013138C" w:rsidRDefault="00BF24B8" w:rsidP="00663DBD">
            <w:pPr>
              <w:pStyle w:val="FSCtblMRL2"/>
            </w:pPr>
            <w:r w:rsidRPr="007F5191">
              <w:t>3</w:t>
            </w:r>
          </w:p>
        </w:tc>
      </w:tr>
      <w:tr w:rsidR="00BF24B8" w:rsidRPr="00D0390B" w14:paraId="2069049B" w14:textId="77777777" w:rsidTr="00663DBD">
        <w:trPr>
          <w:cantSplit/>
        </w:trPr>
        <w:tc>
          <w:tcPr>
            <w:tcW w:w="3402" w:type="dxa"/>
          </w:tcPr>
          <w:p w14:paraId="18EE521B" w14:textId="77777777" w:rsidR="00BF24B8" w:rsidRPr="0013138C" w:rsidRDefault="00BF24B8" w:rsidP="00663DBD">
            <w:pPr>
              <w:pStyle w:val="FSCtblMRL1"/>
            </w:pPr>
            <w:r w:rsidRPr="007F5191">
              <w:t>Herbs</w:t>
            </w:r>
          </w:p>
        </w:tc>
        <w:tc>
          <w:tcPr>
            <w:tcW w:w="1021" w:type="dxa"/>
          </w:tcPr>
          <w:p w14:paraId="09D08AC9" w14:textId="77777777" w:rsidR="00BF24B8" w:rsidRPr="0013138C" w:rsidRDefault="00BF24B8" w:rsidP="00663DBD">
            <w:pPr>
              <w:pStyle w:val="FSCtblMRL2"/>
            </w:pPr>
            <w:r w:rsidRPr="007F5191">
              <w:t>T10</w:t>
            </w:r>
          </w:p>
        </w:tc>
      </w:tr>
      <w:tr w:rsidR="00BF24B8" w:rsidRPr="00D0390B" w14:paraId="350195AD" w14:textId="77777777" w:rsidTr="00663DBD">
        <w:trPr>
          <w:cantSplit/>
        </w:trPr>
        <w:tc>
          <w:tcPr>
            <w:tcW w:w="3402" w:type="dxa"/>
          </w:tcPr>
          <w:p w14:paraId="77E28200" w14:textId="77777777" w:rsidR="00BF24B8" w:rsidRPr="0013138C" w:rsidRDefault="00BF24B8" w:rsidP="00663DBD">
            <w:pPr>
              <w:pStyle w:val="FSCtblMRL1"/>
            </w:pPr>
            <w:r w:rsidRPr="007F5191">
              <w:t>Leafy vegetables [except chard; lettuce, head; lettuce, leaf]</w:t>
            </w:r>
          </w:p>
        </w:tc>
        <w:tc>
          <w:tcPr>
            <w:tcW w:w="1021" w:type="dxa"/>
          </w:tcPr>
          <w:p w14:paraId="47A23615" w14:textId="77777777" w:rsidR="00BF24B8" w:rsidRPr="0013138C" w:rsidRDefault="00BF24B8" w:rsidP="00663DBD">
            <w:pPr>
              <w:pStyle w:val="FSCtblMRL2"/>
            </w:pPr>
            <w:r w:rsidRPr="007F5191">
              <w:t>1</w:t>
            </w:r>
          </w:p>
        </w:tc>
      </w:tr>
      <w:tr w:rsidR="00BF24B8" w:rsidRPr="00D0390B" w14:paraId="352279DB" w14:textId="77777777" w:rsidTr="00663DBD">
        <w:trPr>
          <w:cantSplit/>
        </w:trPr>
        <w:tc>
          <w:tcPr>
            <w:tcW w:w="3402" w:type="dxa"/>
          </w:tcPr>
          <w:p w14:paraId="18D7E3B8" w14:textId="77777777" w:rsidR="00BF24B8" w:rsidRPr="007F5191" w:rsidRDefault="00BF24B8" w:rsidP="00663DBD">
            <w:pPr>
              <w:pStyle w:val="FSCtblMRL1"/>
            </w:pPr>
            <w:r w:rsidRPr="00C9643E">
              <w:t>Nectarine</w:t>
            </w:r>
          </w:p>
        </w:tc>
        <w:tc>
          <w:tcPr>
            <w:tcW w:w="1021" w:type="dxa"/>
          </w:tcPr>
          <w:p w14:paraId="2D47C377" w14:textId="77777777" w:rsidR="00BF24B8" w:rsidRPr="007F5191" w:rsidRDefault="00BF24B8" w:rsidP="00663DBD">
            <w:pPr>
              <w:pStyle w:val="FSCtblMRL2"/>
            </w:pPr>
            <w:r w:rsidRPr="00C9643E">
              <w:t>1</w:t>
            </w:r>
          </w:p>
        </w:tc>
      </w:tr>
      <w:tr w:rsidR="00BF24B8" w:rsidRPr="00D0390B" w14:paraId="17D6D8E7" w14:textId="77777777" w:rsidTr="00663DBD">
        <w:trPr>
          <w:cantSplit/>
        </w:trPr>
        <w:tc>
          <w:tcPr>
            <w:tcW w:w="3402" w:type="dxa"/>
          </w:tcPr>
          <w:p w14:paraId="06A9A74B" w14:textId="77777777" w:rsidR="00BF24B8" w:rsidRPr="00D0390B" w:rsidRDefault="00BF24B8" w:rsidP="00663DBD">
            <w:pPr>
              <w:pStyle w:val="FSCtblMRL1"/>
              <w:rPr>
                <w:lang w:val="en-AU"/>
              </w:rPr>
            </w:pPr>
            <w:r w:rsidRPr="007F5191">
              <w:t>Peach</w:t>
            </w:r>
          </w:p>
        </w:tc>
        <w:tc>
          <w:tcPr>
            <w:tcW w:w="1021" w:type="dxa"/>
          </w:tcPr>
          <w:p w14:paraId="3583AED4" w14:textId="77777777" w:rsidR="00BF24B8" w:rsidRPr="00D0390B" w:rsidRDefault="00BF24B8" w:rsidP="00663DBD">
            <w:pPr>
              <w:pStyle w:val="FSCtblMRL2"/>
              <w:rPr>
                <w:lang w:val="en-AU"/>
              </w:rPr>
            </w:pPr>
            <w:r w:rsidRPr="007F5191">
              <w:t>1</w:t>
            </w:r>
          </w:p>
        </w:tc>
      </w:tr>
      <w:tr w:rsidR="00BF24B8" w:rsidRPr="00D0390B" w14:paraId="0A4466D5" w14:textId="77777777" w:rsidTr="00663DBD">
        <w:trPr>
          <w:cantSplit/>
        </w:trPr>
        <w:tc>
          <w:tcPr>
            <w:tcW w:w="3402" w:type="dxa"/>
          </w:tcPr>
          <w:p w14:paraId="284BE040" w14:textId="77777777" w:rsidR="00BF24B8" w:rsidRPr="00D0390B" w:rsidRDefault="00BF24B8" w:rsidP="00663DBD">
            <w:pPr>
              <w:pStyle w:val="FSCtblMRL1"/>
              <w:rPr>
                <w:lang w:val="en-AU"/>
              </w:rPr>
            </w:pPr>
            <w:r w:rsidRPr="007F5191">
              <w:t>Plantago ovata seed</w:t>
            </w:r>
          </w:p>
        </w:tc>
        <w:tc>
          <w:tcPr>
            <w:tcW w:w="1021" w:type="dxa"/>
          </w:tcPr>
          <w:p w14:paraId="01E6B1EC" w14:textId="77777777" w:rsidR="00BF24B8" w:rsidRPr="00D0390B" w:rsidRDefault="00BF24B8" w:rsidP="00663DBD">
            <w:pPr>
              <w:pStyle w:val="FSCtblMRL2"/>
              <w:rPr>
                <w:lang w:val="en-AU"/>
              </w:rPr>
            </w:pPr>
            <w:r w:rsidRPr="007F5191">
              <w:t>0.05</w:t>
            </w:r>
          </w:p>
        </w:tc>
      </w:tr>
      <w:tr w:rsidR="00BF24B8" w:rsidRPr="00D0390B" w14:paraId="20596656" w14:textId="77777777" w:rsidTr="00663DBD">
        <w:trPr>
          <w:cantSplit/>
        </w:trPr>
        <w:tc>
          <w:tcPr>
            <w:tcW w:w="3402" w:type="dxa"/>
            <w:tcBorders>
              <w:bottom w:val="single" w:sz="4" w:space="0" w:color="auto"/>
            </w:tcBorders>
          </w:tcPr>
          <w:p w14:paraId="7D29A06A" w14:textId="77777777" w:rsidR="00BF24B8" w:rsidRPr="00030373" w:rsidRDefault="00BF24B8" w:rsidP="00663DBD">
            <w:pPr>
              <w:pStyle w:val="FSCtblMRL1"/>
              <w:rPr>
                <w:strike/>
              </w:rPr>
            </w:pPr>
            <w:r w:rsidRPr="003A26D9">
              <w:t>Tree tomato (tamarillo)</w:t>
            </w:r>
          </w:p>
        </w:tc>
        <w:tc>
          <w:tcPr>
            <w:tcW w:w="1021" w:type="dxa"/>
            <w:tcBorders>
              <w:bottom w:val="single" w:sz="4" w:space="0" w:color="auto"/>
            </w:tcBorders>
          </w:tcPr>
          <w:p w14:paraId="40FC0BB1" w14:textId="77777777" w:rsidR="00BF24B8" w:rsidRPr="00030373" w:rsidRDefault="00BF24B8" w:rsidP="00663DBD">
            <w:pPr>
              <w:pStyle w:val="FSCtblMRL2"/>
              <w:rPr>
                <w:strike/>
              </w:rPr>
            </w:pPr>
            <w:r w:rsidRPr="003A26D9">
              <w:t>T1</w:t>
            </w:r>
          </w:p>
        </w:tc>
      </w:tr>
    </w:tbl>
    <w:p w14:paraId="20B7AD56"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0390B" w14:paraId="218A4AC5" w14:textId="77777777" w:rsidTr="00663DBD">
        <w:trPr>
          <w:cantSplit/>
        </w:trPr>
        <w:tc>
          <w:tcPr>
            <w:tcW w:w="4423" w:type="dxa"/>
            <w:gridSpan w:val="2"/>
            <w:tcBorders>
              <w:top w:val="single" w:sz="4" w:space="0" w:color="auto"/>
            </w:tcBorders>
            <w:shd w:val="clear" w:color="auto" w:fill="auto"/>
          </w:tcPr>
          <w:p w14:paraId="418189A5" w14:textId="77777777" w:rsidR="00BF24B8" w:rsidRPr="00D0390B" w:rsidRDefault="00BF24B8" w:rsidP="00663DBD">
            <w:pPr>
              <w:pStyle w:val="FSCtblh3"/>
            </w:pPr>
            <w:r w:rsidRPr="00D0390B">
              <w:t xml:space="preserve">Agvet chemical: </w:t>
            </w:r>
            <w:r w:rsidRPr="00D303D3">
              <w:t>Naled</w:t>
            </w:r>
          </w:p>
        </w:tc>
      </w:tr>
      <w:tr w:rsidR="00BF24B8" w:rsidRPr="00D0390B" w14:paraId="66C89059" w14:textId="77777777" w:rsidTr="00663DBD">
        <w:trPr>
          <w:cantSplit/>
        </w:trPr>
        <w:tc>
          <w:tcPr>
            <w:tcW w:w="4423" w:type="dxa"/>
            <w:gridSpan w:val="2"/>
            <w:tcBorders>
              <w:bottom w:val="single" w:sz="4" w:space="0" w:color="auto"/>
            </w:tcBorders>
            <w:shd w:val="clear" w:color="auto" w:fill="auto"/>
          </w:tcPr>
          <w:p w14:paraId="51633A83" w14:textId="77777777" w:rsidR="00BF24B8" w:rsidRPr="00C81C72" w:rsidRDefault="00BF24B8" w:rsidP="00663DBD">
            <w:pPr>
              <w:pStyle w:val="Default"/>
              <w:spacing w:before="60" w:after="60"/>
              <w:rPr>
                <w:rFonts w:ascii="Arial" w:hAnsi="Arial" w:cs="Arial"/>
              </w:rPr>
            </w:pPr>
            <w:r w:rsidRPr="00C81C72">
              <w:rPr>
                <w:rFonts w:ascii="Arial" w:hAnsi="Arial" w:cs="Arial"/>
                <w:i/>
                <w:iCs/>
                <w:sz w:val="18"/>
                <w:szCs w:val="18"/>
              </w:rPr>
              <w:t>Permitted residue: Sum of naled and dichlorvos, expressed as naled</w:t>
            </w:r>
          </w:p>
        </w:tc>
      </w:tr>
      <w:tr w:rsidR="00BF24B8" w:rsidRPr="00D0390B" w14:paraId="40E026A8" w14:textId="77777777" w:rsidTr="00663DBD">
        <w:trPr>
          <w:cantSplit/>
        </w:trPr>
        <w:tc>
          <w:tcPr>
            <w:tcW w:w="3402" w:type="dxa"/>
            <w:tcBorders>
              <w:top w:val="single" w:sz="4" w:space="0" w:color="auto"/>
            </w:tcBorders>
          </w:tcPr>
          <w:p w14:paraId="3756A197" w14:textId="77777777" w:rsidR="00BF24B8" w:rsidRPr="00D0390B" w:rsidRDefault="00BF24B8" w:rsidP="00663DBD">
            <w:pPr>
              <w:pStyle w:val="FSCtblMRL1"/>
              <w:rPr>
                <w:lang w:val="en-AU"/>
              </w:rPr>
            </w:pPr>
            <w:r w:rsidRPr="000B47BC">
              <w:t xml:space="preserve">Cotton seed </w:t>
            </w:r>
          </w:p>
        </w:tc>
        <w:tc>
          <w:tcPr>
            <w:tcW w:w="1021" w:type="dxa"/>
            <w:tcBorders>
              <w:top w:val="single" w:sz="4" w:space="0" w:color="auto"/>
            </w:tcBorders>
          </w:tcPr>
          <w:p w14:paraId="1181EFFB" w14:textId="77777777" w:rsidR="00BF24B8" w:rsidRPr="00D0390B" w:rsidRDefault="00BF24B8" w:rsidP="00663DBD">
            <w:pPr>
              <w:pStyle w:val="FSCtblMRL2"/>
              <w:rPr>
                <w:lang w:val="en-AU"/>
              </w:rPr>
            </w:pPr>
            <w:r w:rsidRPr="000B47BC">
              <w:t>T*0.02</w:t>
            </w:r>
          </w:p>
        </w:tc>
      </w:tr>
      <w:tr w:rsidR="00BF24B8" w:rsidRPr="00D0390B" w14:paraId="0AA17E17" w14:textId="77777777" w:rsidTr="00663DBD">
        <w:trPr>
          <w:cantSplit/>
        </w:trPr>
        <w:tc>
          <w:tcPr>
            <w:tcW w:w="3402" w:type="dxa"/>
          </w:tcPr>
          <w:p w14:paraId="7237D6E4" w14:textId="77777777" w:rsidR="00BF24B8" w:rsidRPr="00D0390B" w:rsidRDefault="00BF24B8" w:rsidP="00663DBD">
            <w:pPr>
              <w:pStyle w:val="FSCtblMRL1"/>
              <w:rPr>
                <w:lang w:val="en-AU"/>
              </w:rPr>
            </w:pPr>
            <w:r w:rsidRPr="000B47BC">
              <w:t>Edible offal (mammalian)</w:t>
            </w:r>
          </w:p>
        </w:tc>
        <w:tc>
          <w:tcPr>
            <w:tcW w:w="1021" w:type="dxa"/>
          </w:tcPr>
          <w:p w14:paraId="633BDD31" w14:textId="77777777" w:rsidR="00BF24B8" w:rsidRPr="00D0390B" w:rsidRDefault="00BF24B8" w:rsidP="00663DBD">
            <w:pPr>
              <w:pStyle w:val="FSCtblMRL2"/>
              <w:rPr>
                <w:lang w:val="en-AU"/>
              </w:rPr>
            </w:pPr>
            <w:r w:rsidRPr="000B47BC">
              <w:t>T*0.05</w:t>
            </w:r>
          </w:p>
        </w:tc>
      </w:tr>
      <w:tr w:rsidR="00BF24B8" w:rsidRPr="00D0390B" w14:paraId="10072A35" w14:textId="77777777" w:rsidTr="00663DBD">
        <w:trPr>
          <w:cantSplit/>
        </w:trPr>
        <w:tc>
          <w:tcPr>
            <w:tcW w:w="3402" w:type="dxa"/>
          </w:tcPr>
          <w:p w14:paraId="706EF14C" w14:textId="77777777" w:rsidR="00BF24B8" w:rsidRPr="00D0390B" w:rsidRDefault="00BF24B8" w:rsidP="00663DBD">
            <w:pPr>
              <w:pStyle w:val="FSCtblMRL1"/>
              <w:rPr>
                <w:lang w:val="en-AU"/>
              </w:rPr>
            </w:pPr>
            <w:r w:rsidRPr="000B47BC">
              <w:t>Meat (mammalian)</w:t>
            </w:r>
          </w:p>
        </w:tc>
        <w:tc>
          <w:tcPr>
            <w:tcW w:w="1021" w:type="dxa"/>
          </w:tcPr>
          <w:p w14:paraId="6B2BF29C" w14:textId="77777777" w:rsidR="00BF24B8" w:rsidRPr="00D0390B" w:rsidRDefault="00BF24B8" w:rsidP="00663DBD">
            <w:pPr>
              <w:pStyle w:val="FSCtblMRL2"/>
              <w:rPr>
                <w:lang w:val="en-AU"/>
              </w:rPr>
            </w:pPr>
            <w:r w:rsidRPr="000B47BC">
              <w:t>T*0.05</w:t>
            </w:r>
          </w:p>
        </w:tc>
      </w:tr>
      <w:tr w:rsidR="00BF24B8" w:rsidRPr="00D0390B" w14:paraId="5FBE8375" w14:textId="77777777" w:rsidTr="00663DBD">
        <w:trPr>
          <w:cantSplit/>
        </w:trPr>
        <w:tc>
          <w:tcPr>
            <w:tcW w:w="3402" w:type="dxa"/>
            <w:tcBorders>
              <w:bottom w:val="single" w:sz="4" w:space="0" w:color="auto"/>
            </w:tcBorders>
          </w:tcPr>
          <w:p w14:paraId="7DEAFD81" w14:textId="77777777" w:rsidR="00BF24B8" w:rsidRPr="00D0390B" w:rsidRDefault="00BF24B8" w:rsidP="00663DBD">
            <w:pPr>
              <w:pStyle w:val="FSCtblMRL1"/>
            </w:pPr>
            <w:r w:rsidRPr="000B47BC">
              <w:t>Milks</w:t>
            </w:r>
          </w:p>
        </w:tc>
        <w:tc>
          <w:tcPr>
            <w:tcW w:w="1021" w:type="dxa"/>
            <w:tcBorders>
              <w:bottom w:val="single" w:sz="4" w:space="0" w:color="auto"/>
            </w:tcBorders>
          </w:tcPr>
          <w:p w14:paraId="3B0C3E4A" w14:textId="77777777" w:rsidR="00BF24B8" w:rsidRPr="00D0390B" w:rsidRDefault="00BF24B8" w:rsidP="00663DBD">
            <w:pPr>
              <w:pStyle w:val="FSCtblMRL2"/>
            </w:pPr>
            <w:r w:rsidRPr="000B47BC">
              <w:t>T*0.05</w:t>
            </w:r>
          </w:p>
        </w:tc>
      </w:tr>
    </w:tbl>
    <w:p w14:paraId="2AC612E5"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38CE57AF" w14:textId="77777777" w:rsidTr="00663DBD">
        <w:trPr>
          <w:cantSplit/>
        </w:trPr>
        <w:tc>
          <w:tcPr>
            <w:tcW w:w="4423" w:type="dxa"/>
            <w:gridSpan w:val="2"/>
            <w:tcBorders>
              <w:top w:val="single" w:sz="4" w:space="0" w:color="auto"/>
            </w:tcBorders>
            <w:shd w:val="clear" w:color="auto" w:fill="auto"/>
          </w:tcPr>
          <w:p w14:paraId="0BCFAA8B" w14:textId="77777777" w:rsidR="00BF24B8" w:rsidRPr="00992D30" w:rsidRDefault="00BF24B8" w:rsidP="00663DBD">
            <w:pPr>
              <w:pStyle w:val="FSCtblh3"/>
            </w:pPr>
            <w:r w:rsidRPr="00992D30">
              <w:t xml:space="preserve">Agvet chemical: </w:t>
            </w:r>
            <w:r w:rsidRPr="00D303D3">
              <w:t>Oxadixyl</w:t>
            </w:r>
          </w:p>
        </w:tc>
      </w:tr>
      <w:tr w:rsidR="00BF24B8" w:rsidRPr="009A4AE6" w14:paraId="1E86285F" w14:textId="77777777" w:rsidTr="00663DBD">
        <w:trPr>
          <w:cantSplit/>
        </w:trPr>
        <w:tc>
          <w:tcPr>
            <w:tcW w:w="4423" w:type="dxa"/>
            <w:gridSpan w:val="2"/>
            <w:tcBorders>
              <w:bottom w:val="single" w:sz="4" w:space="0" w:color="auto"/>
            </w:tcBorders>
            <w:shd w:val="clear" w:color="auto" w:fill="auto"/>
          </w:tcPr>
          <w:p w14:paraId="5F06AF76" w14:textId="77777777" w:rsidR="00BF24B8" w:rsidRPr="009A4AE6" w:rsidRDefault="00BF24B8" w:rsidP="00663DBD">
            <w:pPr>
              <w:pStyle w:val="FSCtblh4"/>
            </w:pPr>
            <w:r w:rsidRPr="00586148">
              <w:t xml:space="preserve">Permitted residue: </w:t>
            </w:r>
            <w:r w:rsidRPr="00D303D3">
              <w:t>Oxadixyl</w:t>
            </w:r>
          </w:p>
        </w:tc>
      </w:tr>
      <w:tr w:rsidR="00BF24B8" w:rsidRPr="009A4AE6" w14:paraId="34012067" w14:textId="77777777" w:rsidTr="00663DBD">
        <w:trPr>
          <w:cantSplit/>
        </w:trPr>
        <w:tc>
          <w:tcPr>
            <w:tcW w:w="3402" w:type="dxa"/>
            <w:tcBorders>
              <w:top w:val="single" w:sz="4" w:space="0" w:color="auto"/>
            </w:tcBorders>
          </w:tcPr>
          <w:p w14:paraId="1BC78A92" w14:textId="77777777" w:rsidR="00BF24B8" w:rsidRPr="009A4AE6" w:rsidRDefault="00BF24B8" w:rsidP="00663DBD">
            <w:pPr>
              <w:pStyle w:val="FSCtblMRL1"/>
              <w:rPr>
                <w:lang w:val="en-AU"/>
              </w:rPr>
            </w:pPr>
            <w:r w:rsidRPr="00074C05">
              <w:t>Lettuce, head</w:t>
            </w:r>
          </w:p>
        </w:tc>
        <w:tc>
          <w:tcPr>
            <w:tcW w:w="1021" w:type="dxa"/>
            <w:tcBorders>
              <w:top w:val="single" w:sz="4" w:space="0" w:color="auto"/>
            </w:tcBorders>
          </w:tcPr>
          <w:p w14:paraId="511BD682" w14:textId="77777777" w:rsidR="00BF24B8" w:rsidRPr="009A4AE6" w:rsidRDefault="00BF24B8" w:rsidP="00663DBD">
            <w:pPr>
              <w:pStyle w:val="FSCtblMRL2"/>
              <w:rPr>
                <w:lang w:val="en-AU"/>
              </w:rPr>
            </w:pPr>
            <w:r w:rsidRPr="00074C05">
              <w:t>1</w:t>
            </w:r>
          </w:p>
        </w:tc>
      </w:tr>
      <w:tr w:rsidR="00BF24B8" w:rsidRPr="009A4AE6" w14:paraId="7F2AA705" w14:textId="77777777" w:rsidTr="00663DBD">
        <w:trPr>
          <w:cantSplit/>
        </w:trPr>
        <w:tc>
          <w:tcPr>
            <w:tcW w:w="3402" w:type="dxa"/>
            <w:tcBorders>
              <w:bottom w:val="single" w:sz="4" w:space="0" w:color="auto"/>
            </w:tcBorders>
          </w:tcPr>
          <w:p w14:paraId="2A44EDD4" w14:textId="77777777" w:rsidR="00BF24B8" w:rsidRPr="00BB479B" w:rsidRDefault="00BF24B8" w:rsidP="00663DBD">
            <w:pPr>
              <w:pStyle w:val="FSCtblMRL1"/>
              <w:rPr>
                <w:color w:val="000000"/>
                <w:szCs w:val="18"/>
                <w:lang w:eastAsia="zh-CN"/>
              </w:rPr>
            </w:pPr>
            <w:r w:rsidRPr="00074C05">
              <w:t>Lettuce, leaf</w:t>
            </w:r>
          </w:p>
        </w:tc>
        <w:tc>
          <w:tcPr>
            <w:tcW w:w="1021" w:type="dxa"/>
            <w:tcBorders>
              <w:bottom w:val="single" w:sz="4" w:space="0" w:color="auto"/>
            </w:tcBorders>
          </w:tcPr>
          <w:p w14:paraId="3164B2C3" w14:textId="77777777" w:rsidR="00BF24B8" w:rsidRDefault="00BF24B8" w:rsidP="00663DBD">
            <w:pPr>
              <w:pStyle w:val="FSCtblMRL2"/>
              <w:rPr>
                <w:lang w:val="en-AU"/>
              </w:rPr>
            </w:pPr>
            <w:r w:rsidRPr="00074C05">
              <w:t>1</w:t>
            </w:r>
          </w:p>
        </w:tc>
      </w:tr>
    </w:tbl>
    <w:p w14:paraId="22567643"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27B13046" w14:textId="77777777" w:rsidTr="00663DBD">
        <w:trPr>
          <w:cantSplit/>
        </w:trPr>
        <w:tc>
          <w:tcPr>
            <w:tcW w:w="4423" w:type="dxa"/>
            <w:gridSpan w:val="2"/>
            <w:tcBorders>
              <w:top w:val="single" w:sz="4" w:space="0" w:color="auto"/>
            </w:tcBorders>
            <w:shd w:val="clear" w:color="auto" w:fill="auto"/>
          </w:tcPr>
          <w:p w14:paraId="6A039D29" w14:textId="77777777" w:rsidR="00BF24B8" w:rsidRPr="00992D30" w:rsidRDefault="00BF24B8" w:rsidP="00663DBD">
            <w:pPr>
              <w:pStyle w:val="FSCtblh3"/>
            </w:pPr>
            <w:r w:rsidRPr="00992D30">
              <w:t xml:space="preserve">Agvet chemical: </w:t>
            </w:r>
            <w:r w:rsidRPr="00FB314B">
              <w:t>Pebulate</w:t>
            </w:r>
          </w:p>
        </w:tc>
      </w:tr>
      <w:tr w:rsidR="00BF24B8" w:rsidRPr="009A4AE6" w14:paraId="2E9B3255" w14:textId="77777777" w:rsidTr="00663DBD">
        <w:trPr>
          <w:cantSplit/>
        </w:trPr>
        <w:tc>
          <w:tcPr>
            <w:tcW w:w="4423" w:type="dxa"/>
            <w:gridSpan w:val="2"/>
            <w:tcBorders>
              <w:bottom w:val="single" w:sz="4" w:space="0" w:color="auto"/>
            </w:tcBorders>
            <w:shd w:val="clear" w:color="auto" w:fill="auto"/>
          </w:tcPr>
          <w:p w14:paraId="5395A301" w14:textId="77777777" w:rsidR="00BF24B8" w:rsidRPr="009A4AE6" w:rsidRDefault="00BF24B8" w:rsidP="00663DBD">
            <w:pPr>
              <w:pStyle w:val="FSCtblh4"/>
            </w:pPr>
            <w:r w:rsidRPr="00586148">
              <w:t xml:space="preserve">Permitted residue: </w:t>
            </w:r>
            <w:r w:rsidRPr="00FB314B">
              <w:t>Pebulate</w:t>
            </w:r>
          </w:p>
        </w:tc>
      </w:tr>
      <w:tr w:rsidR="00BF24B8" w:rsidRPr="00FB314B" w14:paraId="1BD19270" w14:textId="77777777" w:rsidTr="00663DBD">
        <w:trPr>
          <w:cantSplit/>
        </w:trPr>
        <w:tc>
          <w:tcPr>
            <w:tcW w:w="3402" w:type="dxa"/>
            <w:tcBorders>
              <w:bottom w:val="single" w:sz="4" w:space="0" w:color="auto"/>
            </w:tcBorders>
          </w:tcPr>
          <w:p w14:paraId="12E6BFF9" w14:textId="77777777" w:rsidR="00BF24B8" w:rsidRPr="00FB314B" w:rsidRDefault="00BF24B8" w:rsidP="00663DBD">
            <w:pPr>
              <w:rPr>
                <w:color w:val="000000"/>
                <w:sz w:val="18"/>
                <w:szCs w:val="18"/>
                <w:lang w:eastAsia="zh-CN"/>
              </w:rPr>
            </w:pPr>
            <w:r w:rsidRPr="00FB314B">
              <w:rPr>
                <w:sz w:val="18"/>
                <w:szCs w:val="18"/>
              </w:rPr>
              <w:t>Fruiting vegetables, other than cucurbits</w:t>
            </w:r>
          </w:p>
        </w:tc>
        <w:tc>
          <w:tcPr>
            <w:tcW w:w="1021" w:type="dxa"/>
            <w:tcBorders>
              <w:bottom w:val="single" w:sz="4" w:space="0" w:color="auto"/>
            </w:tcBorders>
          </w:tcPr>
          <w:p w14:paraId="395F65CF" w14:textId="77777777" w:rsidR="00BF24B8" w:rsidRPr="00FB314B" w:rsidRDefault="00BF24B8" w:rsidP="00663DBD">
            <w:pPr>
              <w:jc w:val="right"/>
              <w:rPr>
                <w:sz w:val="18"/>
                <w:szCs w:val="18"/>
                <w:lang w:val="en-AU"/>
              </w:rPr>
            </w:pPr>
            <w:r w:rsidRPr="00FB314B">
              <w:rPr>
                <w:sz w:val="18"/>
                <w:szCs w:val="18"/>
              </w:rPr>
              <w:t>*0.1</w:t>
            </w:r>
          </w:p>
        </w:tc>
      </w:tr>
    </w:tbl>
    <w:p w14:paraId="51EB9D2A"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0390B" w14:paraId="3394E249" w14:textId="77777777" w:rsidTr="00663DBD">
        <w:trPr>
          <w:cantSplit/>
        </w:trPr>
        <w:tc>
          <w:tcPr>
            <w:tcW w:w="4423" w:type="dxa"/>
            <w:gridSpan w:val="2"/>
            <w:tcBorders>
              <w:top w:val="single" w:sz="4" w:space="0" w:color="auto"/>
            </w:tcBorders>
            <w:shd w:val="clear" w:color="auto" w:fill="auto"/>
          </w:tcPr>
          <w:p w14:paraId="56F9433A" w14:textId="77777777" w:rsidR="00BF24B8" w:rsidRPr="00D0390B" w:rsidRDefault="00BF24B8" w:rsidP="00663DBD">
            <w:pPr>
              <w:pStyle w:val="FSCtblh3"/>
            </w:pPr>
            <w:r w:rsidRPr="00D0390B">
              <w:t xml:space="preserve">Agvet chemical: </w:t>
            </w:r>
            <w:r w:rsidRPr="00FB314B">
              <w:t>Permethrin</w:t>
            </w:r>
          </w:p>
        </w:tc>
      </w:tr>
      <w:tr w:rsidR="00BF24B8" w:rsidRPr="00D0390B" w14:paraId="01BA0346" w14:textId="77777777" w:rsidTr="00663DBD">
        <w:trPr>
          <w:cantSplit/>
        </w:trPr>
        <w:tc>
          <w:tcPr>
            <w:tcW w:w="4423" w:type="dxa"/>
            <w:gridSpan w:val="2"/>
            <w:tcBorders>
              <w:bottom w:val="single" w:sz="4" w:space="0" w:color="auto"/>
            </w:tcBorders>
            <w:shd w:val="clear" w:color="auto" w:fill="auto"/>
          </w:tcPr>
          <w:p w14:paraId="71B9D8AB" w14:textId="77777777" w:rsidR="00BF24B8" w:rsidRPr="00D0390B" w:rsidRDefault="00BF24B8" w:rsidP="00663DBD">
            <w:pPr>
              <w:pStyle w:val="FSCtblh4"/>
            </w:pPr>
            <w:r w:rsidRPr="00D0390B">
              <w:t xml:space="preserve">Permitted residue: </w:t>
            </w:r>
            <w:r w:rsidRPr="004C0E04">
              <w:rPr>
                <w:iCs/>
                <w:szCs w:val="18"/>
              </w:rPr>
              <w:t>Permethrin, sum of isomers</w:t>
            </w:r>
            <w:r>
              <w:rPr>
                <w:i w:val="0"/>
                <w:iCs/>
                <w:szCs w:val="18"/>
              </w:rPr>
              <w:t xml:space="preserve"> </w:t>
            </w:r>
          </w:p>
        </w:tc>
      </w:tr>
      <w:tr w:rsidR="00BF24B8" w:rsidRPr="00D0390B" w14:paraId="13759B40" w14:textId="77777777" w:rsidTr="00663DBD">
        <w:trPr>
          <w:cantSplit/>
        </w:trPr>
        <w:tc>
          <w:tcPr>
            <w:tcW w:w="3402" w:type="dxa"/>
            <w:tcBorders>
              <w:top w:val="single" w:sz="4" w:space="0" w:color="auto"/>
            </w:tcBorders>
          </w:tcPr>
          <w:p w14:paraId="581C3E2A" w14:textId="77777777" w:rsidR="00BF24B8" w:rsidRPr="00D0390B" w:rsidRDefault="00BF24B8" w:rsidP="00663DBD">
            <w:pPr>
              <w:pStyle w:val="FSCtblMRL1"/>
              <w:rPr>
                <w:lang w:val="en-AU"/>
              </w:rPr>
            </w:pPr>
            <w:r w:rsidRPr="006A2E7C">
              <w:t>Cotton seed</w:t>
            </w:r>
          </w:p>
        </w:tc>
        <w:tc>
          <w:tcPr>
            <w:tcW w:w="1021" w:type="dxa"/>
            <w:tcBorders>
              <w:top w:val="single" w:sz="4" w:space="0" w:color="auto"/>
            </w:tcBorders>
          </w:tcPr>
          <w:p w14:paraId="4E89B1C4" w14:textId="77777777" w:rsidR="00BF24B8" w:rsidRPr="00D0390B" w:rsidRDefault="00BF24B8" w:rsidP="00663DBD">
            <w:pPr>
              <w:pStyle w:val="FSCtblMRL2"/>
              <w:rPr>
                <w:lang w:val="en-AU"/>
              </w:rPr>
            </w:pPr>
            <w:r w:rsidRPr="006A2E7C">
              <w:t>0.2</w:t>
            </w:r>
          </w:p>
        </w:tc>
      </w:tr>
      <w:tr w:rsidR="00BF24B8" w:rsidRPr="00D0390B" w14:paraId="2C9F1B33" w14:textId="77777777" w:rsidTr="00663DBD">
        <w:trPr>
          <w:cantSplit/>
        </w:trPr>
        <w:tc>
          <w:tcPr>
            <w:tcW w:w="3402" w:type="dxa"/>
          </w:tcPr>
          <w:p w14:paraId="21D1A112" w14:textId="77777777" w:rsidR="00BF24B8" w:rsidRPr="00D0390B" w:rsidRDefault="00BF24B8" w:rsidP="00663DBD">
            <w:pPr>
              <w:pStyle w:val="FSCtblMRL1"/>
              <w:rPr>
                <w:lang w:val="en-AU"/>
              </w:rPr>
            </w:pPr>
            <w:r w:rsidRPr="006A2E7C">
              <w:t>Fruiting vegetables, cucurbits</w:t>
            </w:r>
          </w:p>
        </w:tc>
        <w:tc>
          <w:tcPr>
            <w:tcW w:w="1021" w:type="dxa"/>
          </w:tcPr>
          <w:p w14:paraId="021CF993" w14:textId="77777777" w:rsidR="00BF24B8" w:rsidRPr="00D0390B" w:rsidRDefault="00BF24B8" w:rsidP="00663DBD">
            <w:pPr>
              <w:pStyle w:val="FSCtblMRL2"/>
              <w:rPr>
                <w:lang w:val="en-AU"/>
              </w:rPr>
            </w:pPr>
            <w:r w:rsidRPr="006A2E7C">
              <w:t>0.2</w:t>
            </w:r>
          </w:p>
        </w:tc>
      </w:tr>
      <w:tr w:rsidR="00BF24B8" w:rsidRPr="00D0390B" w14:paraId="0A4FF355" w14:textId="77777777" w:rsidTr="00663DBD">
        <w:trPr>
          <w:cantSplit/>
        </w:trPr>
        <w:tc>
          <w:tcPr>
            <w:tcW w:w="3402" w:type="dxa"/>
          </w:tcPr>
          <w:p w14:paraId="6EE3401B" w14:textId="77777777" w:rsidR="00BF24B8" w:rsidRPr="00D0390B" w:rsidRDefault="00BF24B8" w:rsidP="00663DBD">
            <w:pPr>
              <w:pStyle w:val="FSCtblMRL1"/>
              <w:rPr>
                <w:lang w:val="en-AU"/>
              </w:rPr>
            </w:pPr>
            <w:r w:rsidRPr="006A2E7C">
              <w:t>Galangal, rhizomes</w:t>
            </w:r>
          </w:p>
        </w:tc>
        <w:tc>
          <w:tcPr>
            <w:tcW w:w="1021" w:type="dxa"/>
          </w:tcPr>
          <w:p w14:paraId="1F1F2EB7" w14:textId="77777777" w:rsidR="00BF24B8" w:rsidRPr="00D0390B" w:rsidRDefault="00BF24B8" w:rsidP="00663DBD">
            <w:pPr>
              <w:pStyle w:val="FSCtblMRL2"/>
              <w:rPr>
                <w:lang w:val="en-AU"/>
              </w:rPr>
            </w:pPr>
            <w:r w:rsidRPr="006A2E7C">
              <w:t>T5</w:t>
            </w:r>
          </w:p>
        </w:tc>
      </w:tr>
      <w:tr w:rsidR="00BF24B8" w:rsidRPr="00D0390B" w14:paraId="4AADA0DF" w14:textId="77777777" w:rsidTr="00663DBD">
        <w:trPr>
          <w:cantSplit/>
        </w:trPr>
        <w:tc>
          <w:tcPr>
            <w:tcW w:w="3402" w:type="dxa"/>
          </w:tcPr>
          <w:p w14:paraId="3836B6FB" w14:textId="77777777" w:rsidR="00BF24B8" w:rsidRPr="00D0390B" w:rsidRDefault="00BF24B8" w:rsidP="00663DBD">
            <w:pPr>
              <w:pStyle w:val="FSCtblMRL1"/>
              <w:rPr>
                <w:lang w:val="en-AU"/>
              </w:rPr>
            </w:pPr>
            <w:r w:rsidRPr="006A2E7C">
              <w:t>Kiwifruit</w:t>
            </w:r>
          </w:p>
        </w:tc>
        <w:tc>
          <w:tcPr>
            <w:tcW w:w="1021" w:type="dxa"/>
          </w:tcPr>
          <w:p w14:paraId="26169061" w14:textId="77777777" w:rsidR="00BF24B8" w:rsidRPr="00D0390B" w:rsidRDefault="00BF24B8" w:rsidP="00663DBD">
            <w:pPr>
              <w:pStyle w:val="FSCtblMRL2"/>
              <w:rPr>
                <w:lang w:val="en-AU"/>
              </w:rPr>
            </w:pPr>
            <w:r w:rsidRPr="006A2E7C">
              <w:t>2</w:t>
            </w:r>
          </w:p>
        </w:tc>
      </w:tr>
      <w:tr w:rsidR="00BF24B8" w:rsidRPr="00FB314B" w14:paraId="678539B8" w14:textId="77777777" w:rsidTr="00663DBD">
        <w:trPr>
          <w:cantSplit/>
        </w:trPr>
        <w:tc>
          <w:tcPr>
            <w:tcW w:w="3402" w:type="dxa"/>
          </w:tcPr>
          <w:p w14:paraId="0201575E" w14:textId="77777777" w:rsidR="00BF24B8" w:rsidRPr="00FB314B" w:rsidRDefault="00BF24B8" w:rsidP="00663DBD">
            <w:pPr>
              <w:pStyle w:val="FSCtblMRL1"/>
              <w:rPr>
                <w:lang w:val="en-AU"/>
              </w:rPr>
            </w:pPr>
            <w:r w:rsidRPr="006A2E7C">
              <w:t>Lupin (dry)</w:t>
            </w:r>
          </w:p>
        </w:tc>
        <w:tc>
          <w:tcPr>
            <w:tcW w:w="1021" w:type="dxa"/>
          </w:tcPr>
          <w:p w14:paraId="08816826" w14:textId="77777777" w:rsidR="00BF24B8" w:rsidRPr="00FB314B" w:rsidRDefault="00BF24B8" w:rsidP="00663DBD">
            <w:pPr>
              <w:pStyle w:val="FSCtblMRL2"/>
              <w:rPr>
                <w:lang w:val="en-AU"/>
              </w:rPr>
            </w:pPr>
            <w:r w:rsidRPr="006A2E7C">
              <w:t>0.1</w:t>
            </w:r>
          </w:p>
        </w:tc>
      </w:tr>
      <w:tr w:rsidR="00BF24B8" w:rsidRPr="00FB314B" w14:paraId="6DA27AE9" w14:textId="77777777" w:rsidTr="00663DBD">
        <w:trPr>
          <w:cantSplit/>
        </w:trPr>
        <w:tc>
          <w:tcPr>
            <w:tcW w:w="3402" w:type="dxa"/>
          </w:tcPr>
          <w:p w14:paraId="7D04365A" w14:textId="77777777" w:rsidR="00BF24B8" w:rsidRPr="006A2E7C" w:rsidRDefault="00BF24B8" w:rsidP="00663DBD">
            <w:pPr>
              <w:pStyle w:val="FSCtblMRL1"/>
            </w:pPr>
            <w:r w:rsidRPr="005755A4">
              <w:t>Mung bean (dry)</w:t>
            </w:r>
          </w:p>
        </w:tc>
        <w:tc>
          <w:tcPr>
            <w:tcW w:w="1021" w:type="dxa"/>
          </w:tcPr>
          <w:p w14:paraId="25A6088B" w14:textId="77777777" w:rsidR="00BF24B8" w:rsidRPr="006A2E7C" w:rsidRDefault="00BF24B8" w:rsidP="00663DBD">
            <w:pPr>
              <w:pStyle w:val="FSCtblMRL2"/>
            </w:pPr>
            <w:r w:rsidRPr="005755A4">
              <w:t>0.1</w:t>
            </w:r>
          </w:p>
        </w:tc>
      </w:tr>
      <w:tr w:rsidR="00BF24B8" w:rsidRPr="00D0390B" w14:paraId="3994B111" w14:textId="77777777" w:rsidTr="00663DBD">
        <w:trPr>
          <w:cantSplit/>
        </w:trPr>
        <w:tc>
          <w:tcPr>
            <w:tcW w:w="3402" w:type="dxa"/>
          </w:tcPr>
          <w:p w14:paraId="0D522240" w14:textId="77777777" w:rsidR="00BF24B8" w:rsidRPr="00D0390B" w:rsidRDefault="00BF24B8" w:rsidP="00663DBD">
            <w:pPr>
              <w:pStyle w:val="FSCtblMRL1"/>
              <w:rPr>
                <w:lang w:val="en-AU"/>
              </w:rPr>
            </w:pPr>
            <w:r w:rsidRPr="006A2E7C">
              <w:t>Soya bean (dry)</w:t>
            </w:r>
          </w:p>
        </w:tc>
        <w:tc>
          <w:tcPr>
            <w:tcW w:w="1021" w:type="dxa"/>
          </w:tcPr>
          <w:p w14:paraId="22F8B06B" w14:textId="77777777" w:rsidR="00BF24B8" w:rsidRPr="00D0390B" w:rsidRDefault="00BF24B8" w:rsidP="00663DBD">
            <w:pPr>
              <w:pStyle w:val="FSCtblMRL2"/>
              <w:rPr>
                <w:lang w:val="en-AU"/>
              </w:rPr>
            </w:pPr>
            <w:r w:rsidRPr="006A2E7C">
              <w:t>0.1</w:t>
            </w:r>
          </w:p>
        </w:tc>
      </w:tr>
      <w:tr w:rsidR="00BF24B8" w:rsidRPr="00D0390B" w14:paraId="25DCDE1D" w14:textId="77777777" w:rsidTr="00663DBD">
        <w:trPr>
          <w:cantSplit/>
        </w:trPr>
        <w:tc>
          <w:tcPr>
            <w:tcW w:w="3402" w:type="dxa"/>
          </w:tcPr>
          <w:p w14:paraId="1859BBDC" w14:textId="77777777" w:rsidR="00BF24B8" w:rsidRPr="00D0390B" w:rsidRDefault="00BF24B8" w:rsidP="00663DBD">
            <w:pPr>
              <w:pStyle w:val="FSCtblMRL1"/>
              <w:rPr>
                <w:lang w:val="en-AU"/>
              </w:rPr>
            </w:pPr>
            <w:r w:rsidRPr="006A2E7C">
              <w:t>Sunflower seed</w:t>
            </w:r>
          </w:p>
        </w:tc>
        <w:tc>
          <w:tcPr>
            <w:tcW w:w="1021" w:type="dxa"/>
          </w:tcPr>
          <w:p w14:paraId="4588A2DD" w14:textId="77777777" w:rsidR="00BF24B8" w:rsidRPr="00D0390B" w:rsidRDefault="00BF24B8" w:rsidP="00663DBD">
            <w:pPr>
              <w:pStyle w:val="FSCtblMRL2"/>
              <w:rPr>
                <w:lang w:val="en-AU"/>
              </w:rPr>
            </w:pPr>
            <w:r w:rsidRPr="006A2E7C">
              <w:t>0.2</w:t>
            </w:r>
          </w:p>
        </w:tc>
      </w:tr>
      <w:tr w:rsidR="00BF24B8" w:rsidRPr="00D0390B" w14:paraId="57B876AB" w14:textId="77777777" w:rsidTr="00663DBD">
        <w:trPr>
          <w:cantSplit/>
        </w:trPr>
        <w:tc>
          <w:tcPr>
            <w:tcW w:w="3402" w:type="dxa"/>
            <w:tcBorders>
              <w:bottom w:val="single" w:sz="4" w:space="0" w:color="auto"/>
            </w:tcBorders>
          </w:tcPr>
          <w:p w14:paraId="2541D29B" w14:textId="77777777" w:rsidR="00BF24B8" w:rsidRPr="00D0390B" w:rsidRDefault="00BF24B8" w:rsidP="00663DBD">
            <w:pPr>
              <w:pStyle w:val="FSCtblMRL1"/>
            </w:pPr>
            <w:r w:rsidRPr="006A2E7C">
              <w:t>Turmeric, root</w:t>
            </w:r>
          </w:p>
        </w:tc>
        <w:tc>
          <w:tcPr>
            <w:tcW w:w="1021" w:type="dxa"/>
            <w:tcBorders>
              <w:bottom w:val="single" w:sz="4" w:space="0" w:color="auto"/>
            </w:tcBorders>
          </w:tcPr>
          <w:p w14:paraId="69395681" w14:textId="77777777" w:rsidR="00BF24B8" w:rsidRPr="00D0390B" w:rsidRDefault="00BF24B8" w:rsidP="00663DBD">
            <w:pPr>
              <w:pStyle w:val="FSCtblMRL2"/>
            </w:pPr>
            <w:r w:rsidRPr="006A2E7C">
              <w:t>T5</w:t>
            </w:r>
          </w:p>
        </w:tc>
      </w:tr>
    </w:tbl>
    <w:p w14:paraId="5AAD55DC"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60B5A615" w14:textId="77777777" w:rsidTr="00663DBD">
        <w:trPr>
          <w:cantSplit/>
        </w:trPr>
        <w:tc>
          <w:tcPr>
            <w:tcW w:w="4423" w:type="dxa"/>
            <w:gridSpan w:val="2"/>
            <w:tcBorders>
              <w:top w:val="single" w:sz="4" w:space="0" w:color="auto"/>
            </w:tcBorders>
            <w:shd w:val="clear" w:color="auto" w:fill="auto"/>
          </w:tcPr>
          <w:p w14:paraId="46C3CDA9" w14:textId="77777777" w:rsidR="00BF24B8" w:rsidRPr="00992D30" w:rsidRDefault="00BF24B8" w:rsidP="00663DBD">
            <w:pPr>
              <w:pStyle w:val="FSCtblh3"/>
            </w:pPr>
            <w:r w:rsidRPr="00992D30">
              <w:t xml:space="preserve">Agvet chemical: </w:t>
            </w:r>
            <w:r w:rsidRPr="00FB314B">
              <w:t>Phorate</w:t>
            </w:r>
          </w:p>
        </w:tc>
      </w:tr>
      <w:tr w:rsidR="00BF24B8" w:rsidRPr="004C0E04" w14:paraId="36658A34" w14:textId="77777777" w:rsidTr="00663DBD">
        <w:trPr>
          <w:cantSplit/>
        </w:trPr>
        <w:tc>
          <w:tcPr>
            <w:tcW w:w="4423" w:type="dxa"/>
            <w:gridSpan w:val="2"/>
            <w:tcBorders>
              <w:bottom w:val="single" w:sz="4" w:space="0" w:color="auto"/>
            </w:tcBorders>
            <w:shd w:val="clear" w:color="auto" w:fill="auto"/>
          </w:tcPr>
          <w:p w14:paraId="33B15DBA" w14:textId="77777777" w:rsidR="00BF24B8" w:rsidRPr="004C0E04" w:rsidRDefault="00BF24B8" w:rsidP="00663DBD">
            <w:pPr>
              <w:pStyle w:val="Default"/>
              <w:spacing w:before="60" w:after="60"/>
              <w:rPr>
                <w:rFonts w:ascii="Arial" w:hAnsi="Arial" w:cs="Arial"/>
              </w:rPr>
            </w:pPr>
            <w:r w:rsidRPr="004C0E04">
              <w:rPr>
                <w:rFonts w:ascii="Arial" w:hAnsi="Arial" w:cs="Arial"/>
                <w:i/>
                <w:iCs/>
                <w:sz w:val="18"/>
                <w:szCs w:val="18"/>
              </w:rPr>
              <w:t>Permitted residue: Sum of phorate, its oxygen analogue, and their sulfoxides and sulfones, expressed as phorate</w:t>
            </w:r>
          </w:p>
        </w:tc>
      </w:tr>
      <w:tr w:rsidR="00BF24B8" w:rsidRPr="00FB314B" w14:paraId="739664D0" w14:textId="77777777" w:rsidTr="00663DBD">
        <w:trPr>
          <w:cantSplit/>
        </w:trPr>
        <w:tc>
          <w:tcPr>
            <w:tcW w:w="3402" w:type="dxa"/>
            <w:tcBorders>
              <w:bottom w:val="single" w:sz="4" w:space="0" w:color="auto"/>
            </w:tcBorders>
          </w:tcPr>
          <w:p w14:paraId="7073BA5D" w14:textId="77777777" w:rsidR="00BF24B8" w:rsidRPr="00FB314B" w:rsidRDefault="00BF24B8" w:rsidP="00663DBD">
            <w:pPr>
              <w:rPr>
                <w:color w:val="000000"/>
                <w:sz w:val="18"/>
                <w:szCs w:val="18"/>
                <w:lang w:eastAsia="zh-CN"/>
              </w:rPr>
            </w:pPr>
            <w:r w:rsidRPr="00FB314B">
              <w:rPr>
                <w:sz w:val="18"/>
                <w:szCs w:val="18"/>
              </w:rPr>
              <w:t>Vegetables</w:t>
            </w:r>
          </w:p>
        </w:tc>
        <w:tc>
          <w:tcPr>
            <w:tcW w:w="1021" w:type="dxa"/>
            <w:tcBorders>
              <w:bottom w:val="single" w:sz="4" w:space="0" w:color="auto"/>
            </w:tcBorders>
          </w:tcPr>
          <w:p w14:paraId="22C17AF2" w14:textId="77777777" w:rsidR="00BF24B8" w:rsidRPr="00FB314B" w:rsidRDefault="00BF24B8" w:rsidP="00663DBD">
            <w:pPr>
              <w:jc w:val="right"/>
              <w:rPr>
                <w:sz w:val="18"/>
                <w:szCs w:val="18"/>
                <w:lang w:val="en-AU"/>
              </w:rPr>
            </w:pPr>
            <w:r w:rsidRPr="00FB314B">
              <w:rPr>
                <w:sz w:val="18"/>
                <w:szCs w:val="18"/>
              </w:rPr>
              <w:t>0.5</w:t>
            </w:r>
          </w:p>
        </w:tc>
      </w:tr>
    </w:tbl>
    <w:p w14:paraId="6BA663AA"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65F974D7" w14:textId="77777777" w:rsidTr="00663DBD">
        <w:trPr>
          <w:cantSplit/>
        </w:trPr>
        <w:tc>
          <w:tcPr>
            <w:tcW w:w="4423" w:type="dxa"/>
            <w:gridSpan w:val="2"/>
            <w:tcBorders>
              <w:top w:val="single" w:sz="4" w:space="0" w:color="auto"/>
            </w:tcBorders>
            <w:shd w:val="clear" w:color="auto" w:fill="auto"/>
          </w:tcPr>
          <w:p w14:paraId="694A645F" w14:textId="77777777" w:rsidR="00BF24B8" w:rsidRPr="00992D30" w:rsidRDefault="00BF24B8" w:rsidP="00663DBD">
            <w:pPr>
              <w:pStyle w:val="FSCtblh3"/>
            </w:pPr>
            <w:r w:rsidRPr="00992D30">
              <w:t xml:space="preserve">Agvet chemical: </w:t>
            </w:r>
            <w:r w:rsidRPr="00FB314B">
              <w:t>Phosphorous acid</w:t>
            </w:r>
          </w:p>
        </w:tc>
      </w:tr>
      <w:tr w:rsidR="00BF24B8" w:rsidRPr="009A4AE6" w14:paraId="73D5683A" w14:textId="77777777" w:rsidTr="00663DBD">
        <w:trPr>
          <w:cantSplit/>
        </w:trPr>
        <w:tc>
          <w:tcPr>
            <w:tcW w:w="4423" w:type="dxa"/>
            <w:gridSpan w:val="2"/>
            <w:tcBorders>
              <w:bottom w:val="single" w:sz="4" w:space="0" w:color="auto"/>
            </w:tcBorders>
            <w:shd w:val="clear" w:color="auto" w:fill="auto"/>
          </w:tcPr>
          <w:p w14:paraId="2E043E43" w14:textId="77777777" w:rsidR="00BF24B8" w:rsidRPr="009A4AE6" w:rsidRDefault="00BF24B8" w:rsidP="00663DBD">
            <w:pPr>
              <w:pStyle w:val="FSCtblh4"/>
            </w:pPr>
            <w:r w:rsidRPr="00586148">
              <w:t xml:space="preserve">Permitted residue: </w:t>
            </w:r>
            <w:r w:rsidRPr="00FB314B">
              <w:t>Phosphorous acid</w:t>
            </w:r>
          </w:p>
        </w:tc>
      </w:tr>
      <w:tr w:rsidR="00BF24B8" w:rsidRPr="00FB314B" w14:paraId="2A76193A" w14:textId="77777777" w:rsidTr="00663DBD">
        <w:trPr>
          <w:cantSplit/>
        </w:trPr>
        <w:tc>
          <w:tcPr>
            <w:tcW w:w="3402" w:type="dxa"/>
            <w:tcBorders>
              <w:bottom w:val="single" w:sz="4" w:space="0" w:color="auto"/>
            </w:tcBorders>
          </w:tcPr>
          <w:p w14:paraId="5D0C7BBE" w14:textId="77777777" w:rsidR="00BF24B8" w:rsidRPr="00FB314B" w:rsidRDefault="00BF24B8" w:rsidP="00663DBD">
            <w:pPr>
              <w:rPr>
                <w:color w:val="000000"/>
                <w:sz w:val="18"/>
                <w:szCs w:val="18"/>
                <w:lang w:eastAsia="zh-CN"/>
              </w:rPr>
            </w:pPr>
            <w:r w:rsidRPr="00FB314B">
              <w:rPr>
                <w:sz w:val="18"/>
                <w:szCs w:val="18"/>
              </w:rPr>
              <w:t xml:space="preserve">Berries and other small fruits [except </w:t>
            </w:r>
            <w:r w:rsidRPr="00AA4E20">
              <w:rPr>
                <w:rFonts w:cs="Arial"/>
                <w:color w:val="000000" w:themeColor="text1"/>
                <w:sz w:val="18"/>
                <w:szCs w:val="18"/>
                <w:lang w:eastAsia="zh-CN"/>
              </w:rPr>
              <w:t xml:space="preserve">riberries; </w:t>
            </w:r>
            <w:r w:rsidRPr="00AA4E20">
              <w:rPr>
                <w:color w:val="000000" w:themeColor="text1"/>
                <w:sz w:val="18"/>
                <w:szCs w:val="18"/>
              </w:rPr>
              <w:t>strawberry</w:t>
            </w:r>
            <w:r w:rsidRPr="00FB314B">
              <w:rPr>
                <w:sz w:val="18"/>
                <w:szCs w:val="18"/>
              </w:rPr>
              <w:t>]</w:t>
            </w:r>
          </w:p>
        </w:tc>
        <w:tc>
          <w:tcPr>
            <w:tcW w:w="1021" w:type="dxa"/>
            <w:tcBorders>
              <w:bottom w:val="single" w:sz="4" w:space="0" w:color="auto"/>
            </w:tcBorders>
          </w:tcPr>
          <w:p w14:paraId="42F41FD5" w14:textId="77777777" w:rsidR="00BF24B8" w:rsidRPr="00FB314B" w:rsidRDefault="00BF24B8" w:rsidP="00663DBD">
            <w:pPr>
              <w:jc w:val="right"/>
              <w:rPr>
                <w:sz w:val="18"/>
                <w:szCs w:val="18"/>
                <w:lang w:val="en-AU"/>
              </w:rPr>
            </w:pPr>
            <w:r w:rsidRPr="00FB314B">
              <w:rPr>
                <w:sz w:val="18"/>
                <w:szCs w:val="18"/>
              </w:rPr>
              <w:t>T50</w:t>
            </w:r>
          </w:p>
        </w:tc>
      </w:tr>
    </w:tbl>
    <w:p w14:paraId="0FB2A0A9"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0390B" w14:paraId="33BA42B9" w14:textId="77777777" w:rsidTr="00663DBD">
        <w:trPr>
          <w:cantSplit/>
        </w:trPr>
        <w:tc>
          <w:tcPr>
            <w:tcW w:w="4423" w:type="dxa"/>
            <w:gridSpan w:val="2"/>
            <w:tcBorders>
              <w:top w:val="single" w:sz="4" w:space="0" w:color="auto"/>
            </w:tcBorders>
            <w:shd w:val="clear" w:color="auto" w:fill="auto"/>
          </w:tcPr>
          <w:p w14:paraId="52CA3E06" w14:textId="77777777" w:rsidR="00BF24B8" w:rsidRPr="00D0390B" w:rsidRDefault="00BF24B8" w:rsidP="00663DBD">
            <w:pPr>
              <w:pStyle w:val="FSCtblh3"/>
            </w:pPr>
            <w:r w:rsidRPr="00D0390B">
              <w:t xml:space="preserve">Agvet chemical: </w:t>
            </w:r>
            <w:r w:rsidRPr="00FB314B">
              <w:t>Pirimicarb</w:t>
            </w:r>
          </w:p>
        </w:tc>
      </w:tr>
      <w:tr w:rsidR="00BF24B8" w:rsidRPr="004C0E04" w14:paraId="5B68049C" w14:textId="77777777" w:rsidTr="00663DBD">
        <w:trPr>
          <w:cantSplit/>
        </w:trPr>
        <w:tc>
          <w:tcPr>
            <w:tcW w:w="4423" w:type="dxa"/>
            <w:gridSpan w:val="2"/>
            <w:tcBorders>
              <w:bottom w:val="single" w:sz="4" w:space="0" w:color="auto"/>
            </w:tcBorders>
            <w:shd w:val="clear" w:color="auto" w:fill="auto"/>
          </w:tcPr>
          <w:p w14:paraId="0B9E852F" w14:textId="77777777" w:rsidR="00BF24B8" w:rsidRPr="004C0E04" w:rsidRDefault="00BF24B8" w:rsidP="00663DBD">
            <w:pPr>
              <w:pStyle w:val="Default"/>
              <w:spacing w:before="60" w:after="60"/>
              <w:rPr>
                <w:rFonts w:ascii="Arial" w:hAnsi="Arial" w:cs="Arial"/>
              </w:rPr>
            </w:pPr>
            <w:r w:rsidRPr="004C0E04">
              <w:rPr>
                <w:rFonts w:ascii="Arial" w:hAnsi="Arial" w:cs="Arial"/>
                <w:i/>
                <w:iCs/>
                <w:sz w:val="18"/>
                <w:szCs w:val="18"/>
              </w:rPr>
              <w:t xml:space="preserve">Permitted residue: Sum of pirimicarb, demethyl-pirimicarb and the </w:t>
            </w:r>
            <w:r w:rsidRPr="004C0E04">
              <w:rPr>
                <w:rFonts w:ascii="Arial" w:hAnsi="Arial" w:cs="Arial"/>
                <w:sz w:val="18"/>
                <w:szCs w:val="18"/>
              </w:rPr>
              <w:t>N</w:t>
            </w:r>
            <w:r w:rsidRPr="004C0E04">
              <w:rPr>
                <w:rFonts w:ascii="Arial" w:hAnsi="Arial" w:cs="Arial"/>
                <w:i/>
                <w:iCs/>
                <w:sz w:val="18"/>
                <w:szCs w:val="18"/>
              </w:rPr>
              <w:t>-formyl-(methylamino) analogue (demethylformamido-pirimicarb), expressed as pirimicarb</w:t>
            </w:r>
          </w:p>
        </w:tc>
      </w:tr>
      <w:tr w:rsidR="00BF24B8" w:rsidRPr="00D0390B" w14:paraId="770CF3BF" w14:textId="77777777" w:rsidTr="00663DBD">
        <w:trPr>
          <w:cantSplit/>
        </w:trPr>
        <w:tc>
          <w:tcPr>
            <w:tcW w:w="3402" w:type="dxa"/>
            <w:tcBorders>
              <w:top w:val="single" w:sz="4" w:space="0" w:color="auto"/>
            </w:tcBorders>
          </w:tcPr>
          <w:p w14:paraId="4085B8C7" w14:textId="77777777" w:rsidR="00BF24B8" w:rsidRPr="00D0390B" w:rsidRDefault="00BF24B8" w:rsidP="00663DBD">
            <w:pPr>
              <w:pStyle w:val="FSCtblMRL1"/>
              <w:rPr>
                <w:lang w:val="en-AU"/>
              </w:rPr>
            </w:pPr>
            <w:r w:rsidRPr="00F65715">
              <w:t>Coriander (leaves, roots, stems)</w:t>
            </w:r>
          </w:p>
        </w:tc>
        <w:tc>
          <w:tcPr>
            <w:tcW w:w="1021" w:type="dxa"/>
            <w:tcBorders>
              <w:top w:val="single" w:sz="4" w:space="0" w:color="auto"/>
            </w:tcBorders>
          </w:tcPr>
          <w:p w14:paraId="650E778B" w14:textId="77777777" w:rsidR="00BF24B8" w:rsidRPr="00D0390B" w:rsidRDefault="00BF24B8" w:rsidP="00663DBD">
            <w:pPr>
              <w:pStyle w:val="FSCtblMRL2"/>
              <w:rPr>
                <w:lang w:val="en-AU"/>
              </w:rPr>
            </w:pPr>
            <w:r w:rsidRPr="00F65715">
              <w:t>T20</w:t>
            </w:r>
          </w:p>
        </w:tc>
      </w:tr>
      <w:tr w:rsidR="00BF24B8" w:rsidRPr="00D0390B" w14:paraId="640D6655" w14:textId="77777777" w:rsidTr="00663DBD">
        <w:trPr>
          <w:cantSplit/>
        </w:trPr>
        <w:tc>
          <w:tcPr>
            <w:tcW w:w="3402" w:type="dxa"/>
          </w:tcPr>
          <w:p w14:paraId="46EFE7F0" w14:textId="77777777" w:rsidR="00BF24B8" w:rsidRPr="00D0390B" w:rsidRDefault="00BF24B8" w:rsidP="00663DBD">
            <w:pPr>
              <w:pStyle w:val="FSCtblMRL1"/>
              <w:rPr>
                <w:lang w:val="en-AU"/>
              </w:rPr>
            </w:pPr>
            <w:r w:rsidRPr="00F65715">
              <w:t>Herbs</w:t>
            </w:r>
          </w:p>
        </w:tc>
        <w:tc>
          <w:tcPr>
            <w:tcW w:w="1021" w:type="dxa"/>
          </w:tcPr>
          <w:p w14:paraId="7CA1BE45" w14:textId="77777777" w:rsidR="00BF24B8" w:rsidRPr="00D0390B" w:rsidRDefault="00BF24B8" w:rsidP="00663DBD">
            <w:pPr>
              <w:pStyle w:val="FSCtblMRL2"/>
              <w:rPr>
                <w:lang w:val="en-AU"/>
              </w:rPr>
            </w:pPr>
            <w:r w:rsidRPr="00F65715">
              <w:t>T20</w:t>
            </w:r>
          </w:p>
        </w:tc>
      </w:tr>
      <w:tr w:rsidR="00BF24B8" w:rsidRPr="00D0390B" w14:paraId="663EDE7B" w14:textId="77777777" w:rsidTr="00663DBD">
        <w:trPr>
          <w:cantSplit/>
        </w:trPr>
        <w:tc>
          <w:tcPr>
            <w:tcW w:w="3402" w:type="dxa"/>
          </w:tcPr>
          <w:p w14:paraId="711BC216" w14:textId="77777777" w:rsidR="00BF24B8" w:rsidRPr="00D0390B" w:rsidRDefault="00BF24B8" w:rsidP="00663DBD">
            <w:pPr>
              <w:pStyle w:val="FSCtblMRL1"/>
              <w:rPr>
                <w:lang w:val="en-AU"/>
              </w:rPr>
            </w:pPr>
            <w:r w:rsidRPr="00F65715">
              <w:t>Hops, dry</w:t>
            </w:r>
          </w:p>
        </w:tc>
        <w:tc>
          <w:tcPr>
            <w:tcW w:w="1021" w:type="dxa"/>
          </w:tcPr>
          <w:p w14:paraId="50F1C5D2" w14:textId="77777777" w:rsidR="00BF24B8" w:rsidRPr="00D0390B" w:rsidRDefault="00BF24B8" w:rsidP="00663DBD">
            <w:pPr>
              <w:pStyle w:val="FSCtblMRL2"/>
              <w:rPr>
                <w:lang w:val="en-AU"/>
              </w:rPr>
            </w:pPr>
            <w:r w:rsidRPr="00F65715">
              <w:t>0.5</w:t>
            </w:r>
          </w:p>
        </w:tc>
      </w:tr>
      <w:tr w:rsidR="00BF24B8" w:rsidRPr="00D0390B" w14:paraId="6A9106AC" w14:textId="77777777" w:rsidTr="00663DBD">
        <w:trPr>
          <w:cantSplit/>
        </w:trPr>
        <w:tc>
          <w:tcPr>
            <w:tcW w:w="3402" w:type="dxa"/>
            <w:tcBorders>
              <w:bottom w:val="single" w:sz="4" w:space="0" w:color="auto"/>
            </w:tcBorders>
          </w:tcPr>
          <w:p w14:paraId="14EA02AE" w14:textId="77777777" w:rsidR="00BF24B8" w:rsidRPr="00D0390B" w:rsidRDefault="00BF24B8" w:rsidP="00663DBD">
            <w:pPr>
              <w:pStyle w:val="FSCtblMRL1"/>
            </w:pPr>
            <w:r w:rsidRPr="00F65715">
              <w:t>Lemon balm</w:t>
            </w:r>
          </w:p>
        </w:tc>
        <w:tc>
          <w:tcPr>
            <w:tcW w:w="1021" w:type="dxa"/>
            <w:tcBorders>
              <w:bottom w:val="single" w:sz="4" w:space="0" w:color="auto"/>
            </w:tcBorders>
          </w:tcPr>
          <w:p w14:paraId="7075998F" w14:textId="77777777" w:rsidR="00BF24B8" w:rsidRPr="00D0390B" w:rsidRDefault="00BF24B8" w:rsidP="00663DBD">
            <w:pPr>
              <w:pStyle w:val="FSCtblMRL2"/>
            </w:pPr>
            <w:r w:rsidRPr="00F65715">
              <w:t>T20</w:t>
            </w:r>
          </w:p>
        </w:tc>
      </w:tr>
    </w:tbl>
    <w:p w14:paraId="58B9DAC3"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3DA07CE4" w14:textId="77777777" w:rsidTr="00663DBD">
        <w:trPr>
          <w:cantSplit/>
        </w:trPr>
        <w:tc>
          <w:tcPr>
            <w:tcW w:w="4423" w:type="dxa"/>
            <w:gridSpan w:val="2"/>
            <w:tcBorders>
              <w:top w:val="single" w:sz="4" w:space="0" w:color="auto"/>
            </w:tcBorders>
            <w:shd w:val="clear" w:color="auto" w:fill="auto"/>
          </w:tcPr>
          <w:p w14:paraId="6D0A425B" w14:textId="77777777" w:rsidR="00BF24B8" w:rsidRPr="00992D30" w:rsidRDefault="00BF24B8" w:rsidP="00663DBD">
            <w:pPr>
              <w:pStyle w:val="FSCtblh3"/>
            </w:pPr>
            <w:r w:rsidRPr="00992D30">
              <w:lastRenderedPageBreak/>
              <w:t xml:space="preserve">Agvet chemical: </w:t>
            </w:r>
            <w:r w:rsidRPr="00FB314B">
              <w:t>Propachlor</w:t>
            </w:r>
          </w:p>
        </w:tc>
      </w:tr>
      <w:tr w:rsidR="00BF24B8" w:rsidRPr="005A405E" w14:paraId="5A37AC95" w14:textId="77777777" w:rsidTr="00663DBD">
        <w:trPr>
          <w:cantSplit/>
        </w:trPr>
        <w:tc>
          <w:tcPr>
            <w:tcW w:w="4423" w:type="dxa"/>
            <w:gridSpan w:val="2"/>
            <w:tcBorders>
              <w:bottom w:val="single" w:sz="4" w:space="0" w:color="auto"/>
            </w:tcBorders>
            <w:shd w:val="clear" w:color="auto" w:fill="auto"/>
          </w:tcPr>
          <w:p w14:paraId="50E41CF4" w14:textId="77777777" w:rsidR="00BF24B8" w:rsidRPr="005A405E" w:rsidRDefault="00BF24B8" w:rsidP="00663DBD">
            <w:pPr>
              <w:pStyle w:val="Default"/>
              <w:spacing w:before="60" w:after="60"/>
              <w:rPr>
                <w:rFonts w:ascii="Arial" w:hAnsi="Arial" w:cs="Arial"/>
              </w:rPr>
            </w:pPr>
            <w:r w:rsidRPr="005A405E">
              <w:rPr>
                <w:rFonts w:ascii="Arial" w:hAnsi="Arial" w:cs="Arial"/>
                <w:i/>
                <w:iCs/>
                <w:sz w:val="18"/>
                <w:szCs w:val="18"/>
              </w:rPr>
              <w:t xml:space="preserve">Permitted residue: Sum of propachlor and metabolites hydrolysable to </w:t>
            </w:r>
            <w:r w:rsidRPr="005A405E">
              <w:rPr>
                <w:rFonts w:ascii="Arial" w:hAnsi="Arial" w:cs="Arial"/>
                <w:sz w:val="18"/>
                <w:szCs w:val="18"/>
              </w:rPr>
              <w:t>N</w:t>
            </w:r>
            <w:r w:rsidRPr="005A405E">
              <w:rPr>
                <w:rFonts w:ascii="Arial" w:hAnsi="Arial" w:cs="Arial"/>
                <w:i/>
                <w:iCs/>
                <w:sz w:val="18"/>
                <w:szCs w:val="18"/>
              </w:rPr>
              <w:t>-isopropylaniline, expressed as propachlor</w:t>
            </w:r>
          </w:p>
        </w:tc>
      </w:tr>
      <w:tr w:rsidR="00BF24B8" w:rsidRPr="00FB314B" w14:paraId="1F24AFD2" w14:textId="77777777" w:rsidTr="00663DBD">
        <w:trPr>
          <w:cantSplit/>
        </w:trPr>
        <w:tc>
          <w:tcPr>
            <w:tcW w:w="3402" w:type="dxa"/>
            <w:tcBorders>
              <w:bottom w:val="single" w:sz="4" w:space="0" w:color="auto"/>
            </w:tcBorders>
          </w:tcPr>
          <w:p w14:paraId="24E4B835" w14:textId="77777777" w:rsidR="00BF24B8" w:rsidRPr="00FB314B" w:rsidRDefault="00BF24B8" w:rsidP="00663DBD">
            <w:pPr>
              <w:rPr>
                <w:color w:val="000000"/>
                <w:sz w:val="18"/>
                <w:szCs w:val="18"/>
                <w:lang w:eastAsia="zh-CN"/>
              </w:rPr>
            </w:pPr>
            <w:r w:rsidRPr="00FB314B">
              <w:rPr>
                <w:sz w:val="18"/>
                <w:szCs w:val="18"/>
              </w:rPr>
              <w:t>Garlic</w:t>
            </w:r>
          </w:p>
        </w:tc>
        <w:tc>
          <w:tcPr>
            <w:tcW w:w="1021" w:type="dxa"/>
            <w:tcBorders>
              <w:bottom w:val="single" w:sz="4" w:space="0" w:color="auto"/>
            </w:tcBorders>
          </w:tcPr>
          <w:p w14:paraId="757B8831" w14:textId="77777777" w:rsidR="00BF24B8" w:rsidRPr="00FB314B" w:rsidRDefault="00BF24B8" w:rsidP="00663DBD">
            <w:pPr>
              <w:jc w:val="right"/>
              <w:rPr>
                <w:sz w:val="18"/>
                <w:szCs w:val="18"/>
                <w:lang w:val="en-AU"/>
              </w:rPr>
            </w:pPr>
            <w:r w:rsidRPr="00FB314B">
              <w:rPr>
                <w:sz w:val="18"/>
                <w:szCs w:val="18"/>
              </w:rPr>
              <w:t>2.5</w:t>
            </w:r>
          </w:p>
        </w:tc>
      </w:tr>
    </w:tbl>
    <w:p w14:paraId="5D79D40B"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1A9B81B7" w14:textId="77777777" w:rsidTr="00663DBD">
        <w:trPr>
          <w:cantSplit/>
        </w:trPr>
        <w:tc>
          <w:tcPr>
            <w:tcW w:w="4423" w:type="dxa"/>
            <w:gridSpan w:val="2"/>
            <w:tcBorders>
              <w:top w:val="single" w:sz="4" w:space="0" w:color="auto"/>
            </w:tcBorders>
            <w:shd w:val="clear" w:color="auto" w:fill="auto"/>
          </w:tcPr>
          <w:p w14:paraId="25C89226" w14:textId="77777777" w:rsidR="00BF24B8" w:rsidRPr="00992D30" w:rsidRDefault="00BF24B8" w:rsidP="00663DBD">
            <w:pPr>
              <w:pStyle w:val="FSCtblh3"/>
            </w:pPr>
            <w:r w:rsidRPr="00992D30">
              <w:t xml:space="preserve">Agvet chemical: </w:t>
            </w:r>
            <w:r w:rsidRPr="00FB314B">
              <w:t>Prothiofos</w:t>
            </w:r>
          </w:p>
        </w:tc>
      </w:tr>
      <w:tr w:rsidR="00BF24B8" w:rsidRPr="009A4AE6" w14:paraId="6168D582" w14:textId="77777777" w:rsidTr="00663DBD">
        <w:trPr>
          <w:cantSplit/>
        </w:trPr>
        <w:tc>
          <w:tcPr>
            <w:tcW w:w="4423" w:type="dxa"/>
            <w:gridSpan w:val="2"/>
            <w:tcBorders>
              <w:bottom w:val="single" w:sz="4" w:space="0" w:color="auto"/>
            </w:tcBorders>
            <w:shd w:val="clear" w:color="auto" w:fill="auto"/>
          </w:tcPr>
          <w:p w14:paraId="5ACC0F03" w14:textId="77777777" w:rsidR="00BF24B8" w:rsidRPr="009A4AE6" w:rsidRDefault="00BF24B8" w:rsidP="00663DBD">
            <w:pPr>
              <w:pStyle w:val="FSCtblh4"/>
            </w:pPr>
            <w:r w:rsidRPr="00586148">
              <w:t xml:space="preserve">Permitted residue: </w:t>
            </w:r>
            <w:r w:rsidRPr="00FB314B">
              <w:t>Prothiofos</w:t>
            </w:r>
          </w:p>
        </w:tc>
      </w:tr>
      <w:tr w:rsidR="00BF24B8" w:rsidRPr="009A4AE6" w14:paraId="222F25A6" w14:textId="77777777" w:rsidTr="00663DBD">
        <w:trPr>
          <w:cantSplit/>
        </w:trPr>
        <w:tc>
          <w:tcPr>
            <w:tcW w:w="3402" w:type="dxa"/>
            <w:tcBorders>
              <w:top w:val="single" w:sz="4" w:space="0" w:color="auto"/>
            </w:tcBorders>
          </w:tcPr>
          <w:p w14:paraId="0DD3B9E4" w14:textId="77777777" w:rsidR="00BF24B8" w:rsidRPr="009A4AE6" w:rsidRDefault="00BF24B8" w:rsidP="00663DBD">
            <w:pPr>
              <w:pStyle w:val="FSCtblMRL1"/>
              <w:rPr>
                <w:lang w:val="en-AU"/>
              </w:rPr>
            </w:pPr>
            <w:r w:rsidRPr="006B5CE7">
              <w:t>Grapes</w:t>
            </w:r>
          </w:p>
        </w:tc>
        <w:tc>
          <w:tcPr>
            <w:tcW w:w="1021" w:type="dxa"/>
            <w:tcBorders>
              <w:top w:val="single" w:sz="4" w:space="0" w:color="auto"/>
            </w:tcBorders>
          </w:tcPr>
          <w:p w14:paraId="0E8F1541" w14:textId="77777777" w:rsidR="00BF24B8" w:rsidRPr="009A4AE6" w:rsidRDefault="00BF24B8" w:rsidP="00663DBD">
            <w:pPr>
              <w:pStyle w:val="FSCtblMRL2"/>
              <w:rPr>
                <w:lang w:val="en-AU"/>
              </w:rPr>
            </w:pPr>
            <w:r w:rsidRPr="006B5CE7">
              <w:t>2</w:t>
            </w:r>
          </w:p>
        </w:tc>
      </w:tr>
      <w:tr w:rsidR="00BF24B8" w:rsidRPr="009A4AE6" w14:paraId="20FD52F9" w14:textId="77777777" w:rsidTr="00663DBD">
        <w:trPr>
          <w:cantSplit/>
        </w:trPr>
        <w:tc>
          <w:tcPr>
            <w:tcW w:w="3402" w:type="dxa"/>
            <w:tcBorders>
              <w:bottom w:val="single" w:sz="4" w:space="0" w:color="auto"/>
            </w:tcBorders>
          </w:tcPr>
          <w:p w14:paraId="05C40C47" w14:textId="77777777" w:rsidR="00BF24B8" w:rsidRPr="00BB479B" w:rsidRDefault="00BF24B8" w:rsidP="00663DBD">
            <w:pPr>
              <w:pStyle w:val="FSCtblMRL1"/>
              <w:rPr>
                <w:color w:val="000000"/>
                <w:szCs w:val="18"/>
                <w:lang w:eastAsia="zh-CN"/>
              </w:rPr>
            </w:pPr>
            <w:r w:rsidRPr="006B5CE7">
              <w:t>Pome fruits</w:t>
            </w:r>
          </w:p>
        </w:tc>
        <w:tc>
          <w:tcPr>
            <w:tcW w:w="1021" w:type="dxa"/>
            <w:tcBorders>
              <w:bottom w:val="single" w:sz="4" w:space="0" w:color="auto"/>
            </w:tcBorders>
          </w:tcPr>
          <w:p w14:paraId="4D17B165" w14:textId="77777777" w:rsidR="00BF24B8" w:rsidRDefault="00BF24B8" w:rsidP="00663DBD">
            <w:pPr>
              <w:pStyle w:val="FSCtblMRL2"/>
              <w:rPr>
                <w:lang w:val="en-AU"/>
              </w:rPr>
            </w:pPr>
            <w:r w:rsidRPr="006B5CE7">
              <w:t>0.05</w:t>
            </w:r>
          </w:p>
        </w:tc>
      </w:tr>
    </w:tbl>
    <w:p w14:paraId="3164E7C9"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773964CD" w14:textId="77777777" w:rsidTr="00663DBD">
        <w:trPr>
          <w:cantSplit/>
        </w:trPr>
        <w:tc>
          <w:tcPr>
            <w:tcW w:w="4423" w:type="dxa"/>
            <w:gridSpan w:val="2"/>
            <w:tcBorders>
              <w:top w:val="single" w:sz="4" w:space="0" w:color="auto"/>
            </w:tcBorders>
            <w:shd w:val="clear" w:color="auto" w:fill="auto"/>
          </w:tcPr>
          <w:p w14:paraId="071CCEE2" w14:textId="77777777" w:rsidR="00BF24B8" w:rsidRPr="00992D30" w:rsidRDefault="00BF24B8" w:rsidP="00663DBD">
            <w:pPr>
              <w:pStyle w:val="FSCtblh3"/>
            </w:pPr>
            <w:r w:rsidRPr="00992D30">
              <w:t xml:space="preserve">Agvet chemical: </w:t>
            </w:r>
            <w:r w:rsidRPr="00FB314B">
              <w:t>Pyriproxyfen</w:t>
            </w:r>
          </w:p>
        </w:tc>
      </w:tr>
      <w:tr w:rsidR="00BF24B8" w:rsidRPr="009A4AE6" w14:paraId="0E9DD633" w14:textId="77777777" w:rsidTr="00663DBD">
        <w:trPr>
          <w:cantSplit/>
        </w:trPr>
        <w:tc>
          <w:tcPr>
            <w:tcW w:w="4423" w:type="dxa"/>
            <w:gridSpan w:val="2"/>
            <w:tcBorders>
              <w:bottom w:val="single" w:sz="4" w:space="0" w:color="auto"/>
            </w:tcBorders>
            <w:shd w:val="clear" w:color="auto" w:fill="auto"/>
          </w:tcPr>
          <w:p w14:paraId="6FDD0F38" w14:textId="77777777" w:rsidR="00BF24B8" w:rsidRPr="009A4AE6" w:rsidRDefault="00BF24B8" w:rsidP="00663DBD">
            <w:pPr>
              <w:pStyle w:val="FSCtblh4"/>
            </w:pPr>
            <w:r w:rsidRPr="00586148">
              <w:t xml:space="preserve">Permitted residue: </w:t>
            </w:r>
            <w:r w:rsidRPr="00FB314B">
              <w:t>Pyriproxyfen</w:t>
            </w:r>
          </w:p>
        </w:tc>
      </w:tr>
      <w:tr w:rsidR="00BF24B8" w:rsidRPr="009A4AE6" w14:paraId="5AF49793" w14:textId="77777777" w:rsidTr="00663DBD">
        <w:trPr>
          <w:cantSplit/>
        </w:trPr>
        <w:tc>
          <w:tcPr>
            <w:tcW w:w="3402" w:type="dxa"/>
            <w:tcBorders>
              <w:top w:val="single" w:sz="4" w:space="0" w:color="auto"/>
            </w:tcBorders>
          </w:tcPr>
          <w:p w14:paraId="582F29EF" w14:textId="77777777" w:rsidR="00BF24B8" w:rsidRPr="009A4AE6" w:rsidRDefault="00BF24B8" w:rsidP="00663DBD">
            <w:pPr>
              <w:pStyle w:val="FSCtblMRL1"/>
              <w:rPr>
                <w:lang w:val="en-AU"/>
              </w:rPr>
            </w:pPr>
            <w:r w:rsidRPr="00D71FB2">
              <w:t>Coffee beans</w:t>
            </w:r>
          </w:p>
        </w:tc>
        <w:tc>
          <w:tcPr>
            <w:tcW w:w="1021" w:type="dxa"/>
            <w:tcBorders>
              <w:top w:val="single" w:sz="4" w:space="0" w:color="auto"/>
            </w:tcBorders>
          </w:tcPr>
          <w:p w14:paraId="246893A3" w14:textId="77777777" w:rsidR="00BF24B8" w:rsidRPr="009A4AE6" w:rsidRDefault="00BF24B8" w:rsidP="00663DBD">
            <w:pPr>
              <w:pStyle w:val="FSCtblMRL2"/>
              <w:rPr>
                <w:lang w:val="en-AU"/>
              </w:rPr>
            </w:pPr>
            <w:r w:rsidRPr="00D71FB2">
              <w:t>0.1</w:t>
            </w:r>
          </w:p>
        </w:tc>
      </w:tr>
      <w:tr w:rsidR="00BF24B8" w:rsidRPr="009A4AE6" w14:paraId="050B951F" w14:textId="77777777" w:rsidTr="00663DBD">
        <w:trPr>
          <w:cantSplit/>
        </w:trPr>
        <w:tc>
          <w:tcPr>
            <w:tcW w:w="3402" w:type="dxa"/>
            <w:tcBorders>
              <w:bottom w:val="single" w:sz="4" w:space="0" w:color="auto"/>
            </w:tcBorders>
          </w:tcPr>
          <w:p w14:paraId="7467C78D" w14:textId="77777777" w:rsidR="00BF24B8" w:rsidRPr="00BB479B" w:rsidRDefault="00BF24B8" w:rsidP="00663DBD">
            <w:pPr>
              <w:pStyle w:val="FSCtblMRL1"/>
              <w:rPr>
                <w:color w:val="000000"/>
                <w:szCs w:val="18"/>
                <w:lang w:eastAsia="zh-CN"/>
              </w:rPr>
            </w:pPr>
            <w:r w:rsidRPr="00D71FB2">
              <w:t>Passionfruit</w:t>
            </w:r>
          </w:p>
        </w:tc>
        <w:tc>
          <w:tcPr>
            <w:tcW w:w="1021" w:type="dxa"/>
            <w:tcBorders>
              <w:bottom w:val="single" w:sz="4" w:space="0" w:color="auto"/>
            </w:tcBorders>
          </w:tcPr>
          <w:p w14:paraId="4C5F74AB" w14:textId="77777777" w:rsidR="00BF24B8" w:rsidRDefault="00BF24B8" w:rsidP="00663DBD">
            <w:pPr>
              <w:pStyle w:val="FSCtblMRL2"/>
              <w:rPr>
                <w:lang w:val="en-AU"/>
              </w:rPr>
            </w:pPr>
            <w:r w:rsidRPr="00D71FB2">
              <w:t>0.1</w:t>
            </w:r>
          </w:p>
        </w:tc>
      </w:tr>
    </w:tbl>
    <w:p w14:paraId="2864874D" w14:textId="77777777" w:rsidR="00BF24B8" w:rsidRDefault="00BF24B8" w:rsidP="00BF24B8">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756"/>
        <w:gridCol w:w="265"/>
      </w:tblGrid>
      <w:tr w:rsidR="00BF24B8" w:rsidRPr="00992D30" w14:paraId="3764897B" w14:textId="77777777" w:rsidTr="00663DBD">
        <w:trPr>
          <w:gridBefore w:val="1"/>
          <w:wBefore w:w="28" w:type="dxa"/>
          <w:cantSplit/>
        </w:trPr>
        <w:tc>
          <w:tcPr>
            <w:tcW w:w="4423" w:type="dxa"/>
            <w:gridSpan w:val="3"/>
            <w:tcBorders>
              <w:top w:val="single" w:sz="4" w:space="0" w:color="auto"/>
            </w:tcBorders>
            <w:shd w:val="clear" w:color="auto" w:fill="auto"/>
          </w:tcPr>
          <w:p w14:paraId="33A761ED" w14:textId="77777777" w:rsidR="00BF24B8" w:rsidRPr="00992D30" w:rsidRDefault="00BF24B8" w:rsidP="00663DBD">
            <w:pPr>
              <w:pStyle w:val="FSCtblh3"/>
            </w:pPr>
            <w:r w:rsidRPr="00992D30">
              <w:t xml:space="preserve">Agvet chemical: </w:t>
            </w:r>
            <w:r w:rsidRPr="007E26C8">
              <w:t>Pyroxasulfone</w:t>
            </w:r>
          </w:p>
        </w:tc>
      </w:tr>
      <w:tr w:rsidR="00BF24B8" w:rsidRPr="005A405E" w14:paraId="052F02CA" w14:textId="77777777" w:rsidTr="00663DBD">
        <w:tblPrEx>
          <w:tblBorders>
            <w:top w:val="nil"/>
            <w:left w:val="nil"/>
            <w:bottom w:val="nil"/>
            <w:right w:val="nil"/>
          </w:tblBorders>
          <w:tblCellMar>
            <w:left w:w="108" w:type="dxa"/>
            <w:right w:w="108" w:type="dxa"/>
          </w:tblCellMar>
        </w:tblPrEx>
        <w:trPr>
          <w:gridAfter w:val="1"/>
          <w:wAfter w:w="265" w:type="dxa"/>
          <w:trHeight w:val="498"/>
        </w:trPr>
        <w:tc>
          <w:tcPr>
            <w:tcW w:w="4186" w:type="dxa"/>
            <w:gridSpan w:val="3"/>
            <w:tcBorders>
              <w:bottom w:val="nil"/>
            </w:tcBorders>
          </w:tcPr>
          <w:p w14:paraId="26FAF8FE" w14:textId="77777777" w:rsidR="00BF24B8" w:rsidRPr="005A405E" w:rsidRDefault="00BF24B8" w:rsidP="00663DBD">
            <w:pPr>
              <w:pStyle w:val="Default"/>
              <w:spacing w:before="60" w:after="60"/>
              <w:rPr>
                <w:rFonts w:ascii="Arial" w:hAnsi="Arial" w:cs="Arial"/>
                <w:sz w:val="18"/>
                <w:szCs w:val="18"/>
              </w:rPr>
            </w:pPr>
            <w:r w:rsidRPr="005A405E">
              <w:rPr>
                <w:rFonts w:ascii="Arial" w:hAnsi="Arial" w:cs="Arial"/>
                <w:i/>
                <w:iCs/>
                <w:sz w:val="18"/>
                <w:szCs w:val="18"/>
              </w:rPr>
              <w:t>Permitted residue—commodities of plant origin: Sum of pyroxasulfone and (5-difluoromethoxy-1-methyl-3-trifluoromethyl-1</w:t>
            </w:r>
            <w:r w:rsidRPr="005A405E">
              <w:rPr>
                <w:rFonts w:ascii="Arial" w:hAnsi="Arial" w:cs="Arial"/>
                <w:sz w:val="18"/>
                <w:szCs w:val="18"/>
              </w:rPr>
              <w:t>H</w:t>
            </w:r>
            <w:r w:rsidRPr="005A405E">
              <w:rPr>
                <w:rFonts w:ascii="Arial" w:hAnsi="Arial" w:cs="Arial"/>
                <w:i/>
                <w:iCs/>
                <w:sz w:val="18"/>
                <w:szCs w:val="18"/>
              </w:rPr>
              <w:t xml:space="preserve">-pyrazol-4-yl)methanesulfonic acid, expressed as pyroxasulfone </w:t>
            </w:r>
          </w:p>
        </w:tc>
      </w:tr>
      <w:tr w:rsidR="00BF24B8" w:rsidRPr="005A405E" w14:paraId="216957A9" w14:textId="77777777" w:rsidTr="00663DBD">
        <w:tblPrEx>
          <w:tblBorders>
            <w:top w:val="nil"/>
            <w:left w:val="nil"/>
            <w:bottom w:val="nil"/>
            <w:right w:val="nil"/>
          </w:tblBorders>
          <w:tblCellMar>
            <w:left w:w="108" w:type="dxa"/>
            <w:right w:w="108" w:type="dxa"/>
          </w:tblCellMar>
        </w:tblPrEx>
        <w:trPr>
          <w:gridAfter w:val="1"/>
          <w:wAfter w:w="265" w:type="dxa"/>
          <w:trHeight w:val="395"/>
        </w:trPr>
        <w:tc>
          <w:tcPr>
            <w:tcW w:w="4186" w:type="dxa"/>
            <w:gridSpan w:val="3"/>
            <w:tcBorders>
              <w:top w:val="nil"/>
              <w:bottom w:val="single" w:sz="4" w:space="0" w:color="auto"/>
            </w:tcBorders>
          </w:tcPr>
          <w:p w14:paraId="778AC30A" w14:textId="77777777" w:rsidR="00BF24B8" w:rsidRPr="005A405E" w:rsidRDefault="00BF24B8" w:rsidP="00663DBD">
            <w:pPr>
              <w:pStyle w:val="Default"/>
              <w:spacing w:before="60" w:after="60"/>
              <w:rPr>
                <w:rFonts w:ascii="Arial" w:hAnsi="Arial" w:cs="Arial"/>
                <w:sz w:val="18"/>
                <w:szCs w:val="18"/>
              </w:rPr>
            </w:pPr>
            <w:r w:rsidRPr="005A405E">
              <w:rPr>
                <w:rFonts w:ascii="Arial" w:hAnsi="Arial" w:cs="Arial"/>
                <w:i/>
                <w:iCs/>
                <w:sz w:val="18"/>
                <w:szCs w:val="18"/>
              </w:rPr>
              <w:t>Permitted residue—commodities of animal origin: 5-Difluoromethoxy-1-methyl-3-trifluoromethyl-1</w:t>
            </w:r>
            <w:r w:rsidRPr="005A405E">
              <w:rPr>
                <w:rFonts w:ascii="Arial" w:hAnsi="Arial" w:cs="Arial"/>
                <w:sz w:val="18"/>
                <w:szCs w:val="18"/>
              </w:rPr>
              <w:t>H</w:t>
            </w:r>
            <w:r w:rsidRPr="005A405E">
              <w:rPr>
                <w:rFonts w:ascii="Arial" w:hAnsi="Arial" w:cs="Arial"/>
                <w:i/>
                <w:iCs/>
                <w:sz w:val="18"/>
                <w:szCs w:val="18"/>
              </w:rPr>
              <w:t xml:space="preserve">-pyrazole-4-carboxylic acid, expressed as pyroxasulfone </w:t>
            </w:r>
          </w:p>
        </w:tc>
      </w:tr>
      <w:tr w:rsidR="00BF24B8" w:rsidRPr="00FB314B" w14:paraId="07BC9004" w14:textId="77777777" w:rsidTr="00663DBD">
        <w:trPr>
          <w:gridBefore w:val="1"/>
          <w:wBefore w:w="28" w:type="dxa"/>
          <w:cantSplit/>
        </w:trPr>
        <w:tc>
          <w:tcPr>
            <w:tcW w:w="3402" w:type="dxa"/>
            <w:tcBorders>
              <w:top w:val="single" w:sz="4" w:space="0" w:color="auto"/>
              <w:bottom w:val="single" w:sz="4" w:space="0" w:color="auto"/>
            </w:tcBorders>
          </w:tcPr>
          <w:p w14:paraId="6154BFFD" w14:textId="77777777" w:rsidR="00BF24B8" w:rsidRPr="00FB314B" w:rsidRDefault="00BF24B8" w:rsidP="00663DBD">
            <w:pPr>
              <w:rPr>
                <w:color w:val="000000"/>
                <w:sz w:val="18"/>
                <w:szCs w:val="18"/>
                <w:lang w:eastAsia="zh-CN"/>
              </w:rPr>
            </w:pPr>
            <w:r w:rsidRPr="007E26C8">
              <w:rPr>
                <w:sz w:val="18"/>
                <w:szCs w:val="18"/>
              </w:rPr>
              <w:t>Cereal grains</w:t>
            </w:r>
          </w:p>
        </w:tc>
        <w:tc>
          <w:tcPr>
            <w:tcW w:w="1021" w:type="dxa"/>
            <w:gridSpan w:val="2"/>
            <w:tcBorders>
              <w:top w:val="single" w:sz="4" w:space="0" w:color="auto"/>
              <w:bottom w:val="single" w:sz="4" w:space="0" w:color="auto"/>
            </w:tcBorders>
          </w:tcPr>
          <w:p w14:paraId="0B5645B3" w14:textId="77777777" w:rsidR="00BF24B8" w:rsidRPr="00FB314B" w:rsidRDefault="00BF24B8" w:rsidP="00663DBD">
            <w:pPr>
              <w:jc w:val="right"/>
              <w:rPr>
                <w:sz w:val="18"/>
                <w:szCs w:val="18"/>
                <w:lang w:val="en-AU"/>
              </w:rPr>
            </w:pPr>
            <w:r w:rsidRPr="007E26C8">
              <w:rPr>
                <w:sz w:val="18"/>
                <w:szCs w:val="18"/>
              </w:rPr>
              <w:t>*0.01</w:t>
            </w:r>
          </w:p>
        </w:tc>
      </w:tr>
    </w:tbl>
    <w:p w14:paraId="67ED8E77"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74BCA4D7" w14:textId="77777777" w:rsidTr="00663DBD">
        <w:trPr>
          <w:cantSplit/>
        </w:trPr>
        <w:tc>
          <w:tcPr>
            <w:tcW w:w="4423" w:type="dxa"/>
            <w:gridSpan w:val="2"/>
            <w:tcBorders>
              <w:top w:val="single" w:sz="4" w:space="0" w:color="auto"/>
            </w:tcBorders>
            <w:shd w:val="clear" w:color="auto" w:fill="auto"/>
          </w:tcPr>
          <w:p w14:paraId="1F7F6118" w14:textId="77777777" w:rsidR="00BF24B8" w:rsidRPr="00992D30" w:rsidRDefault="00BF24B8" w:rsidP="00663DBD">
            <w:pPr>
              <w:pStyle w:val="FSCtblh3"/>
            </w:pPr>
            <w:r w:rsidRPr="00992D30">
              <w:t xml:space="preserve">Agvet chemical: </w:t>
            </w:r>
            <w:r w:rsidRPr="00DB3E55">
              <w:t>Spinosad</w:t>
            </w:r>
          </w:p>
        </w:tc>
      </w:tr>
      <w:tr w:rsidR="00BF24B8" w:rsidRPr="004B53CA" w14:paraId="78F2D0DC" w14:textId="77777777" w:rsidTr="00663DBD">
        <w:trPr>
          <w:cantSplit/>
        </w:trPr>
        <w:tc>
          <w:tcPr>
            <w:tcW w:w="4423" w:type="dxa"/>
            <w:gridSpan w:val="2"/>
            <w:tcBorders>
              <w:bottom w:val="single" w:sz="4" w:space="0" w:color="auto"/>
            </w:tcBorders>
            <w:shd w:val="clear" w:color="auto" w:fill="auto"/>
          </w:tcPr>
          <w:p w14:paraId="040CC51E" w14:textId="77777777" w:rsidR="00BF24B8" w:rsidRPr="004B53CA" w:rsidRDefault="00BF24B8" w:rsidP="00663DBD">
            <w:pPr>
              <w:pStyle w:val="Default"/>
              <w:spacing w:before="60" w:after="60"/>
              <w:rPr>
                <w:rFonts w:ascii="Arial" w:hAnsi="Arial" w:cs="Arial"/>
              </w:rPr>
            </w:pPr>
            <w:r w:rsidRPr="004B53CA">
              <w:rPr>
                <w:rFonts w:ascii="Arial" w:hAnsi="Arial" w:cs="Arial"/>
                <w:i/>
                <w:iCs/>
                <w:sz w:val="18"/>
                <w:szCs w:val="18"/>
              </w:rPr>
              <w:t>Permitted residue: Sum of spinosyn A and spinosyn D</w:t>
            </w:r>
          </w:p>
        </w:tc>
      </w:tr>
      <w:tr w:rsidR="00BF24B8" w:rsidRPr="009A4AE6" w14:paraId="355670F9" w14:textId="77777777" w:rsidTr="00663DBD">
        <w:trPr>
          <w:cantSplit/>
        </w:trPr>
        <w:tc>
          <w:tcPr>
            <w:tcW w:w="3402" w:type="dxa"/>
            <w:tcBorders>
              <w:top w:val="single" w:sz="4" w:space="0" w:color="auto"/>
            </w:tcBorders>
          </w:tcPr>
          <w:p w14:paraId="16437445" w14:textId="77777777" w:rsidR="00BF24B8" w:rsidRPr="009A4AE6" w:rsidRDefault="00BF24B8" w:rsidP="00663DBD">
            <w:pPr>
              <w:pStyle w:val="FSCtblMRL1"/>
              <w:rPr>
                <w:lang w:val="en-AU"/>
              </w:rPr>
            </w:pPr>
            <w:r w:rsidRPr="001B6B74">
              <w:t>Herbs</w:t>
            </w:r>
          </w:p>
        </w:tc>
        <w:tc>
          <w:tcPr>
            <w:tcW w:w="1021" w:type="dxa"/>
            <w:tcBorders>
              <w:top w:val="single" w:sz="4" w:space="0" w:color="auto"/>
            </w:tcBorders>
          </w:tcPr>
          <w:p w14:paraId="34D04792" w14:textId="77777777" w:rsidR="00BF24B8" w:rsidRPr="009A4AE6" w:rsidRDefault="00BF24B8" w:rsidP="00663DBD">
            <w:pPr>
              <w:pStyle w:val="FSCtblMRL2"/>
              <w:rPr>
                <w:lang w:val="en-AU"/>
              </w:rPr>
            </w:pPr>
            <w:r w:rsidRPr="001B6B74">
              <w:t>5</w:t>
            </w:r>
          </w:p>
        </w:tc>
      </w:tr>
      <w:tr w:rsidR="00BF24B8" w:rsidRPr="009A4AE6" w14:paraId="45BD386C" w14:textId="77777777" w:rsidTr="00663DBD">
        <w:trPr>
          <w:cantSplit/>
        </w:trPr>
        <w:tc>
          <w:tcPr>
            <w:tcW w:w="3402" w:type="dxa"/>
            <w:tcBorders>
              <w:bottom w:val="single" w:sz="4" w:space="0" w:color="auto"/>
            </w:tcBorders>
          </w:tcPr>
          <w:p w14:paraId="5038DE7E" w14:textId="77777777" w:rsidR="00BF24B8" w:rsidRPr="00BB479B" w:rsidRDefault="00BF24B8" w:rsidP="00663DBD">
            <w:pPr>
              <w:pStyle w:val="FSCtblMRL1"/>
              <w:rPr>
                <w:color w:val="000000"/>
                <w:szCs w:val="18"/>
                <w:lang w:eastAsia="zh-CN"/>
              </w:rPr>
            </w:pPr>
            <w:r w:rsidRPr="001B6B74">
              <w:t>Safflower seed</w:t>
            </w:r>
          </w:p>
        </w:tc>
        <w:tc>
          <w:tcPr>
            <w:tcW w:w="1021" w:type="dxa"/>
            <w:tcBorders>
              <w:bottom w:val="single" w:sz="4" w:space="0" w:color="auto"/>
            </w:tcBorders>
          </w:tcPr>
          <w:p w14:paraId="30BC600A" w14:textId="77777777" w:rsidR="00BF24B8" w:rsidRDefault="00BF24B8" w:rsidP="00663DBD">
            <w:pPr>
              <w:pStyle w:val="FSCtblMRL2"/>
              <w:rPr>
                <w:lang w:val="en-AU"/>
              </w:rPr>
            </w:pPr>
            <w:r w:rsidRPr="001B6B74">
              <w:t>T*0.01</w:t>
            </w:r>
          </w:p>
        </w:tc>
      </w:tr>
    </w:tbl>
    <w:p w14:paraId="072A6A71"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6454801F" w14:textId="77777777" w:rsidTr="00663DBD">
        <w:trPr>
          <w:cantSplit/>
        </w:trPr>
        <w:tc>
          <w:tcPr>
            <w:tcW w:w="4423" w:type="dxa"/>
            <w:gridSpan w:val="2"/>
            <w:tcBorders>
              <w:top w:val="single" w:sz="4" w:space="0" w:color="auto"/>
            </w:tcBorders>
            <w:shd w:val="clear" w:color="auto" w:fill="auto"/>
          </w:tcPr>
          <w:p w14:paraId="0142376A" w14:textId="77777777" w:rsidR="00BF24B8" w:rsidRPr="00992D30" w:rsidRDefault="00BF24B8" w:rsidP="00663DBD">
            <w:pPr>
              <w:pStyle w:val="FSCtblh3"/>
            </w:pPr>
            <w:r w:rsidRPr="00992D30">
              <w:t xml:space="preserve">Agvet chemical: </w:t>
            </w:r>
            <w:r w:rsidRPr="00DB3E55">
              <w:t>Thiodicarb</w:t>
            </w:r>
          </w:p>
        </w:tc>
      </w:tr>
      <w:tr w:rsidR="00BF24B8" w:rsidRPr="00340382" w14:paraId="376568CD" w14:textId="77777777" w:rsidTr="00663DBD">
        <w:trPr>
          <w:cantSplit/>
        </w:trPr>
        <w:tc>
          <w:tcPr>
            <w:tcW w:w="4423" w:type="dxa"/>
            <w:gridSpan w:val="2"/>
            <w:tcBorders>
              <w:bottom w:val="single" w:sz="4" w:space="0" w:color="auto"/>
            </w:tcBorders>
            <w:shd w:val="clear" w:color="auto" w:fill="auto"/>
          </w:tcPr>
          <w:p w14:paraId="18C42252" w14:textId="77777777" w:rsidR="00BF24B8" w:rsidRPr="00340382" w:rsidRDefault="00BF24B8" w:rsidP="00663DBD">
            <w:pPr>
              <w:pStyle w:val="Default"/>
              <w:spacing w:before="60" w:after="60"/>
              <w:rPr>
                <w:rFonts w:ascii="Arial" w:hAnsi="Arial" w:cs="Arial"/>
              </w:rPr>
            </w:pPr>
            <w:r w:rsidRPr="00340382">
              <w:rPr>
                <w:rFonts w:ascii="Arial" w:hAnsi="Arial" w:cs="Arial"/>
                <w:i/>
                <w:iCs/>
                <w:sz w:val="18"/>
                <w:szCs w:val="18"/>
              </w:rPr>
              <w:t>Permitted residue: Sum of thiodicarb and methomyl, expressed as thiodicarb</w:t>
            </w:r>
          </w:p>
        </w:tc>
      </w:tr>
      <w:tr w:rsidR="00BF24B8" w:rsidRPr="009A4AE6" w14:paraId="38225F60" w14:textId="77777777" w:rsidTr="00663DBD">
        <w:trPr>
          <w:cantSplit/>
        </w:trPr>
        <w:tc>
          <w:tcPr>
            <w:tcW w:w="3402" w:type="dxa"/>
            <w:tcBorders>
              <w:top w:val="single" w:sz="4" w:space="0" w:color="auto"/>
            </w:tcBorders>
          </w:tcPr>
          <w:p w14:paraId="48723F1D" w14:textId="77777777" w:rsidR="00BF24B8" w:rsidRPr="009A4AE6" w:rsidRDefault="00BF24B8" w:rsidP="00663DBD">
            <w:pPr>
              <w:pStyle w:val="FSCtblMRL1"/>
              <w:rPr>
                <w:lang w:val="en-AU"/>
              </w:rPr>
            </w:pPr>
            <w:r w:rsidRPr="00D93D9A">
              <w:t>Peppers, sweet</w:t>
            </w:r>
          </w:p>
        </w:tc>
        <w:tc>
          <w:tcPr>
            <w:tcW w:w="1021" w:type="dxa"/>
            <w:tcBorders>
              <w:top w:val="single" w:sz="4" w:space="0" w:color="auto"/>
            </w:tcBorders>
          </w:tcPr>
          <w:p w14:paraId="61EC0FAE" w14:textId="77777777" w:rsidR="00BF24B8" w:rsidRPr="009A4AE6" w:rsidRDefault="00BF24B8" w:rsidP="00663DBD">
            <w:pPr>
              <w:pStyle w:val="FSCtblMRL2"/>
              <w:rPr>
                <w:lang w:val="en-AU"/>
              </w:rPr>
            </w:pPr>
            <w:r w:rsidRPr="00D93D9A">
              <w:t>T5</w:t>
            </w:r>
          </w:p>
        </w:tc>
      </w:tr>
      <w:tr w:rsidR="00BF24B8" w:rsidRPr="009A4AE6" w14:paraId="72EB7207" w14:textId="77777777" w:rsidTr="00663DBD">
        <w:trPr>
          <w:cantSplit/>
        </w:trPr>
        <w:tc>
          <w:tcPr>
            <w:tcW w:w="3402" w:type="dxa"/>
            <w:tcBorders>
              <w:bottom w:val="single" w:sz="4" w:space="0" w:color="auto"/>
            </w:tcBorders>
          </w:tcPr>
          <w:p w14:paraId="19B1C590" w14:textId="77777777" w:rsidR="00BF24B8" w:rsidRPr="00BB479B" w:rsidRDefault="00BF24B8" w:rsidP="00663DBD">
            <w:pPr>
              <w:pStyle w:val="FSCtblMRL1"/>
              <w:rPr>
                <w:color w:val="000000"/>
                <w:szCs w:val="18"/>
                <w:lang w:eastAsia="zh-CN"/>
              </w:rPr>
            </w:pPr>
            <w:r w:rsidRPr="00D93D9A">
              <w:t>Sorghum</w:t>
            </w:r>
          </w:p>
        </w:tc>
        <w:tc>
          <w:tcPr>
            <w:tcW w:w="1021" w:type="dxa"/>
            <w:tcBorders>
              <w:bottom w:val="single" w:sz="4" w:space="0" w:color="auto"/>
            </w:tcBorders>
          </w:tcPr>
          <w:p w14:paraId="53F4D710" w14:textId="77777777" w:rsidR="00BF24B8" w:rsidRDefault="00BF24B8" w:rsidP="00663DBD">
            <w:pPr>
              <w:pStyle w:val="FSCtblMRL2"/>
              <w:rPr>
                <w:lang w:val="en-AU"/>
              </w:rPr>
            </w:pPr>
            <w:r w:rsidRPr="00D93D9A">
              <w:t>T0.5</w:t>
            </w:r>
          </w:p>
        </w:tc>
      </w:tr>
    </w:tbl>
    <w:p w14:paraId="4D8261FD"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043F3821" w14:textId="77777777" w:rsidTr="00663DBD">
        <w:trPr>
          <w:cantSplit/>
        </w:trPr>
        <w:tc>
          <w:tcPr>
            <w:tcW w:w="4423" w:type="dxa"/>
            <w:gridSpan w:val="2"/>
            <w:tcBorders>
              <w:top w:val="single" w:sz="4" w:space="0" w:color="auto"/>
            </w:tcBorders>
            <w:shd w:val="clear" w:color="auto" w:fill="auto"/>
          </w:tcPr>
          <w:p w14:paraId="1DF612E2" w14:textId="77777777" w:rsidR="00BF24B8" w:rsidRPr="00992D30" w:rsidRDefault="00BF24B8" w:rsidP="00663DBD">
            <w:pPr>
              <w:pStyle w:val="FSCtblh3"/>
            </w:pPr>
            <w:r w:rsidRPr="00992D30">
              <w:t xml:space="preserve">Agvet chemical: </w:t>
            </w:r>
            <w:r w:rsidRPr="00DB3E55">
              <w:t>Trichlorfon</w:t>
            </w:r>
          </w:p>
        </w:tc>
      </w:tr>
      <w:tr w:rsidR="00BF24B8" w:rsidRPr="009A4AE6" w14:paraId="58F5106B" w14:textId="77777777" w:rsidTr="00663DBD">
        <w:trPr>
          <w:cantSplit/>
        </w:trPr>
        <w:tc>
          <w:tcPr>
            <w:tcW w:w="4423" w:type="dxa"/>
            <w:gridSpan w:val="2"/>
            <w:tcBorders>
              <w:bottom w:val="single" w:sz="4" w:space="0" w:color="auto"/>
            </w:tcBorders>
            <w:shd w:val="clear" w:color="auto" w:fill="auto"/>
          </w:tcPr>
          <w:p w14:paraId="0858FD2B" w14:textId="77777777" w:rsidR="00BF24B8" w:rsidRPr="009A4AE6" w:rsidRDefault="00BF24B8" w:rsidP="00663DBD">
            <w:pPr>
              <w:pStyle w:val="FSCtblh4"/>
            </w:pPr>
            <w:r w:rsidRPr="00586148">
              <w:t xml:space="preserve">Permitted residue: </w:t>
            </w:r>
            <w:r w:rsidRPr="00DB3E55">
              <w:t>Trichlorfon</w:t>
            </w:r>
          </w:p>
        </w:tc>
      </w:tr>
      <w:tr w:rsidR="00BF24B8" w:rsidRPr="00DB3E55" w14:paraId="36D2C060" w14:textId="77777777" w:rsidTr="00663DBD">
        <w:trPr>
          <w:cantSplit/>
        </w:trPr>
        <w:tc>
          <w:tcPr>
            <w:tcW w:w="3402" w:type="dxa"/>
            <w:tcBorders>
              <w:bottom w:val="single" w:sz="4" w:space="0" w:color="auto"/>
            </w:tcBorders>
          </w:tcPr>
          <w:p w14:paraId="4C83C2BF" w14:textId="77777777" w:rsidR="00BF24B8" w:rsidRPr="00DB3E55" w:rsidRDefault="00BF24B8" w:rsidP="00663DBD">
            <w:pPr>
              <w:rPr>
                <w:color w:val="000000"/>
                <w:sz w:val="18"/>
                <w:szCs w:val="18"/>
                <w:lang w:eastAsia="zh-CN"/>
              </w:rPr>
            </w:pPr>
            <w:r w:rsidRPr="00DB3E55">
              <w:rPr>
                <w:sz w:val="18"/>
                <w:szCs w:val="18"/>
              </w:rPr>
              <w:t>Tree nuts</w:t>
            </w:r>
          </w:p>
        </w:tc>
        <w:tc>
          <w:tcPr>
            <w:tcW w:w="1021" w:type="dxa"/>
            <w:tcBorders>
              <w:bottom w:val="single" w:sz="4" w:space="0" w:color="auto"/>
            </w:tcBorders>
          </w:tcPr>
          <w:p w14:paraId="75D2E61C" w14:textId="77777777" w:rsidR="00BF24B8" w:rsidRPr="00DB3E55" w:rsidRDefault="00BF24B8" w:rsidP="00663DBD">
            <w:pPr>
              <w:jc w:val="right"/>
              <w:rPr>
                <w:sz w:val="18"/>
                <w:szCs w:val="18"/>
                <w:lang w:val="en-AU"/>
              </w:rPr>
            </w:pPr>
            <w:r w:rsidRPr="00DB3E55">
              <w:rPr>
                <w:sz w:val="18"/>
                <w:szCs w:val="18"/>
              </w:rPr>
              <w:t>0.1</w:t>
            </w:r>
          </w:p>
        </w:tc>
      </w:tr>
    </w:tbl>
    <w:p w14:paraId="4E2AF49F"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0390B" w14:paraId="0BFC675F" w14:textId="77777777" w:rsidTr="00663DBD">
        <w:trPr>
          <w:cantSplit/>
        </w:trPr>
        <w:tc>
          <w:tcPr>
            <w:tcW w:w="4423" w:type="dxa"/>
            <w:gridSpan w:val="2"/>
            <w:tcBorders>
              <w:top w:val="single" w:sz="4" w:space="0" w:color="auto"/>
            </w:tcBorders>
            <w:shd w:val="clear" w:color="auto" w:fill="auto"/>
          </w:tcPr>
          <w:p w14:paraId="60F7581E" w14:textId="77777777" w:rsidR="00BF24B8" w:rsidRPr="00D0390B" w:rsidRDefault="00BF24B8" w:rsidP="00663DBD">
            <w:pPr>
              <w:pStyle w:val="FSCtblh3"/>
            </w:pPr>
            <w:r w:rsidRPr="00D0390B">
              <w:t xml:space="preserve">Agvet chemical: </w:t>
            </w:r>
            <w:r w:rsidRPr="002C4087">
              <w:t>Tridemorph</w:t>
            </w:r>
          </w:p>
        </w:tc>
      </w:tr>
      <w:tr w:rsidR="00BF24B8" w:rsidRPr="00D0390B" w14:paraId="0B9F6541" w14:textId="77777777" w:rsidTr="00663DBD">
        <w:trPr>
          <w:cantSplit/>
        </w:trPr>
        <w:tc>
          <w:tcPr>
            <w:tcW w:w="4423" w:type="dxa"/>
            <w:gridSpan w:val="2"/>
            <w:tcBorders>
              <w:bottom w:val="single" w:sz="4" w:space="0" w:color="auto"/>
            </w:tcBorders>
            <w:shd w:val="clear" w:color="auto" w:fill="auto"/>
          </w:tcPr>
          <w:p w14:paraId="6D164D46" w14:textId="77777777" w:rsidR="00BF24B8" w:rsidRPr="00D0390B" w:rsidRDefault="00BF24B8" w:rsidP="00663DBD">
            <w:pPr>
              <w:pStyle w:val="FSCtblh4"/>
            </w:pPr>
            <w:r w:rsidRPr="00D0390B">
              <w:t xml:space="preserve">Permitted residue: </w:t>
            </w:r>
            <w:r w:rsidRPr="002C4087">
              <w:t>Tridemorph</w:t>
            </w:r>
          </w:p>
        </w:tc>
      </w:tr>
      <w:tr w:rsidR="00BF24B8" w:rsidRPr="00D0390B" w14:paraId="759CD79C" w14:textId="77777777" w:rsidTr="00663DBD">
        <w:trPr>
          <w:cantSplit/>
        </w:trPr>
        <w:tc>
          <w:tcPr>
            <w:tcW w:w="3402" w:type="dxa"/>
            <w:tcBorders>
              <w:top w:val="single" w:sz="4" w:space="0" w:color="auto"/>
            </w:tcBorders>
          </w:tcPr>
          <w:p w14:paraId="7CFC1499" w14:textId="77777777" w:rsidR="00BF24B8" w:rsidRPr="00D0390B" w:rsidRDefault="00BF24B8" w:rsidP="00663DBD">
            <w:pPr>
              <w:pStyle w:val="FSCtblMRL1"/>
              <w:rPr>
                <w:lang w:val="en-AU"/>
              </w:rPr>
            </w:pPr>
            <w:r w:rsidRPr="00BE79AE">
              <w:t>Banana</w:t>
            </w:r>
          </w:p>
        </w:tc>
        <w:tc>
          <w:tcPr>
            <w:tcW w:w="1021" w:type="dxa"/>
            <w:tcBorders>
              <w:top w:val="single" w:sz="4" w:space="0" w:color="auto"/>
            </w:tcBorders>
          </w:tcPr>
          <w:p w14:paraId="6DAF354E" w14:textId="77777777" w:rsidR="00BF24B8" w:rsidRPr="00D0390B" w:rsidRDefault="00BF24B8" w:rsidP="00663DBD">
            <w:pPr>
              <w:pStyle w:val="FSCtblMRL2"/>
              <w:rPr>
                <w:lang w:val="en-AU"/>
              </w:rPr>
            </w:pPr>
            <w:r w:rsidRPr="00BE79AE">
              <w:t>T*0.05</w:t>
            </w:r>
          </w:p>
        </w:tc>
      </w:tr>
      <w:tr w:rsidR="00BF24B8" w:rsidRPr="00D0390B" w14:paraId="44D4A6E6" w14:textId="77777777" w:rsidTr="00663DBD">
        <w:trPr>
          <w:cantSplit/>
        </w:trPr>
        <w:tc>
          <w:tcPr>
            <w:tcW w:w="3402" w:type="dxa"/>
          </w:tcPr>
          <w:p w14:paraId="1D0879A1" w14:textId="77777777" w:rsidR="00BF24B8" w:rsidRPr="00D0390B" w:rsidRDefault="00BF24B8" w:rsidP="00663DBD">
            <w:pPr>
              <w:pStyle w:val="FSCtblMRL1"/>
              <w:rPr>
                <w:lang w:val="en-AU"/>
              </w:rPr>
            </w:pPr>
            <w:r w:rsidRPr="00BE79AE">
              <w:t>Barley</w:t>
            </w:r>
          </w:p>
        </w:tc>
        <w:tc>
          <w:tcPr>
            <w:tcW w:w="1021" w:type="dxa"/>
          </w:tcPr>
          <w:p w14:paraId="692ED600" w14:textId="77777777" w:rsidR="00BF24B8" w:rsidRPr="00D0390B" w:rsidRDefault="00BF24B8" w:rsidP="00663DBD">
            <w:pPr>
              <w:pStyle w:val="FSCtblMRL2"/>
              <w:rPr>
                <w:lang w:val="en-AU"/>
              </w:rPr>
            </w:pPr>
            <w:r w:rsidRPr="00BE79AE">
              <w:t>0.1</w:t>
            </w:r>
          </w:p>
        </w:tc>
      </w:tr>
      <w:tr w:rsidR="00BF24B8" w:rsidRPr="00D0390B" w14:paraId="1614238F" w14:textId="77777777" w:rsidTr="00663DBD">
        <w:trPr>
          <w:cantSplit/>
        </w:trPr>
        <w:tc>
          <w:tcPr>
            <w:tcW w:w="3402" w:type="dxa"/>
            <w:tcBorders>
              <w:bottom w:val="single" w:sz="4" w:space="0" w:color="auto"/>
            </w:tcBorders>
          </w:tcPr>
          <w:p w14:paraId="2D13AAC9" w14:textId="77777777" w:rsidR="00BF24B8" w:rsidRPr="00D0390B" w:rsidRDefault="00BF24B8" w:rsidP="00663DBD">
            <w:pPr>
              <w:pStyle w:val="FSCtblMRL1"/>
            </w:pPr>
            <w:r w:rsidRPr="00BE79AE">
              <w:t>Fruiting vegetables, cucurbits</w:t>
            </w:r>
          </w:p>
        </w:tc>
        <w:tc>
          <w:tcPr>
            <w:tcW w:w="1021" w:type="dxa"/>
            <w:tcBorders>
              <w:bottom w:val="single" w:sz="4" w:space="0" w:color="auto"/>
            </w:tcBorders>
          </w:tcPr>
          <w:p w14:paraId="668BA3B4" w14:textId="77777777" w:rsidR="00BF24B8" w:rsidRPr="00D0390B" w:rsidRDefault="00BF24B8" w:rsidP="00663DBD">
            <w:pPr>
              <w:pStyle w:val="FSCtblMRL2"/>
            </w:pPr>
            <w:r w:rsidRPr="00BE79AE">
              <w:t>0.1</w:t>
            </w:r>
          </w:p>
        </w:tc>
      </w:tr>
    </w:tbl>
    <w:p w14:paraId="1DA4DF65"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92D30" w14:paraId="79F26B49" w14:textId="77777777" w:rsidTr="00663DBD">
        <w:trPr>
          <w:cantSplit/>
        </w:trPr>
        <w:tc>
          <w:tcPr>
            <w:tcW w:w="4423" w:type="dxa"/>
            <w:gridSpan w:val="2"/>
            <w:tcBorders>
              <w:top w:val="single" w:sz="4" w:space="0" w:color="auto"/>
            </w:tcBorders>
            <w:shd w:val="clear" w:color="auto" w:fill="auto"/>
          </w:tcPr>
          <w:p w14:paraId="591AF33E" w14:textId="77777777" w:rsidR="00BF24B8" w:rsidRPr="00992D30" w:rsidRDefault="00BF24B8" w:rsidP="00663DBD">
            <w:pPr>
              <w:pStyle w:val="FSCtblh3"/>
            </w:pPr>
            <w:r w:rsidRPr="00992D30">
              <w:t xml:space="preserve">Agvet chemical: </w:t>
            </w:r>
            <w:r w:rsidRPr="002C4087">
              <w:t>Tylosin</w:t>
            </w:r>
          </w:p>
        </w:tc>
      </w:tr>
      <w:tr w:rsidR="00BF24B8" w:rsidRPr="009A4AE6" w14:paraId="0B8B1815" w14:textId="77777777" w:rsidTr="00663DBD">
        <w:trPr>
          <w:cantSplit/>
        </w:trPr>
        <w:tc>
          <w:tcPr>
            <w:tcW w:w="4423" w:type="dxa"/>
            <w:gridSpan w:val="2"/>
            <w:tcBorders>
              <w:bottom w:val="single" w:sz="4" w:space="0" w:color="auto"/>
            </w:tcBorders>
            <w:shd w:val="clear" w:color="auto" w:fill="auto"/>
          </w:tcPr>
          <w:p w14:paraId="640AC096" w14:textId="77777777" w:rsidR="00BF24B8" w:rsidRPr="009A4AE6" w:rsidRDefault="00BF24B8" w:rsidP="00663DBD">
            <w:pPr>
              <w:pStyle w:val="FSCtblh4"/>
            </w:pPr>
            <w:r w:rsidRPr="00586148">
              <w:t xml:space="preserve">Permitted residue: </w:t>
            </w:r>
            <w:r w:rsidRPr="002C4087">
              <w:t xml:space="preserve">Tylosin </w:t>
            </w:r>
            <w:r>
              <w:t>A</w:t>
            </w:r>
          </w:p>
        </w:tc>
      </w:tr>
      <w:tr w:rsidR="00BF24B8" w:rsidRPr="009A4AE6" w14:paraId="1ABDB37A" w14:textId="77777777" w:rsidTr="00663DBD">
        <w:trPr>
          <w:cantSplit/>
        </w:trPr>
        <w:tc>
          <w:tcPr>
            <w:tcW w:w="3402" w:type="dxa"/>
            <w:tcBorders>
              <w:top w:val="single" w:sz="4" w:space="0" w:color="auto"/>
              <w:bottom w:val="single" w:sz="4" w:space="0" w:color="auto"/>
            </w:tcBorders>
          </w:tcPr>
          <w:p w14:paraId="72278C15" w14:textId="77777777" w:rsidR="00BF24B8" w:rsidRPr="009A4AE6" w:rsidRDefault="00BF24B8" w:rsidP="00663DBD">
            <w:pPr>
              <w:pStyle w:val="FSCtblMRL1"/>
              <w:rPr>
                <w:lang w:val="en-AU"/>
              </w:rPr>
            </w:pPr>
            <w:r w:rsidRPr="00F664D6">
              <w:t>Fish muscle</w:t>
            </w:r>
          </w:p>
        </w:tc>
        <w:tc>
          <w:tcPr>
            <w:tcW w:w="1021" w:type="dxa"/>
            <w:tcBorders>
              <w:top w:val="single" w:sz="4" w:space="0" w:color="auto"/>
              <w:bottom w:val="single" w:sz="4" w:space="0" w:color="auto"/>
            </w:tcBorders>
          </w:tcPr>
          <w:p w14:paraId="7235F324" w14:textId="77777777" w:rsidR="00BF24B8" w:rsidRPr="009A4AE6" w:rsidRDefault="00BF24B8" w:rsidP="00663DBD">
            <w:pPr>
              <w:pStyle w:val="FSCtblMRL2"/>
              <w:rPr>
                <w:lang w:val="en-AU"/>
              </w:rPr>
            </w:pPr>
            <w:r w:rsidRPr="00F664D6">
              <w:t>T*0.002</w:t>
            </w:r>
          </w:p>
        </w:tc>
      </w:tr>
    </w:tbl>
    <w:p w14:paraId="7A9B0B7C" w14:textId="77777777" w:rsidR="00BF24B8" w:rsidRDefault="00BF24B8" w:rsidP="00BF24B8">
      <w:pPr>
        <w:pStyle w:val="FSCDraftingitem"/>
      </w:pPr>
    </w:p>
    <w:p w14:paraId="29148EC8" w14:textId="77777777" w:rsidR="00BF24B8" w:rsidRDefault="00BF24B8" w:rsidP="00BF24B8">
      <w:pPr>
        <w:pStyle w:val="FSCDraftingitem"/>
        <w:sectPr w:rsidR="00BF24B8" w:rsidSect="00663DBD">
          <w:type w:val="continuous"/>
          <w:pgSz w:w="11906" w:h="16838"/>
          <w:pgMar w:top="1418" w:right="1418" w:bottom="1134" w:left="1418" w:header="709" w:footer="709" w:gutter="0"/>
          <w:cols w:num="2" w:space="708"/>
          <w:docGrid w:linePitch="360"/>
        </w:sectPr>
      </w:pPr>
    </w:p>
    <w:p w14:paraId="14B6565E" w14:textId="77777777" w:rsidR="00BF24B8" w:rsidRDefault="00BF24B8" w:rsidP="00BF24B8">
      <w:pPr>
        <w:pStyle w:val="FSCDraftingitem"/>
        <w:spacing w:before="240" w:after="240"/>
        <w:sectPr w:rsidR="00BF24B8" w:rsidSect="00663DBD">
          <w:type w:val="continuous"/>
          <w:pgSz w:w="11906" w:h="16838"/>
          <w:pgMar w:top="1418" w:right="1418" w:bottom="1134" w:left="1418" w:header="709" w:footer="709" w:gutter="0"/>
          <w:cols w:space="708"/>
          <w:docGrid w:linePitch="360"/>
        </w:sectPr>
      </w:pPr>
      <w:r w:rsidRPr="00D14B95">
        <w:t>[</w:t>
      </w:r>
      <w:r>
        <w:t>1.4</w:t>
      </w:r>
      <w:r w:rsidRPr="00D14B95">
        <w:t>]</w:t>
      </w:r>
      <w:r w:rsidRPr="00D14B95">
        <w:tab/>
      </w:r>
      <w:r>
        <w:t>inserting f</w:t>
      </w:r>
      <w:r w:rsidRPr="00D14B95">
        <w:t>or each of the following chemicals</w:t>
      </w:r>
      <w:r>
        <w:t>,</w:t>
      </w:r>
      <w:r w:rsidRPr="00D14B95">
        <w:t xml:space="preserve"> the foods and associated MRLs in alphabetical order</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774032" w14:paraId="7763420C" w14:textId="77777777" w:rsidTr="00663DBD">
        <w:trPr>
          <w:cantSplit/>
        </w:trPr>
        <w:tc>
          <w:tcPr>
            <w:tcW w:w="4423" w:type="dxa"/>
            <w:gridSpan w:val="2"/>
            <w:tcBorders>
              <w:top w:val="single" w:sz="4" w:space="0" w:color="auto"/>
            </w:tcBorders>
            <w:shd w:val="clear" w:color="auto" w:fill="auto"/>
          </w:tcPr>
          <w:p w14:paraId="321C011B" w14:textId="77777777" w:rsidR="00BF24B8" w:rsidRPr="00794D50" w:rsidRDefault="00BF24B8" w:rsidP="00663DBD">
            <w:pPr>
              <w:pStyle w:val="FSCtblh3"/>
            </w:pPr>
            <w:r w:rsidRPr="00794D50">
              <w:t xml:space="preserve">Agvet chemical: </w:t>
            </w:r>
            <w:r w:rsidRPr="002B5E62">
              <w:t>2,4-DB</w:t>
            </w:r>
          </w:p>
        </w:tc>
      </w:tr>
      <w:tr w:rsidR="00BF24B8" w:rsidRPr="009A4AE6" w14:paraId="609F2015" w14:textId="77777777" w:rsidTr="00663DBD">
        <w:trPr>
          <w:cantSplit/>
        </w:trPr>
        <w:tc>
          <w:tcPr>
            <w:tcW w:w="4423" w:type="dxa"/>
            <w:gridSpan w:val="2"/>
            <w:tcBorders>
              <w:bottom w:val="single" w:sz="4" w:space="0" w:color="auto"/>
            </w:tcBorders>
            <w:shd w:val="clear" w:color="auto" w:fill="auto"/>
          </w:tcPr>
          <w:p w14:paraId="35E9AD03" w14:textId="77777777" w:rsidR="00BF24B8" w:rsidRPr="00794D50" w:rsidRDefault="00BF24B8" w:rsidP="00663DBD">
            <w:pPr>
              <w:pStyle w:val="FSCtblh4"/>
            </w:pPr>
            <w:r w:rsidRPr="00794D50">
              <w:t xml:space="preserve">Permitted residue: </w:t>
            </w:r>
            <w:r w:rsidRPr="002B5E62">
              <w:t>2,4-DB</w:t>
            </w:r>
          </w:p>
        </w:tc>
      </w:tr>
      <w:tr w:rsidR="00BF24B8" w:rsidRPr="009A4AE6" w14:paraId="78D4796E" w14:textId="77777777" w:rsidTr="00663DBD">
        <w:trPr>
          <w:cantSplit/>
        </w:trPr>
        <w:tc>
          <w:tcPr>
            <w:tcW w:w="3402" w:type="dxa"/>
            <w:tcBorders>
              <w:top w:val="single" w:sz="4" w:space="0" w:color="auto"/>
              <w:bottom w:val="single" w:sz="4" w:space="0" w:color="auto"/>
            </w:tcBorders>
          </w:tcPr>
          <w:p w14:paraId="539EB738" w14:textId="77777777" w:rsidR="00BF24B8" w:rsidRPr="009A4AE6" w:rsidRDefault="00BF24B8" w:rsidP="00663DBD">
            <w:pPr>
              <w:pStyle w:val="FSCtblMRL1"/>
              <w:rPr>
                <w:lang w:val="en-AU"/>
              </w:rPr>
            </w:pPr>
            <w:r w:rsidRPr="002B5E62">
              <w:rPr>
                <w:lang w:val="en-AU"/>
              </w:rPr>
              <w:t>Peanut</w:t>
            </w:r>
          </w:p>
        </w:tc>
        <w:tc>
          <w:tcPr>
            <w:tcW w:w="1021" w:type="dxa"/>
            <w:tcBorders>
              <w:top w:val="single" w:sz="4" w:space="0" w:color="auto"/>
              <w:bottom w:val="single" w:sz="4" w:space="0" w:color="auto"/>
            </w:tcBorders>
          </w:tcPr>
          <w:p w14:paraId="0AE7C746" w14:textId="77777777" w:rsidR="00BF24B8" w:rsidRPr="009A4AE6" w:rsidRDefault="00BF24B8" w:rsidP="00663DBD">
            <w:pPr>
              <w:pStyle w:val="FSCtblMRL2"/>
              <w:rPr>
                <w:lang w:val="en-AU"/>
              </w:rPr>
            </w:pPr>
            <w:r>
              <w:rPr>
                <w:lang w:val="en-AU"/>
              </w:rPr>
              <w:t>0.2</w:t>
            </w:r>
          </w:p>
        </w:tc>
      </w:tr>
    </w:tbl>
    <w:p w14:paraId="0A436939" w14:textId="77777777" w:rsidR="00BF24B8" w:rsidRDefault="00BF24B8" w:rsidP="00BF24B8">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493"/>
        <w:gridCol w:w="528"/>
      </w:tblGrid>
      <w:tr w:rsidR="00BF24B8" w:rsidRPr="00BE0D86" w14:paraId="46857050" w14:textId="77777777" w:rsidTr="00663DBD">
        <w:trPr>
          <w:gridBefore w:val="1"/>
          <w:wBefore w:w="28" w:type="dxa"/>
          <w:cantSplit/>
        </w:trPr>
        <w:tc>
          <w:tcPr>
            <w:tcW w:w="4423" w:type="dxa"/>
            <w:gridSpan w:val="3"/>
            <w:tcBorders>
              <w:top w:val="single" w:sz="4" w:space="0" w:color="auto"/>
            </w:tcBorders>
            <w:shd w:val="clear" w:color="auto" w:fill="auto"/>
          </w:tcPr>
          <w:p w14:paraId="572877B6" w14:textId="77777777" w:rsidR="00BF24B8" w:rsidRPr="00BE0D86" w:rsidRDefault="00BF24B8" w:rsidP="00663DBD">
            <w:pPr>
              <w:pStyle w:val="FSCtblh3"/>
              <w:rPr>
                <w:color w:val="000000" w:themeColor="text1"/>
              </w:rPr>
            </w:pPr>
            <w:r w:rsidRPr="00BE0D86">
              <w:rPr>
                <w:color w:val="000000" w:themeColor="text1"/>
              </w:rPr>
              <w:t xml:space="preserve">Agvet chemical: </w:t>
            </w:r>
            <w:r w:rsidRPr="002B5E62">
              <w:rPr>
                <w:color w:val="000000" w:themeColor="text1"/>
              </w:rPr>
              <w:t>Acetamiprid</w:t>
            </w:r>
          </w:p>
        </w:tc>
      </w:tr>
      <w:tr w:rsidR="00BF24B8" w:rsidRPr="005B0E60" w14:paraId="12DEBB14" w14:textId="77777777" w:rsidTr="00663DBD">
        <w:tblPrEx>
          <w:tblBorders>
            <w:top w:val="nil"/>
            <w:left w:val="nil"/>
            <w:bottom w:val="nil"/>
            <w:right w:val="nil"/>
          </w:tblBorders>
          <w:tblCellMar>
            <w:left w:w="108" w:type="dxa"/>
            <w:right w:w="108" w:type="dxa"/>
          </w:tblCellMar>
        </w:tblPrEx>
        <w:trPr>
          <w:gridAfter w:val="1"/>
          <w:wAfter w:w="528" w:type="dxa"/>
          <w:trHeight w:val="188"/>
        </w:trPr>
        <w:tc>
          <w:tcPr>
            <w:tcW w:w="3923" w:type="dxa"/>
            <w:gridSpan w:val="3"/>
          </w:tcPr>
          <w:p w14:paraId="083275D2" w14:textId="77777777" w:rsidR="00BF24B8" w:rsidRPr="005B0E60" w:rsidRDefault="00BF24B8" w:rsidP="00663DBD">
            <w:pPr>
              <w:pStyle w:val="Default"/>
              <w:spacing w:before="60" w:after="60"/>
              <w:rPr>
                <w:rFonts w:ascii="Arial" w:hAnsi="Arial" w:cs="Arial"/>
                <w:sz w:val="18"/>
                <w:szCs w:val="18"/>
              </w:rPr>
            </w:pPr>
            <w:r w:rsidRPr="005B0E60">
              <w:rPr>
                <w:rFonts w:ascii="Arial" w:hAnsi="Arial" w:cs="Arial"/>
                <w:i/>
                <w:iCs/>
                <w:sz w:val="18"/>
                <w:szCs w:val="18"/>
              </w:rPr>
              <w:t xml:space="preserve">Permitted residue—commodities of plant origin: Acetamiprid </w:t>
            </w:r>
          </w:p>
        </w:tc>
      </w:tr>
      <w:tr w:rsidR="00BF24B8" w:rsidRPr="005B0E60" w14:paraId="0CFBE7E2" w14:textId="77777777" w:rsidTr="00663DBD">
        <w:tblPrEx>
          <w:tblBorders>
            <w:top w:val="nil"/>
            <w:left w:val="nil"/>
            <w:bottom w:val="nil"/>
            <w:right w:val="nil"/>
          </w:tblBorders>
          <w:tblCellMar>
            <w:left w:w="108" w:type="dxa"/>
            <w:right w:w="108" w:type="dxa"/>
          </w:tblCellMar>
        </w:tblPrEx>
        <w:trPr>
          <w:gridAfter w:val="1"/>
          <w:wAfter w:w="528" w:type="dxa"/>
          <w:trHeight w:val="395"/>
        </w:trPr>
        <w:tc>
          <w:tcPr>
            <w:tcW w:w="3923" w:type="dxa"/>
            <w:gridSpan w:val="3"/>
          </w:tcPr>
          <w:p w14:paraId="05BBB42D" w14:textId="77777777" w:rsidR="00BF24B8" w:rsidRPr="005B0E60" w:rsidRDefault="00BF24B8" w:rsidP="00663DBD">
            <w:pPr>
              <w:pStyle w:val="Default"/>
              <w:spacing w:before="60" w:after="60"/>
              <w:rPr>
                <w:rFonts w:ascii="Arial" w:hAnsi="Arial" w:cs="Arial"/>
                <w:sz w:val="18"/>
                <w:szCs w:val="18"/>
              </w:rPr>
            </w:pPr>
            <w:r w:rsidRPr="005B0E60">
              <w:rPr>
                <w:rFonts w:ascii="Arial" w:hAnsi="Arial" w:cs="Arial"/>
                <w:i/>
                <w:iCs/>
                <w:sz w:val="18"/>
                <w:szCs w:val="18"/>
              </w:rPr>
              <w:t>Permitted residue—commodities of animal origin: Sum of acetamiprid and N-demethyl acetamiprid ((E)-N</w:t>
            </w:r>
            <w:r w:rsidRPr="005B0E60">
              <w:rPr>
                <w:rFonts w:ascii="Arial" w:hAnsi="Arial" w:cs="Arial"/>
                <w:i/>
                <w:iCs/>
                <w:sz w:val="12"/>
                <w:szCs w:val="12"/>
              </w:rPr>
              <w:t>1</w:t>
            </w:r>
            <w:r w:rsidRPr="005B0E60">
              <w:rPr>
                <w:rFonts w:ascii="Arial" w:hAnsi="Arial" w:cs="Arial"/>
                <w:i/>
                <w:iCs/>
                <w:sz w:val="18"/>
                <w:szCs w:val="18"/>
              </w:rPr>
              <w:t>-[(6-chloro-3-pyridyl)methyl]-N</w:t>
            </w:r>
            <w:r w:rsidRPr="005B0E60">
              <w:rPr>
                <w:rFonts w:ascii="Arial" w:hAnsi="Arial" w:cs="Arial"/>
                <w:i/>
                <w:iCs/>
                <w:sz w:val="12"/>
                <w:szCs w:val="12"/>
              </w:rPr>
              <w:t>2</w:t>
            </w:r>
            <w:r w:rsidRPr="005B0E60">
              <w:rPr>
                <w:rFonts w:ascii="Arial" w:hAnsi="Arial" w:cs="Arial"/>
                <w:i/>
                <w:iCs/>
                <w:sz w:val="18"/>
                <w:szCs w:val="18"/>
              </w:rPr>
              <w:t xml:space="preserve">-cyanoacetamidine), expressed as acetamiprid </w:t>
            </w:r>
          </w:p>
        </w:tc>
      </w:tr>
      <w:tr w:rsidR="00BF24B8" w:rsidRPr="00BE0D86" w14:paraId="11E5C197" w14:textId="77777777" w:rsidTr="00663DBD">
        <w:trPr>
          <w:gridBefore w:val="1"/>
          <w:wBefore w:w="28" w:type="dxa"/>
          <w:cantSplit/>
        </w:trPr>
        <w:tc>
          <w:tcPr>
            <w:tcW w:w="3402" w:type="dxa"/>
            <w:tcBorders>
              <w:top w:val="single" w:sz="4" w:space="0" w:color="auto"/>
            </w:tcBorders>
          </w:tcPr>
          <w:p w14:paraId="36FB9228" w14:textId="77777777" w:rsidR="00BF24B8" w:rsidRPr="00BE0D86" w:rsidRDefault="00BF24B8" w:rsidP="00663DBD">
            <w:pPr>
              <w:pStyle w:val="FSCtblMRL1"/>
              <w:rPr>
                <w:color w:val="000000" w:themeColor="text1"/>
                <w:lang w:val="en-AU"/>
              </w:rPr>
            </w:pPr>
            <w:r w:rsidRPr="0038111C">
              <w:t>Almonds</w:t>
            </w:r>
          </w:p>
        </w:tc>
        <w:tc>
          <w:tcPr>
            <w:tcW w:w="1021" w:type="dxa"/>
            <w:gridSpan w:val="2"/>
            <w:tcBorders>
              <w:top w:val="single" w:sz="4" w:space="0" w:color="auto"/>
            </w:tcBorders>
          </w:tcPr>
          <w:p w14:paraId="6C22E630" w14:textId="77777777" w:rsidR="00BF24B8" w:rsidRPr="00BE0D86" w:rsidRDefault="00BF24B8" w:rsidP="00663DBD">
            <w:pPr>
              <w:pStyle w:val="FSCtblMRL2"/>
              <w:rPr>
                <w:color w:val="000000" w:themeColor="text1"/>
                <w:lang w:val="en-AU"/>
              </w:rPr>
            </w:pPr>
            <w:r w:rsidRPr="00E42C78">
              <w:t>0.1</w:t>
            </w:r>
          </w:p>
        </w:tc>
      </w:tr>
      <w:tr w:rsidR="00BF24B8" w:rsidRPr="00BE0D86" w14:paraId="1594A8F8" w14:textId="77777777" w:rsidTr="00663DBD">
        <w:trPr>
          <w:gridBefore w:val="1"/>
          <w:wBefore w:w="28" w:type="dxa"/>
          <w:cantSplit/>
        </w:trPr>
        <w:tc>
          <w:tcPr>
            <w:tcW w:w="3402" w:type="dxa"/>
            <w:tcBorders>
              <w:bottom w:val="single" w:sz="4" w:space="0" w:color="auto"/>
            </w:tcBorders>
          </w:tcPr>
          <w:p w14:paraId="364084F7" w14:textId="77777777" w:rsidR="00BF24B8" w:rsidRPr="00BE0D86" w:rsidRDefault="00BF24B8" w:rsidP="00663DBD">
            <w:pPr>
              <w:pStyle w:val="FSCtblMRL1"/>
              <w:rPr>
                <w:color w:val="000000" w:themeColor="text1"/>
                <w:lang w:val="en-AU"/>
              </w:rPr>
            </w:pPr>
            <w:r w:rsidRPr="0038111C">
              <w:t>Currants, black, red, white</w:t>
            </w:r>
          </w:p>
        </w:tc>
        <w:tc>
          <w:tcPr>
            <w:tcW w:w="1021" w:type="dxa"/>
            <w:gridSpan w:val="2"/>
            <w:tcBorders>
              <w:bottom w:val="single" w:sz="4" w:space="0" w:color="auto"/>
            </w:tcBorders>
          </w:tcPr>
          <w:p w14:paraId="6439B9AA" w14:textId="77777777" w:rsidR="00BF24B8" w:rsidRPr="00BE0D86" w:rsidRDefault="00BF24B8" w:rsidP="00663DBD">
            <w:pPr>
              <w:pStyle w:val="FSCtblMRL2"/>
              <w:rPr>
                <w:color w:val="000000" w:themeColor="text1"/>
                <w:lang w:val="en-AU"/>
              </w:rPr>
            </w:pPr>
            <w:r w:rsidRPr="00E42C78">
              <w:t>2</w:t>
            </w:r>
          </w:p>
        </w:tc>
      </w:tr>
    </w:tbl>
    <w:p w14:paraId="0322EF64"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774032" w14:paraId="1FADC630" w14:textId="77777777" w:rsidTr="00663DBD">
        <w:trPr>
          <w:cantSplit/>
        </w:trPr>
        <w:tc>
          <w:tcPr>
            <w:tcW w:w="4423" w:type="dxa"/>
            <w:gridSpan w:val="2"/>
            <w:tcBorders>
              <w:top w:val="single" w:sz="4" w:space="0" w:color="auto"/>
            </w:tcBorders>
            <w:shd w:val="clear" w:color="auto" w:fill="auto"/>
          </w:tcPr>
          <w:p w14:paraId="6E4672C4" w14:textId="77777777" w:rsidR="00BF24B8" w:rsidRPr="00794D50" w:rsidRDefault="00BF24B8" w:rsidP="00663DBD">
            <w:pPr>
              <w:pStyle w:val="FSCtblh3"/>
            </w:pPr>
            <w:r w:rsidRPr="00794D50">
              <w:t xml:space="preserve">Agvet chemical: </w:t>
            </w:r>
            <w:r w:rsidRPr="002B5E62">
              <w:t>Aldicarb</w:t>
            </w:r>
          </w:p>
        </w:tc>
      </w:tr>
      <w:tr w:rsidR="00BF24B8" w:rsidRPr="00FF3BDB" w14:paraId="4D2D46A8" w14:textId="77777777" w:rsidTr="00663DBD">
        <w:trPr>
          <w:cantSplit/>
        </w:trPr>
        <w:tc>
          <w:tcPr>
            <w:tcW w:w="4423" w:type="dxa"/>
            <w:gridSpan w:val="2"/>
            <w:tcBorders>
              <w:bottom w:val="single" w:sz="4" w:space="0" w:color="auto"/>
            </w:tcBorders>
            <w:shd w:val="clear" w:color="auto" w:fill="auto"/>
          </w:tcPr>
          <w:p w14:paraId="6898E8F1" w14:textId="77777777" w:rsidR="00BF24B8" w:rsidRPr="00FF3BDB" w:rsidRDefault="00BF24B8" w:rsidP="00663DBD">
            <w:pPr>
              <w:pStyle w:val="Default"/>
              <w:spacing w:before="60" w:after="60"/>
              <w:rPr>
                <w:rFonts w:ascii="Arial" w:hAnsi="Arial" w:cs="Arial"/>
              </w:rPr>
            </w:pPr>
            <w:r w:rsidRPr="00FF3BDB">
              <w:rPr>
                <w:rFonts w:ascii="Arial" w:hAnsi="Arial" w:cs="Arial"/>
                <w:i/>
                <w:iCs/>
                <w:sz w:val="18"/>
                <w:szCs w:val="18"/>
              </w:rPr>
              <w:t>Permitted residue: Sum of aldicarb, its sulfoxide and its sulfone, expressed as aldicarb</w:t>
            </w:r>
          </w:p>
        </w:tc>
      </w:tr>
      <w:tr w:rsidR="00BF24B8" w:rsidRPr="009A4AE6" w14:paraId="60EBFC38" w14:textId="77777777" w:rsidTr="00663DBD">
        <w:trPr>
          <w:cantSplit/>
        </w:trPr>
        <w:tc>
          <w:tcPr>
            <w:tcW w:w="3402" w:type="dxa"/>
            <w:tcBorders>
              <w:top w:val="single" w:sz="4" w:space="0" w:color="auto"/>
              <w:bottom w:val="single" w:sz="4" w:space="0" w:color="auto"/>
            </w:tcBorders>
          </w:tcPr>
          <w:p w14:paraId="5CFC8474" w14:textId="77777777" w:rsidR="00BF24B8" w:rsidRPr="009A4AE6" w:rsidRDefault="00BF24B8" w:rsidP="00663DBD">
            <w:pPr>
              <w:pStyle w:val="FSCtblMRL1"/>
              <w:rPr>
                <w:lang w:val="en-AU"/>
              </w:rPr>
            </w:pPr>
            <w:r w:rsidRPr="002B5E62">
              <w:rPr>
                <w:lang w:val="en-AU"/>
              </w:rPr>
              <w:t>Peanut</w:t>
            </w:r>
          </w:p>
        </w:tc>
        <w:tc>
          <w:tcPr>
            <w:tcW w:w="1021" w:type="dxa"/>
            <w:tcBorders>
              <w:top w:val="single" w:sz="4" w:space="0" w:color="auto"/>
              <w:bottom w:val="single" w:sz="4" w:space="0" w:color="auto"/>
            </w:tcBorders>
          </w:tcPr>
          <w:p w14:paraId="5E7245C8" w14:textId="77777777" w:rsidR="00BF24B8" w:rsidRPr="009A4AE6" w:rsidRDefault="00BF24B8" w:rsidP="00663DBD">
            <w:pPr>
              <w:pStyle w:val="FSCtblMRL2"/>
              <w:rPr>
                <w:lang w:val="en-AU"/>
              </w:rPr>
            </w:pPr>
            <w:r w:rsidRPr="002B5E62">
              <w:rPr>
                <w:lang w:val="en-AU"/>
              </w:rPr>
              <w:t>0.05</w:t>
            </w:r>
          </w:p>
        </w:tc>
      </w:tr>
    </w:tbl>
    <w:p w14:paraId="5837E621" w14:textId="77777777" w:rsidR="00BF24B8" w:rsidRDefault="00BF24B8" w:rsidP="00BF24B8">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653"/>
        <w:gridCol w:w="368"/>
      </w:tblGrid>
      <w:tr w:rsidR="00BF24B8" w:rsidRPr="00774032" w14:paraId="3A9047FF" w14:textId="77777777" w:rsidTr="00663DBD">
        <w:trPr>
          <w:gridBefore w:val="1"/>
          <w:wBefore w:w="28" w:type="dxa"/>
          <w:cantSplit/>
        </w:trPr>
        <w:tc>
          <w:tcPr>
            <w:tcW w:w="4423" w:type="dxa"/>
            <w:gridSpan w:val="3"/>
            <w:tcBorders>
              <w:top w:val="single" w:sz="4" w:space="0" w:color="auto"/>
            </w:tcBorders>
            <w:shd w:val="clear" w:color="auto" w:fill="auto"/>
          </w:tcPr>
          <w:p w14:paraId="73846E81" w14:textId="77777777" w:rsidR="00BF24B8" w:rsidRPr="00794D50" w:rsidRDefault="00BF24B8" w:rsidP="00663DBD">
            <w:pPr>
              <w:pStyle w:val="FSCtblh3"/>
            </w:pPr>
            <w:r w:rsidRPr="00794D50">
              <w:t xml:space="preserve">Agvet chemical: </w:t>
            </w:r>
            <w:r w:rsidRPr="002B5E62">
              <w:t>Ametoctradin</w:t>
            </w:r>
          </w:p>
        </w:tc>
      </w:tr>
      <w:tr w:rsidR="00BF24B8" w:rsidRPr="00541D95" w14:paraId="05F314B5" w14:textId="77777777" w:rsidTr="00663DBD">
        <w:tblPrEx>
          <w:tblBorders>
            <w:top w:val="nil"/>
            <w:left w:val="nil"/>
            <w:bottom w:val="nil"/>
            <w:right w:val="nil"/>
          </w:tblBorders>
          <w:tblCellMar>
            <w:left w:w="108" w:type="dxa"/>
            <w:right w:w="108" w:type="dxa"/>
          </w:tblCellMar>
        </w:tblPrEx>
        <w:trPr>
          <w:gridAfter w:val="1"/>
          <w:wAfter w:w="368" w:type="dxa"/>
          <w:trHeight w:val="187"/>
        </w:trPr>
        <w:tc>
          <w:tcPr>
            <w:tcW w:w="4083" w:type="dxa"/>
            <w:gridSpan w:val="3"/>
          </w:tcPr>
          <w:p w14:paraId="4C26C226" w14:textId="77777777" w:rsidR="00BF24B8" w:rsidRPr="00541D95" w:rsidRDefault="00BF24B8" w:rsidP="00663DBD">
            <w:pPr>
              <w:pStyle w:val="Default"/>
              <w:spacing w:before="60" w:after="60"/>
              <w:rPr>
                <w:rFonts w:ascii="Arial" w:hAnsi="Arial" w:cs="Arial"/>
                <w:sz w:val="18"/>
                <w:szCs w:val="18"/>
              </w:rPr>
            </w:pPr>
            <w:r w:rsidRPr="00541D95">
              <w:rPr>
                <w:rFonts w:ascii="Arial" w:hAnsi="Arial" w:cs="Arial"/>
                <w:i/>
                <w:iCs/>
                <w:sz w:val="18"/>
                <w:szCs w:val="18"/>
              </w:rPr>
              <w:t xml:space="preserve">Permitted residue—commodities of plant origin: Ametoctradin </w:t>
            </w:r>
          </w:p>
        </w:tc>
      </w:tr>
      <w:tr w:rsidR="00BF24B8" w:rsidRPr="00541D95" w14:paraId="7132F072" w14:textId="77777777" w:rsidTr="00663DBD">
        <w:tblPrEx>
          <w:tblBorders>
            <w:top w:val="nil"/>
            <w:left w:val="nil"/>
            <w:bottom w:val="nil"/>
            <w:right w:val="nil"/>
          </w:tblBorders>
          <w:tblCellMar>
            <w:left w:w="108" w:type="dxa"/>
            <w:right w:w="108" w:type="dxa"/>
          </w:tblCellMar>
        </w:tblPrEx>
        <w:trPr>
          <w:gridAfter w:val="1"/>
          <w:wAfter w:w="368" w:type="dxa"/>
          <w:trHeight w:val="290"/>
        </w:trPr>
        <w:tc>
          <w:tcPr>
            <w:tcW w:w="4083" w:type="dxa"/>
            <w:gridSpan w:val="3"/>
          </w:tcPr>
          <w:p w14:paraId="596E229E" w14:textId="77777777" w:rsidR="00BF24B8" w:rsidRPr="00541D95" w:rsidRDefault="00BF24B8" w:rsidP="00663DBD">
            <w:pPr>
              <w:pStyle w:val="Default"/>
              <w:spacing w:before="60" w:after="60"/>
              <w:rPr>
                <w:rFonts w:ascii="Arial" w:hAnsi="Arial" w:cs="Arial"/>
                <w:sz w:val="18"/>
                <w:szCs w:val="18"/>
              </w:rPr>
            </w:pPr>
            <w:r w:rsidRPr="00541D95">
              <w:rPr>
                <w:rFonts w:ascii="Arial" w:hAnsi="Arial" w:cs="Arial"/>
                <w:i/>
                <w:iCs/>
                <w:sz w:val="18"/>
                <w:szCs w:val="18"/>
              </w:rPr>
              <w:t xml:space="preserve">Permitted residue—commodities of animal origin: Sum of ametoctradin and 6-(7-amino-5-ethyl [1,2,4] triazolo [1,5-a]pyrimidin-6-yl) hexanoic acid </w:t>
            </w:r>
          </w:p>
        </w:tc>
      </w:tr>
      <w:tr w:rsidR="00BF24B8" w:rsidRPr="009A4AE6" w14:paraId="6AF0C2D2" w14:textId="77777777" w:rsidTr="00663DBD">
        <w:trPr>
          <w:gridBefore w:val="1"/>
          <w:wBefore w:w="28" w:type="dxa"/>
          <w:cantSplit/>
        </w:trPr>
        <w:tc>
          <w:tcPr>
            <w:tcW w:w="3402" w:type="dxa"/>
            <w:tcBorders>
              <w:top w:val="single" w:sz="4" w:space="0" w:color="auto"/>
              <w:bottom w:val="single" w:sz="4" w:space="0" w:color="auto"/>
            </w:tcBorders>
          </w:tcPr>
          <w:p w14:paraId="4A3F3894" w14:textId="77777777" w:rsidR="00BF24B8" w:rsidRPr="009A4AE6" w:rsidRDefault="00BF24B8" w:rsidP="00663DBD">
            <w:pPr>
              <w:pStyle w:val="FSCtblMRL1"/>
              <w:rPr>
                <w:lang w:val="en-AU"/>
              </w:rPr>
            </w:pPr>
            <w:r w:rsidRPr="002B5E62">
              <w:rPr>
                <w:lang w:val="en-AU"/>
              </w:rPr>
              <w:t>Leek</w:t>
            </w:r>
          </w:p>
        </w:tc>
        <w:tc>
          <w:tcPr>
            <w:tcW w:w="1021" w:type="dxa"/>
            <w:gridSpan w:val="2"/>
            <w:tcBorders>
              <w:top w:val="single" w:sz="4" w:space="0" w:color="auto"/>
              <w:bottom w:val="single" w:sz="4" w:space="0" w:color="auto"/>
            </w:tcBorders>
          </w:tcPr>
          <w:p w14:paraId="766A66A5" w14:textId="77777777" w:rsidR="00BF24B8" w:rsidRPr="009A4AE6" w:rsidRDefault="00BF24B8" w:rsidP="00663DBD">
            <w:pPr>
              <w:pStyle w:val="FSCtblMRL2"/>
              <w:rPr>
                <w:lang w:val="en-AU"/>
              </w:rPr>
            </w:pPr>
            <w:r>
              <w:rPr>
                <w:lang w:val="en-AU"/>
              </w:rPr>
              <w:t>5</w:t>
            </w:r>
          </w:p>
        </w:tc>
      </w:tr>
    </w:tbl>
    <w:p w14:paraId="316EEE4C"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5195ADCC" w14:textId="77777777" w:rsidTr="00663DBD">
        <w:trPr>
          <w:cantSplit/>
        </w:trPr>
        <w:tc>
          <w:tcPr>
            <w:tcW w:w="4423" w:type="dxa"/>
            <w:gridSpan w:val="2"/>
            <w:tcBorders>
              <w:top w:val="single" w:sz="4" w:space="0" w:color="auto"/>
            </w:tcBorders>
            <w:shd w:val="clear" w:color="auto" w:fill="auto"/>
          </w:tcPr>
          <w:p w14:paraId="07B8A4C4" w14:textId="77777777" w:rsidR="00BF24B8" w:rsidRPr="002D2018" w:rsidRDefault="00BF24B8" w:rsidP="00663DBD">
            <w:pPr>
              <w:pStyle w:val="FSCtblh3"/>
            </w:pPr>
            <w:r w:rsidRPr="002D2018">
              <w:t xml:space="preserve">Agvet chemical: </w:t>
            </w:r>
            <w:r w:rsidRPr="002B5E62">
              <w:t>Azoxystrobin</w:t>
            </w:r>
          </w:p>
        </w:tc>
      </w:tr>
      <w:tr w:rsidR="00BF24B8" w:rsidRPr="002D2018" w14:paraId="0E562D1B" w14:textId="77777777" w:rsidTr="00663DBD">
        <w:trPr>
          <w:cantSplit/>
        </w:trPr>
        <w:tc>
          <w:tcPr>
            <w:tcW w:w="4423" w:type="dxa"/>
            <w:gridSpan w:val="2"/>
            <w:tcBorders>
              <w:bottom w:val="single" w:sz="4" w:space="0" w:color="auto"/>
            </w:tcBorders>
            <w:shd w:val="clear" w:color="auto" w:fill="auto"/>
          </w:tcPr>
          <w:p w14:paraId="76394698" w14:textId="77777777" w:rsidR="00BF24B8" w:rsidRPr="002D2018" w:rsidRDefault="00BF24B8" w:rsidP="00663DBD">
            <w:pPr>
              <w:pStyle w:val="FSCtblh4"/>
            </w:pPr>
            <w:r w:rsidRPr="002D2018">
              <w:t xml:space="preserve">Permitted residue: </w:t>
            </w:r>
            <w:r w:rsidRPr="002B5E62">
              <w:t>Azoxystrobin</w:t>
            </w:r>
          </w:p>
        </w:tc>
      </w:tr>
      <w:tr w:rsidR="00BF24B8" w:rsidRPr="009A4AE6" w14:paraId="2185E034" w14:textId="77777777" w:rsidTr="00663DBD">
        <w:trPr>
          <w:cantSplit/>
        </w:trPr>
        <w:tc>
          <w:tcPr>
            <w:tcW w:w="3402" w:type="dxa"/>
            <w:tcBorders>
              <w:top w:val="single" w:sz="4" w:space="0" w:color="auto"/>
              <w:bottom w:val="single" w:sz="4" w:space="0" w:color="auto"/>
            </w:tcBorders>
          </w:tcPr>
          <w:p w14:paraId="1B0D3044" w14:textId="77777777" w:rsidR="00BF24B8" w:rsidRPr="009A4AE6" w:rsidRDefault="00BF24B8" w:rsidP="00663DBD">
            <w:pPr>
              <w:pStyle w:val="FSCtblMRL1"/>
              <w:rPr>
                <w:lang w:val="en-AU"/>
              </w:rPr>
            </w:pPr>
            <w:r w:rsidRPr="002B5E62">
              <w:t>Rhubarb</w:t>
            </w:r>
          </w:p>
        </w:tc>
        <w:tc>
          <w:tcPr>
            <w:tcW w:w="1021" w:type="dxa"/>
            <w:tcBorders>
              <w:top w:val="single" w:sz="4" w:space="0" w:color="auto"/>
              <w:bottom w:val="single" w:sz="4" w:space="0" w:color="auto"/>
            </w:tcBorders>
          </w:tcPr>
          <w:p w14:paraId="640150CE" w14:textId="77777777" w:rsidR="00BF24B8" w:rsidRPr="009A4AE6" w:rsidRDefault="00BF24B8" w:rsidP="00663DBD">
            <w:pPr>
              <w:pStyle w:val="FSCtblMRL2"/>
              <w:rPr>
                <w:lang w:val="en-AU"/>
              </w:rPr>
            </w:pPr>
            <w:r w:rsidRPr="002B5E62">
              <w:rPr>
                <w:lang w:val="en-AU"/>
              </w:rPr>
              <w:t>0.6</w:t>
            </w:r>
          </w:p>
        </w:tc>
      </w:tr>
    </w:tbl>
    <w:p w14:paraId="27F6FDEA"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10C2AEA7" w14:textId="77777777" w:rsidTr="00663DBD">
        <w:trPr>
          <w:cantSplit/>
        </w:trPr>
        <w:tc>
          <w:tcPr>
            <w:tcW w:w="4423" w:type="dxa"/>
            <w:gridSpan w:val="2"/>
            <w:tcBorders>
              <w:top w:val="single" w:sz="4" w:space="0" w:color="auto"/>
            </w:tcBorders>
            <w:shd w:val="clear" w:color="auto" w:fill="auto"/>
          </w:tcPr>
          <w:p w14:paraId="4977B760" w14:textId="77777777" w:rsidR="00BF24B8" w:rsidRPr="002D2018" w:rsidRDefault="00BF24B8" w:rsidP="00663DBD">
            <w:pPr>
              <w:pStyle w:val="FSCtblh3"/>
            </w:pPr>
            <w:r w:rsidRPr="002D2018">
              <w:t xml:space="preserve">Agvet chemical: </w:t>
            </w:r>
            <w:r w:rsidRPr="00370143">
              <w:rPr>
                <w:color w:val="000000" w:themeColor="text1"/>
              </w:rPr>
              <w:t>Benzovindiflupyr</w:t>
            </w:r>
          </w:p>
        </w:tc>
      </w:tr>
      <w:tr w:rsidR="00BF24B8" w:rsidRPr="002D2018" w14:paraId="4599D9CA" w14:textId="77777777" w:rsidTr="00663DBD">
        <w:trPr>
          <w:cantSplit/>
        </w:trPr>
        <w:tc>
          <w:tcPr>
            <w:tcW w:w="4423" w:type="dxa"/>
            <w:gridSpan w:val="2"/>
            <w:tcBorders>
              <w:bottom w:val="single" w:sz="4" w:space="0" w:color="auto"/>
            </w:tcBorders>
            <w:shd w:val="clear" w:color="auto" w:fill="auto"/>
          </w:tcPr>
          <w:p w14:paraId="17B2E8CE" w14:textId="77777777" w:rsidR="00BF24B8" w:rsidRPr="002D2018" w:rsidRDefault="00BF24B8" w:rsidP="00663DBD">
            <w:pPr>
              <w:pStyle w:val="FSCtblh4"/>
            </w:pPr>
            <w:r w:rsidRPr="002D2018">
              <w:t xml:space="preserve">Permitted residue: </w:t>
            </w:r>
            <w:r w:rsidRPr="0003183B">
              <w:t>Benzovindiflupyr</w:t>
            </w:r>
          </w:p>
        </w:tc>
      </w:tr>
      <w:tr w:rsidR="00BF24B8" w:rsidRPr="009A4AE6" w14:paraId="7D96CDBD" w14:textId="77777777" w:rsidTr="00663DBD">
        <w:trPr>
          <w:cantSplit/>
        </w:trPr>
        <w:tc>
          <w:tcPr>
            <w:tcW w:w="3402" w:type="dxa"/>
            <w:tcBorders>
              <w:top w:val="single" w:sz="4" w:space="0" w:color="auto"/>
              <w:bottom w:val="single" w:sz="4" w:space="0" w:color="auto"/>
            </w:tcBorders>
          </w:tcPr>
          <w:p w14:paraId="3A44E1A4" w14:textId="77777777" w:rsidR="00BF24B8" w:rsidRPr="009A4AE6" w:rsidRDefault="00BF24B8" w:rsidP="00663DBD">
            <w:pPr>
              <w:pStyle w:val="FSCtblMRL1"/>
              <w:rPr>
                <w:lang w:val="en-AU"/>
              </w:rPr>
            </w:pPr>
            <w:r w:rsidRPr="002B5E62">
              <w:t>Peanut</w:t>
            </w:r>
          </w:p>
        </w:tc>
        <w:tc>
          <w:tcPr>
            <w:tcW w:w="1021" w:type="dxa"/>
            <w:tcBorders>
              <w:top w:val="single" w:sz="4" w:space="0" w:color="auto"/>
              <w:bottom w:val="single" w:sz="4" w:space="0" w:color="auto"/>
            </w:tcBorders>
          </w:tcPr>
          <w:p w14:paraId="7F912073" w14:textId="77777777" w:rsidR="00BF24B8" w:rsidRPr="009A4AE6" w:rsidRDefault="00BF24B8" w:rsidP="00663DBD">
            <w:pPr>
              <w:pStyle w:val="FSCtblMRL2"/>
              <w:rPr>
                <w:lang w:val="en-AU"/>
              </w:rPr>
            </w:pPr>
            <w:r w:rsidRPr="002B5E62">
              <w:rPr>
                <w:lang w:val="en-AU"/>
              </w:rPr>
              <w:t>0.01</w:t>
            </w:r>
          </w:p>
        </w:tc>
      </w:tr>
    </w:tbl>
    <w:p w14:paraId="1D5FD681"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358262BD" w14:textId="77777777" w:rsidTr="00663DBD">
        <w:trPr>
          <w:cantSplit/>
        </w:trPr>
        <w:tc>
          <w:tcPr>
            <w:tcW w:w="4423" w:type="dxa"/>
            <w:gridSpan w:val="2"/>
            <w:tcBorders>
              <w:top w:val="single" w:sz="4" w:space="0" w:color="auto"/>
            </w:tcBorders>
            <w:shd w:val="clear" w:color="auto" w:fill="auto"/>
          </w:tcPr>
          <w:p w14:paraId="00B4DCAC" w14:textId="77777777" w:rsidR="00BF24B8" w:rsidRPr="002D2018" w:rsidRDefault="00BF24B8" w:rsidP="00663DBD">
            <w:pPr>
              <w:pStyle w:val="FSCtblh3"/>
            </w:pPr>
            <w:r w:rsidRPr="002D2018">
              <w:t xml:space="preserve">Agvet chemical: </w:t>
            </w:r>
            <w:r w:rsidRPr="002B5E62">
              <w:t>Buprofezin</w:t>
            </w:r>
          </w:p>
        </w:tc>
      </w:tr>
      <w:tr w:rsidR="00BF24B8" w:rsidRPr="002D2018" w14:paraId="79337B2F" w14:textId="77777777" w:rsidTr="00663DBD">
        <w:trPr>
          <w:cantSplit/>
        </w:trPr>
        <w:tc>
          <w:tcPr>
            <w:tcW w:w="4423" w:type="dxa"/>
            <w:gridSpan w:val="2"/>
            <w:tcBorders>
              <w:bottom w:val="single" w:sz="4" w:space="0" w:color="auto"/>
            </w:tcBorders>
            <w:shd w:val="clear" w:color="auto" w:fill="auto"/>
          </w:tcPr>
          <w:p w14:paraId="6612C599" w14:textId="77777777" w:rsidR="00BF24B8" w:rsidRPr="002D2018" w:rsidRDefault="00BF24B8" w:rsidP="00663DBD">
            <w:pPr>
              <w:pStyle w:val="FSCtblh4"/>
            </w:pPr>
            <w:r w:rsidRPr="002D2018">
              <w:t xml:space="preserve">Permitted residue: </w:t>
            </w:r>
            <w:r w:rsidRPr="002B5E62">
              <w:t>Buprofezin</w:t>
            </w:r>
          </w:p>
        </w:tc>
      </w:tr>
      <w:tr w:rsidR="00BF24B8" w:rsidRPr="009A4AE6" w14:paraId="3C97B3CB" w14:textId="77777777" w:rsidTr="00663DBD">
        <w:trPr>
          <w:cantSplit/>
        </w:trPr>
        <w:tc>
          <w:tcPr>
            <w:tcW w:w="3402" w:type="dxa"/>
            <w:tcBorders>
              <w:top w:val="single" w:sz="4" w:space="0" w:color="auto"/>
              <w:bottom w:val="single" w:sz="4" w:space="0" w:color="auto"/>
            </w:tcBorders>
          </w:tcPr>
          <w:p w14:paraId="4709BCE6" w14:textId="77777777" w:rsidR="00BF24B8" w:rsidRPr="009A4AE6" w:rsidRDefault="00BF24B8" w:rsidP="00663DBD">
            <w:pPr>
              <w:pStyle w:val="FSCtblMRL1"/>
              <w:rPr>
                <w:lang w:val="en-AU"/>
              </w:rPr>
            </w:pPr>
            <w:r w:rsidRPr="002B5E62">
              <w:t>Almonds</w:t>
            </w:r>
          </w:p>
        </w:tc>
        <w:tc>
          <w:tcPr>
            <w:tcW w:w="1021" w:type="dxa"/>
            <w:tcBorders>
              <w:top w:val="single" w:sz="4" w:space="0" w:color="auto"/>
              <w:bottom w:val="single" w:sz="4" w:space="0" w:color="auto"/>
            </w:tcBorders>
          </w:tcPr>
          <w:p w14:paraId="5BA0A2F0" w14:textId="77777777" w:rsidR="00BF24B8" w:rsidRPr="009A4AE6" w:rsidRDefault="00BF24B8" w:rsidP="00663DBD">
            <w:pPr>
              <w:pStyle w:val="FSCtblMRL2"/>
              <w:rPr>
                <w:lang w:val="en-AU"/>
              </w:rPr>
            </w:pPr>
            <w:r w:rsidRPr="002B5E62">
              <w:rPr>
                <w:lang w:val="en-AU"/>
              </w:rPr>
              <w:t>0.05</w:t>
            </w:r>
          </w:p>
        </w:tc>
      </w:tr>
    </w:tbl>
    <w:p w14:paraId="22D94E16"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4F66B276" w14:textId="77777777" w:rsidTr="00663DBD">
        <w:trPr>
          <w:cantSplit/>
        </w:trPr>
        <w:tc>
          <w:tcPr>
            <w:tcW w:w="4423" w:type="dxa"/>
            <w:gridSpan w:val="2"/>
            <w:tcBorders>
              <w:top w:val="single" w:sz="4" w:space="0" w:color="auto"/>
            </w:tcBorders>
            <w:shd w:val="clear" w:color="auto" w:fill="auto"/>
          </w:tcPr>
          <w:p w14:paraId="05956595" w14:textId="77777777" w:rsidR="00BF24B8" w:rsidRPr="002D2018" w:rsidRDefault="00BF24B8" w:rsidP="00663DBD">
            <w:pPr>
              <w:pStyle w:val="FSCtblh3"/>
            </w:pPr>
            <w:r w:rsidRPr="002D2018">
              <w:lastRenderedPageBreak/>
              <w:t xml:space="preserve">Agvet chemical: </w:t>
            </w:r>
            <w:r w:rsidRPr="002B5E62">
              <w:t>Carbendazim</w:t>
            </w:r>
          </w:p>
        </w:tc>
      </w:tr>
      <w:tr w:rsidR="00BF24B8" w:rsidRPr="00541D95" w14:paraId="73DD0289" w14:textId="77777777" w:rsidTr="00663DBD">
        <w:trPr>
          <w:cantSplit/>
        </w:trPr>
        <w:tc>
          <w:tcPr>
            <w:tcW w:w="4423" w:type="dxa"/>
            <w:gridSpan w:val="2"/>
            <w:tcBorders>
              <w:bottom w:val="single" w:sz="4" w:space="0" w:color="auto"/>
            </w:tcBorders>
            <w:shd w:val="clear" w:color="auto" w:fill="auto"/>
          </w:tcPr>
          <w:p w14:paraId="31D92E96" w14:textId="77777777" w:rsidR="00BF24B8" w:rsidRPr="00541D95" w:rsidRDefault="00BF24B8" w:rsidP="00663DBD">
            <w:pPr>
              <w:pStyle w:val="Default"/>
              <w:spacing w:before="60" w:after="60"/>
              <w:rPr>
                <w:rFonts w:ascii="Arial" w:hAnsi="Arial" w:cs="Arial"/>
              </w:rPr>
            </w:pPr>
            <w:r w:rsidRPr="00541D95">
              <w:rPr>
                <w:rFonts w:ascii="Arial" w:hAnsi="Arial" w:cs="Arial"/>
                <w:i/>
                <w:iCs/>
                <w:sz w:val="18"/>
                <w:szCs w:val="18"/>
              </w:rPr>
              <w:t>Permitted residue: Sum of carbendazim and 2-aminobenzimidazole, expressed as carbendazim</w:t>
            </w:r>
          </w:p>
        </w:tc>
      </w:tr>
      <w:tr w:rsidR="00BF24B8" w:rsidRPr="002D2018" w14:paraId="729F422C" w14:textId="77777777" w:rsidTr="00663DBD">
        <w:trPr>
          <w:cantSplit/>
        </w:trPr>
        <w:tc>
          <w:tcPr>
            <w:tcW w:w="3402" w:type="dxa"/>
          </w:tcPr>
          <w:p w14:paraId="00B73E01" w14:textId="77777777" w:rsidR="00BF24B8" w:rsidRPr="002D2018" w:rsidRDefault="00BF24B8" w:rsidP="00663DBD">
            <w:pPr>
              <w:pStyle w:val="FSCtblMRL1"/>
              <w:rPr>
                <w:lang w:val="en-AU"/>
              </w:rPr>
            </w:pPr>
            <w:r w:rsidRPr="0032276C">
              <w:t>Currants, black, red, white</w:t>
            </w:r>
          </w:p>
        </w:tc>
        <w:tc>
          <w:tcPr>
            <w:tcW w:w="1021" w:type="dxa"/>
          </w:tcPr>
          <w:p w14:paraId="10D265FD" w14:textId="77777777" w:rsidR="00BF24B8" w:rsidRPr="002D2018" w:rsidRDefault="00BF24B8" w:rsidP="00663DBD">
            <w:pPr>
              <w:pStyle w:val="FSCtblMRL2"/>
              <w:rPr>
                <w:lang w:val="en-AU"/>
              </w:rPr>
            </w:pPr>
            <w:r w:rsidRPr="0080772F">
              <w:t>0.1</w:t>
            </w:r>
          </w:p>
        </w:tc>
      </w:tr>
      <w:tr w:rsidR="00BF24B8" w:rsidRPr="002D2018" w14:paraId="4DC018C4" w14:textId="77777777" w:rsidTr="00663DBD">
        <w:trPr>
          <w:cantSplit/>
        </w:trPr>
        <w:tc>
          <w:tcPr>
            <w:tcW w:w="3402" w:type="dxa"/>
          </w:tcPr>
          <w:p w14:paraId="62BA7E37" w14:textId="77777777" w:rsidR="00BF24B8" w:rsidRPr="002D2018" w:rsidRDefault="00BF24B8" w:rsidP="00663DBD">
            <w:pPr>
              <w:pStyle w:val="FSCtblMRL1"/>
            </w:pPr>
            <w:r w:rsidRPr="0032276C">
              <w:t>Raspberries, red, black</w:t>
            </w:r>
          </w:p>
        </w:tc>
        <w:tc>
          <w:tcPr>
            <w:tcW w:w="1021" w:type="dxa"/>
          </w:tcPr>
          <w:p w14:paraId="2788FF8A" w14:textId="77777777" w:rsidR="00BF24B8" w:rsidRPr="002D2018" w:rsidRDefault="00BF24B8" w:rsidP="00663DBD">
            <w:pPr>
              <w:pStyle w:val="FSCtblMRL2"/>
              <w:rPr>
                <w:lang w:val="en-AU"/>
              </w:rPr>
            </w:pPr>
            <w:r w:rsidRPr="0080772F">
              <w:t>0.1</w:t>
            </w:r>
          </w:p>
        </w:tc>
      </w:tr>
      <w:tr w:rsidR="00BF24B8" w:rsidRPr="002D2018" w14:paraId="724B7930" w14:textId="77777777" w:rsidTr="00663DBD">
        <w:trPr>
          <w:cantSplit/>
        </w:trPr>
        <w:tc>
          <w:tcPr>
            <w:tcW w:w="3402" w:type="dxa"/>
            <w:tcBorders>
              <w:bottom w:val="single" w:sz="4" w:space="0" w:color="auto"/>
            </w:tcBorders>
          </w:tcPr>
          <w:p w14:paraId="5D82E38E" w14:textId="77777777" w:rsidR="00BF24B8" w:rsidRPr="002D2018" w:rsidRDefault="00BF24B8" w:rsidP="00663DBD">
            <w:pPr>
              <w:pStyle w:val="FSCtblMRL1"/>
              <w:rPr>
                <w:lang w:val="en-AU"/>
              </w:rPr>
            </w:pPr>
            <w:r w:rsidRPr="0032276C">
              <w:t>Rhubarb</w:t>
            </w:r>
          </w:p>
        </w:tc>
        <w:tc>
          <w:tcPr>
            <w:tcW w:w="1021" w:type="dxa"/>
            <w:tcBorders>
              <w:bottom w:val="single" w:sz="4" w:space="0" w:color="auto"/>
            </w:tcBorders>
          </w:tcPr>
          <w:p w14:paraId="01609BF3" w14:textId="77777777" w:rsidR="00BF24B8" w:rsidRPr="002D2018" w:rsidRDefault="00BF24B8" w:rsidP="00663DBD">
            <w:pPr>
              <w:pStyle w:val="FSCtblMRL2"/>
              <w:rPr>
                <w:lang w:val="en-AU"/>
              </w:rPr>
            </w:pPr>
            <w:r w:rsidRPr="0080772F">
              <w:t>0.1</w:t>
            </w:r>
          </w:p>
        </w:tc>
      </w:tr>
    </w:tbl>
    <w:p w14:paraId="54752451"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52E6D11D" w14:textId="77777777" w:rsidTr="00663DBD">
        <w:trPr>
          <w:cantSplit/>
        </w:trPr>
        <w:tc>
          <w:tcPr>
            <w:tcW w:w="4423" w:type="dxa"/>
            <w:gridSpan w:val="2"/>
            <w:tcBorders>
              <w:top w:val="single" w:sz="4" w:space="0" w:color="auto"/>
            </w:tcBorders>
            <w:shd w:val="clear" w:color="auto" w:fill="auto"/>
          </w:tcPr>
          <w:p w14:paraId="2CFF22CD" w14:textId="77777777" w:rsidR="00BF24B8" w:rsidRPr="002D2018" w:rsidRDefault="00BF24B8" w:rsidP="00663DBD">
            <w:pPr>
              <w:pStyle w:val="FSCtblh3"/>
            </w:pPr>
            <w:r w:rsidRPr="002D2018">
              <w:t xml:space="preserve">Agvet chemical: </w:t>
            </w:r>
            <w:r w:rsidRPr="00AB3C4A">
              <w:t>Chlorpyrifos</w:t>
            </w:r>
          </w:p>
        </w:tc>
      </w:tr>
      <w:tr w:rsidR="00BF24B8" w:rsidRPr="002D2018" w14:paraId="6B730160" w14:textId="77777777" w:rsidTr="00663DBD">
        <w:trPr>
          <w:cantSplit/>
        </w:trPr>
        <w:tc>
          <w:tcPr>
            <w:tcW w:w="4423" w:type="dxa"/>
            <w:gridSpan w:val="2"/>
            <w:tcBorders>
              <w:bottom w:val="single" w:sz="4" w:space="0" w:color="auto"/>
            </w:tcBorders>
            <w:shd w:val="clear" w:color="auto" w:fill="auto"/>
          </w:tcPr>
          <w:p w14:paraId="7BF119AD" w14:textId="77777777" w:rsidR="00BF24B8" w:rsidRPr="002D2018" w:rsidRDefault="00BF24B8" w:rsidP="00663DBD">
            <w:pPr>
              <w:pStyle w:val="FSCtblh4"/>
            </w:pPr>
            <w:r w:rsidRPr="002D2018">
              <w:t xml:space="preserve">Permitted residue: </w:t>
            </w:r>
            <w:r w:rsidRPr="00AB3C4A">
              <w:t>Chlorpyrifos</w:t>
            </w:r>
          </w:p>
        </w:tc>
      </w:tr>
      <w:tr w:rsidR="00BF24B8" w:rsidRPr="009A4AE6" w14:paraId="78117BE6" w14:textId="77777777" w:rsidTr="00663DBD">
        <w:trPr>
          <w:cantSplit/>
        </w:trPr>
        <w:tc>
          <w:tcPr>
            <w:tcW w:w="3402" w:type="dxa"/>
            <w:tcBorders>
              <w:top w:val="single" w:sz="4" w:space="0" w:color="auto"/>
              <w:bottom w:val="single" w:sz="4" w:space="0" w:color="auto"/>
            </w:tcBorders>
          </w:tcPr>
          <w:p w14:paraId="36089F8F" w14:textId="77777777" w:rsidR="00BF24B8" w:rsidRPr="009A4AE6" w:rsidRDefault="00BF24B8" w:rsidP="00663DBD">
            <w:pPr>
              <w:rPr>
                <w:lang w:val="en-AU"/>
              </w:rPr>
            </w:pPr>
            <w:r>
              <w:rPr>
                <w:rFonts w:cs="Arial"/>
                <w:color w:val="000000"/>
                <w:sz w:val="18"/>
                <w:szCs w:val="18"/>
              </w:rPr>
              <w:t>Raspberries, red, black</w:t>
            </w:r>
          </w:p>
        </w:tc>
        <w:tc>
          <w:tcPr>
            <w:tcW w:w="1021" w:type="dxa"/>
            <w:tcBorders>
              <w:top w:val="single" w:sz="4" w:space="0" w:color="auto"/>
              <w:bottom w:val="single" w:sz="4" w:space="0" w:color="auto"/>
            </w:tcBorders>
          </w:tcPr>
          <w:p w14:paraId="03DE0925" w14:textId="77777777" w:rsidR="00BF24B8" w:rsidRPr="009A4AE6" w:rsidRDefault="00BF24B8" w:rsidP="00663DBD">
            <w:pPr>
              <w:jc w:val="right"/>
              <w:rPr>
                <w:lang w:val="en-AU"/>
              </w:rPr>
            </w:pPr>
            <w:r>
              <w:rPr>
                <w:rFonts w:cs="Arial"/>
                <w:color w:val="000000"/>
                <w:sz w:val="18"/>
                <w:szCs w:val="18"/>
              </w:rPr>
              <w:t>0.01</w:t>
            </w:r>
          </w:p>
        </w:tc>
      </w:tr>
    </w:tbl>
    <w:p w14:paraId="51CB0DE1"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BE0D86" w14:paraId="3B62C15E" w14:textId="77777777" w:rsidTr="00663DBD">
        <w:trPr>
          <w:cantSplit/>
        </w:trPr>
        <w:tc>
          <w:tcPr>
            <w:tcW w:w="4423" w:type="dxa"/>
            <w:gridSpan w:val="2"/>
            <w:tcBorders>
              <w:top w:val="single" w:sz="4" w:space="0" w:color="auto"/>
            </w:tcBorders>
            <w:shd w:val="clear" w:color="auto" w:fill="auto"/>
          </w:tcPr>
          <w:p w14:paraId="75E05D28" w14:textId="77777777" w:rsidR="00BF24B8" w:rsidRPr="00BE0D86" w:rsidRDefault="00BF24B8" w:rsidP="00663DBD">
            <w:pPr>
              <w:pStyle w:val="FSCtblh3"/>
              <w:rPr>
                <w:color w:val="000000" w:themeColor="text1"/>
              </w:rPr>
            </w:pPr>
            <w:r w:rsidRPr="00BE0D86">
              <w:rPr>
                <w:color w:val="000000" w:themeColor="text1"/>
              </w:rPr>
              <w:t xml:space="preserve">Agvet chemical: </w:t>
            </w:r>
            <w:r w:rsidRPr="00E02A6A">
              <w:rPr>
                <w:color w:val="000000" w:themeColor="text1"/>
              </w:rPr>
              <w:t>Clofentezine</w:t>
            </w:r>
          </w:p>
        </w:tc>
      </w:tr>
      <w:tr w:rsidR="00BF24B8" w:rsidRPr="00BE0D86" w14:paraId="77BC02C6" w14:textId="77777777" w:rsidTr="00663DBD">
        <w:trPr>
          <w:cantSplit/>
        </w:trPr>
        <w:tc>
          <w:tcPr>
            <w:tcW w:w="4423" w:type="dxa"/>
            <w:gridSpan w:val="2"/>
            <w:tcBorders>
              <w:bottom w:val="single" w:sz="4" w:space="0" w:color="auto"/>
            </w:tcBorders>
            <w:shd w:val="clear" w:color="auto" w:fill="auto"/>
          </w:tcPr>
          <w:p w14:paraId="56A0F3F6" w14:textId="77777777" w:rsidR="00BF24B8" w:rsidRPr="00BE0D86" w:rsidRDefault="00BF24B8" w:rsidP="00663DBD">
            <w:pPr>
              <w:pStyle w:val="FSCtblh4"/>
              <w:rPr>
                <w:color w:val="000000" w:themeColor="text1"/>
              </w:rPr>
            </w:pPr>
            <w:r w:rsidRPr="00BE0D86">
              <w:rPr>
                <w:color w:val="000000" w:themeColor="text1"/>
              </w:rPr>
              <w:t xml:space="preserve">Permitted residue: </w:t>
            </w:r>
            <w:r w:rsidRPr="00E02A6A">
              <w:rPr>
                <w:color w:val="000000" w:themeColor="text1"/>
              </w:rPr>
              <w:t>Clofentezine</w:t>
            </w:r>
          </w:p>
        </w:tc>
      </w:tr>
      <w:tr w:rsidR="00BF24B8" w:rsidRPr="00B50380" w14:paraId="565396E0" w14:textId="77777777" w:rsidTr="00663DBD">
        <w:trPr>
          <w:cantSplit/>
        </w:trPr>
        <w:tc>
          <w:tcPr>
            <w:tcW w:w="3402" w:type="dxa"/>
            <w:tcBorders>
              <w:top w:val="single" w:sz="4" w:space="0" w:color="auto"/>
            </w:tcBorders>
          </w:tcPr>
          <w:p w14:paraId="02C3610A" w14:textId="77777777" w:rsidR="00BF24B8" w:rsidRPr="00B50380" w:rsidRDefault="00BF24B8" w:rsidP="00663DBD">
            <w:pPr>
              <w:pStyle w:val="FSCtblMRL1"/>
              <w:rPr>
                <w:color w:val="000000" w:themeColor="text1"/>
                <w:lang w:val="en-AU"/>
              </w:rPr>
            </w:pPr>
            <w:r w:rsidRPr="00B50380">
              <w:rPr>
                <w:color w:val="000000" w:themeColor="text1"/>
              </w:rPr>
              <w:t>All other foods except animal food commodities</w:t>
            </w:r>
          </w:p>
        </w:tc>
        <w:tc>
          <w:tcPr>
            <w:tcW w:w="1021" w:type="dxa"/>
            <w:tcBorders>
              <w:top w:val="single" w:sz="4" w:space="0" w:color="auto"/>
            </w:tcBorders>
          </w:tcPr>
          <w:p w14:paraId="1C6E80E5" w14:textId="77777777" w:rsidR="00BF24B8" w:rsidRPr="00B50380" w:rsidRDefault="00BF24B8" w:rsidP="00663DBD">
            <w:pPr>
              <w:pStyle w:val="FSCtblMRL2"/>
              <w:rPr>
                <w:color w:val="000000" w:themeColor="text1"/>
                <w:lang w:val="en-AU"/>
              </w:rPr>
            </w:pPr>
            <w:r w:rsidRPr="00B50380">
              <w:rPr>
                <w:color w:val="000000" w:themeColor="text1"/>
              </w:rPr>
              <w:t>0.02</w:t>
            </w:r>
          </w:p>
        </w:tc>
      </w:tr>
      <w:tr w:rsidR="00BF24B8" w:rsidRPr="00BE0D86" w14:paraId="024688A6" w14:textId="77777777" w:rsidTr="00663DBD">
        <w:trPr>
          <w:cantSplit/>
        </w:trPr>
        <w:tc>
          <w:tcPr>
            <w:tcW w:w="3402" w:type="dxa"/>
            <w:tcBorders>
              <w:bottom w:val="single" w:sz="4" w:space="0" w:color="auto"/>
            </w:tcBorders>
          </w:tcPr>
          <w:p w14:paraId="5FCFFD5E" w14:textId="77777777" w:rsidR="00BF24B8" w:rsidRPr="00BE0D86" w:rsidRDefault="00BF24B8" w:rsidP="00663DBD">
            <w:pPr>
              <w:pStyle w:val="FSCtblMRL1"/>
              <w:rPr>
                <w:color w:val="000000" w:themeColor="text1"/>
                <w:lang w:val="en-AU"/>
              </w:rPr>
            </w:pPr>
            <w:r w:rsidRPr="00035940">
              <w:t>Strawberry</w:t>
            </w:r>
          </w:p>
        </w:tc>
        <w:tc>
          <w:tcPr>
            <w:tcW w:w="1021" w:type="dxa"/>
            <w:tcBorders>
              <w:bottom w:val="single" w:sz="4" w:space="0" w:color="auto"/>
            </w:tcBorders>
          </w:tcPr>
          <w:p w14:paraId="4937F1DD" w14:textId="77777777" w:rsidR="00BF24B8" w:rsidRPr="00BE0D86" w:rsidRDefault="00BF24B8" w:rsidP="00663DBD">
            <w:pPr>
              <w:pStyle w:val="FSCtblMRL2"/>
              <w:rPr>
                <w:color w:val="000000" w:themeColor="text1"/>
                <w:lang w:val="en-AU"/>
              </w:rPr>
            </w:pPr>
            <w:r w:rsidRPr="000E563D">
              <w:t>2</w:t>
            </w:r>
          </w:p>
        </w:tc>
      </w:tr>
    </w:tbl>
    <w:p w14:paraId="66F50837"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4DF1A5C2" w14:textId="77777777" w:rsidTr="00663DBD">
        <w:trPr>
          <w:cantSplit/>
        </w:trPr>
        <w:tc>
          <w:tcPr>
            <w:tcW w:w="4423" w:type="dxa"/>
            <w:gridSpan w:val="2"/>
            <w:tcBorders>
              <w:top w:val="single" w:sz="4" w:space="0" w:color="auto"/>
            </w:tcBorders>
            <w:shd w:val="clear" w:color="auto" w:fill="auto"/>
          </w:tcPr>
          <w:p w14:paraId="614923DC" w14:textId="77777777" w:rsidR="00BF24B8" w:rsidRPr="002D2018" w:rsidRDefault="00BF24B8" w:rsidP="00663DBD">
            <w:pPr>
              <w:pStyle w:val="FSCtblh3"/>
            </w:pPr>
            <w:r w:rsidRPr="002D2018">
              <w:t xml:space="preserve">Agvet chemical: </w:t>
            </w:r>
            <w:r w:rsidRPr="00A35899">
              <w:t>Clothianidin</w:t>
            </w:r>
          </w:p>
        </w:tc>
      </w:tr>
      <w:tr w:rsidR="00BF24B8" w:rsidRPr="002D2018" w14:paraId="675FF8AA" w14:textId="77777777" w:rsidTr="00663DBD">
        <w:trPr>
          <w:cantSplit/>
        </w:trPr>
        <w:tc>
          <w:tcPr>
            <w:tcW w:w="4423" w:type="dxa"/>
            <w:gridSpan w:val="2"/>
            <w:tcBorders>
              <w:bottom w:val="single" w:sz="4" w:space="0" w:color="auto"/>
            </w:tcBorders>
            <w:shd w:val="clear" w:color="auto" w:fill="auto"/>
          </w:tcPr>
          <w:p w14:paraId="4A70E076" w14:textId="77777777" w:rsidR="00BF24B8" w:rsidRPr="002D2018" w:rsidRDefault="00BF24B8" w:rsidP="00663DBD">
            <w:pPr>
              <w:pStyle w:val="FSCtblh4"/>
            </w:pPr>
            <w:r w:rsidRPr="002D2018">
              <w:t xml:space="preserve">Permitted residue: </w:t>
            </w:r>
            <w:r w:rsidRPr="00A35899">
              <w:t>Clothianidin</w:t>
            </w:r>
          </w:p>
        </w:tc>
      </w:tr>
      <w:tr w:rsidR="00BF24B8" w:rsidRPr="009A4AE6" w14:paraId="5087EA53" w14:textId="77777777" w:rsidTr="00663DBD">
        <w:trPr>
          <w:cantSplit/>
        </w:trPr>
        <w:tc>
          <w:tcPr>
            <w:tcW w:w="3402" w:type="dxa"/>
            <w:tcBorders>
              <w:top w:val="single" w:sz="4" w:space="0" w:color="auto"/>
              <w:bottom w:val="single" w:sz="4" w:space="0" w:color="auto"/>
            </w:tcBorders>
          </w:tcPr>
          <w:p w14:paraId="67D37DE1" w14:textId="77777777" w:rsidR="00BF24B8" w:rsidRPr="009A4AE6" w:rsidRDefault="00BF24B8" w:rsidP="00663DBD">
            <w:pPr>
              <w:rPr>
                <w:lang w:val="en-AU"/>
              </w:rPr>
            </w:pPr>
            <w:r>
              <w:rPr>
                <w:rFonts w:cs="Arial"/>
                <w:color w:val="000000"/>
                <w:sz w:val="18"/>
                <w:szCs w:val="18"/>
              </w:rPr>
              <w:t>Almonds</w:t>
            </w:r>
          </w:p>
        </w:tc>
        <w:tc>
          <w:tcPr>
            <w:tcW w:w="1021" w:type="dxa"/>
            <w:tcBorders>
              <w:top w:val="single" w:sz="4" w:space="0" w:color="auto"/>
              <w:bottom w:val="single" w:sz="4" w:space="0" w:color="auto"/>
            </w:tcBorders>
          </w:tcPr>
          <w:p w14:paraId="3790FEB3" w14:textId="77777777" w:rsidR="00BF24B8" w:rsidRPr="009A4AE6" w:rsidRDefault="00BF24B8" w:rsidP="00663DBD">
            <w:pPr>
              <w:jc w:val="right"/>
              <w:rPr>
                <w:lang w:val="en-AU"/>
              </w:rPr>
            </w:pPr>
            <w:r>
              <w:rPr>
                <w:rFonts w:cs="Arial"/>
                <w:color w:val="000000"/>
                <w:sz w:val="18"/>
                <w:szCs w:val="18"/>
              </w:rPr>
              <w:t>0.01</w:t>
            </w:r>
          </w:p>
        </w:tc>
      </w:tr>
    </w:tbl>
    <w:p w14:paraId="09354F11"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3B90B2D2" w14:textId="77777777" w:rsidTr="00663DBD">
        <w:trPr>
          <w:cantSplit/>
        </w:trPr>
        <w:tc>
          <w:tcPr>
            <w:tcW w:w="4423" w:type="dxa"/>
            <w:gridSpan w:val="2"/>
            <w:tcBorders>
              <w:top w:val="single" w:sz="4" w:space="0" w:color="auto"/>
            </w:tcBorders>
            <w:shd w:val="clear" w:color="auto" w:fill="auto"/>
          </w:tcPr>
          <w:p w14:paraId="5D26FBA4" w14:textId="77777777" w:rsidR="00BF24B8" w:rsidRPr="002D2018" w:rsidRDefault="00BF24B8" w:rsidP="00663DBD">
            <w:pPr>
              <w:pStyle w:val="FSCtblh3"/>
            </w:pPr>
            <w:r w:rsidRPr="002D2018">
              <w:t xml:space="preserve">Agvet chemical: </w:t>
            </w:r>
            <w:r w:rsidRPr="00A35899">
              <w:t>Cyhalothrin</w:t>
            </w:r>
          </w:p>
        </w:tc>
      </w:tr>
      <w:tr w:rsidR="00BF24B8" w:rsidRPr="00555906" w14:paraId="74ED0931" w14:textId="77777777" w:rsidTr="00663DBD">
        <w:trPr>
          <w:cantSplit/>
        </w:trPr>
        <w:tc>
          <w:tcPr>
            <w:tcW w:w="4423" w:type="dxa"/>
            <w:gridSpan w:val="2"/>
            <w:tcBorders>
              <w:bottom w:val="single" w:sz="4" w:space="0" w:color="auto"/>
            </w:tcBorders>
            <w:shd w:val="clear" w:color="auto" w:fill="auto"/>
          </w:tcPr>
          <w:p w14:paraId="3928FFE0" w14:textId="77777777" w:rsidR="00BF24B8" w:rsidRPr="00555906" w:rsidRDefault="00BF24B8" w:rsidP="00663DBD">
            <w:pPr>
              <w:pStyle w:val="Default"/>
              <w:spacing w:before="60" w:after="60"/>
              <w:rPr>
                <w:rFonts w:ascii="Arial" w:hAnsi="Arial" w:cs="Arial"/>
              </w:rPr>
            </w:pPr>
            <w:r w:rsidRPr="00555906">
              <w:rPr>
                <w:rFonts w:ascii="Arial" w:hAnsi="Arial" w:cs="Arial"/>
                <w:i/>
                <w:iCs/>
                <w:sz w:val="18"/>
                <w:szCs w:val="18"/>
              </w:rPr>
              <w:t>Permitted residue: Cyhalothrin, sum of isomers</w:t>
            </w:r>
          </w:p>
        </w:tc>
      </w:tr>
      <w:tr w:rsidR="00BF24B8" w:rsidRPr="002D2018" w14:paraId="40485CF6" w14:textId="77777777" w:rsidTr="00663DBD">
        <w:trPr>
          <w:cantSplit/>
        </w:trPr>
        <w:tc>
          <w:tcPr>
            <w:tcW w:w="3402" w:type="dxa"/>
          </w:tcPr>
          <w:p w14:paraId="44868E51" w14:textId="77777777" w:rsidR="00BF24B8" w:rsidRPr="002D2018" w:rsidRDefault="00BF24B8" w:rsidP="00663DBD">
            <w:pPr>
              <w:pStyle w:val="FSCtblMRL1"/>
              <w:rPr>
                <w:lang w:val="en-AU"/>
              </w:rPr>
            </w:pPr>
            <w:r w:rsidRPr="00B17D19">
              <w:t>Almonds</w:t>
            </w:r>
          </w:p>
        </w:tc>
        <w:tc>
          <w:tcPr>
            <w:tcW w:w="1021" w:type="dxa"/>
          </w:tcPr>
          <w:p w14:paraId="790E9A74" w14:textId="77777777" w:rsidR="00BF24B8" w:rsidRPr="002D2018" w:rsidRDefault="00BF24B8" w:rsidP="00663DBD">
            <w:pPr>
              <w:pStyle w:val="FSCtblMRL2"/>
              <w:rPr>
                <w:lang w:val="en-AU"/>
              </w:rPr>
            </w:pPr>
            <w:r w:rsidRPr="00C16415">
              <w:t>0.05</w:t>
            </w:r>
          </w:p>
        </w:tc>
      </w:tr>
      <w:tr w:rsidR="00BF24B8" w:rsidRPr="002D2018" w14:paraId="394BA8A3" w14:textId="77777777" w:rsidTr="00663DBD">
        <w:trPr>
          <w:cantSplit/>
        </w:trPr>
        <w:tc>
          <w:tcPr>
            <w:tcW w:w="3402" w:type="dxa"/>
          </w:tcPr>
          <w:p w14:paraId="332316C5" w14:textId="77777777" w:rsidR="00BF24B8" w:rsidRPr="002D2018" w:rsidRDefault="00BF24B8" w:rsidP="00663DBD">
            <w:pPr>
              <w:pStyle w:val="FSCtblMRL1"/>
            </w:pPr>
            <w:r w:rsidRPr="00B17D19">
              <w:t>Asparagus</w:t>
            </w:r>
          </w:p>
        </w:tc>
        <w:tc>
          <w:tcPr>
            <w:tcW w:w="1021" w:type="dxa"/>
          </w:tcPr>
          <w:p w14:paraId="642D4F64" w14:textId="77777777" w:rsidR="00BF24B8" w:rsidRPr="002D2018" w:rsidRDefault="00BF24B8" w:rsidP="00663DBD">
            <w:pPr>
              <w:pStyle w:val="FSCtblMRL2"/>
              <w:rPr>
                <w:lang w:val="en-AU"/>
              </w:rPr>
            </w:pPr>
            <w:r w:rsidRPr="00C16415">
              <w:t>0.02</w:t>
            </w:r>
          </w:p>
        </w:tc>
      </w:tr>
      <w:tr w:rsidR="00BF24B8" w:rsidRPr="002D2018" w14:paraId="73751699" w14:textId="77777777" w:rsidTr="00663DBD">
        <w:trPr>
          <w:cantSplit/>
        </w:trPr>
        <w:tc>
          <w:tcPr>
            <w:tcW w:w="3402" w:type="dxa"/>
            <w:tcBorders>
              <w:bottom w:val="single" w:sz="4" w:space="0" w:color="auto"/>
            </w:tcBorders>
          </w:tcPr>
          <w:p w14:paraId="269151FA" w14:textId="77777777" w:rsidR="00BF24B8" w:rsidRPr="002D2018" w:rsidRDefault="00BF24B8" w:rsidP="00663DBD">
            <w:pPr>
              <w:pStyle w:val="FSCtblMRL1"/>
              <w:rPr>
                <w:lang w:val="en-AU"/>
              </w:rPr>
            </w:pPr>
            <w:r w:rsidRPr="00B17D19">
              <w:t>Peanut</w:t>
            </w:r>
          </w:p>
        </w:tc>
        <w:tc>
          <w:tcPr>
            <w:tcW w:w="1021" w:type="dxa"/>
            <w:tcBorders>
              <w:bottom w:val="single" w:sz="4" w:space="0" w:color="auto"/>
            </w:tcBorders>
          </w:tcPr>
          <w:p w14:paraId="3002B8B7" w14:textId="77777777" w:rsidR="00BF24B8" w:rsidRPr="002D2018" w:rsidRDefault="00BF24B8" w:rsidP="00663DBD">
            <w:pPr>
              <w:pStyle w:val="FSCtblMRL2"/>
              <w:rPr>
                <w:lang w:val="en-AU"/>
              </w:rPr>
            </w:pPr>
            <w:r w:rsidRPr="00C16415">
              <w:t>0.05</w:t>
            </w:r>
          </w:p>
        </w:tc>
      </w:tr>
    </w:tbl>
    <w:p w14:paraId="6DF0EEC7"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190B7E44" w14:textId="77777777" w:rsidTr="00663DBD">
        <w:trPr>
          <w:cantSplit/>
        </w:trPr>
        <w:tc>
          <w:tcPr>
            <w:tcW w:w="4423" w:type="dxa"/>
            <w:gridSpan w:val="2"/>
            <w:tcBorders>
              <w:top w:val="single" w:sz="4" w:space="0" w:color="auto"/>
            </w:tcBorders>
            <w:shd w:val="clear" w:color="auto" w:fill="auto"/>
          </w:tcPr>
          <w:p w14:paraId="4F054A98" w14:textId="77777777" w:rsidR="00BF24B8" w:rsidRPr="00555906" w:rsidRDefault="00BF24B8" w:rsidP="00663DBD">
            <w:pPr>
              <w:pStyle w:val="FSCtblh3"/>
              <w:rPr>
                <w:color w:val="000000" w:themeColor="text1"/>
              </w:rPr>
            </w:pPr>
            <w:r w:rsidRPr="00555906">
              <w:rPr>
                <w:color w:val="000000" w:themeColor="text1"/>
              </w:rPr>
              <w:t>Agvet chemical: Dicamba</w:t>
            </w:r>
          </w:p>
        </w:tc>
      </w:tr>
      <w:tr w:rsidR="00BF24B8" w:rsidRPr="002D2018" w14:paraId="01370DA7" w14:textId="77777777" w:rsidTr="00663DBD">
        <w:trPr>
          <w:cantSplit/>
        </w:trPr>
        <w:tc>
          <w:tcPr>
            <w:tcW w:w="4423" w:type="dxa"/>
            <w:gridSpan w:val="2"/>
            <w:tcBorders>
              <w:bottom w:val="single" w:sz="4" w:space="0" w:color="auto"/>
            </w:tcBorders>
            <w:shd w:val="clear" w:color="auto" w:fill="auto"/>
          </w:tcPr>
          <w:p w14:paraId="68F7B065" w14:textId="77777777" w:rsidR="00BF24B8" w:rsidRPr="00555906" w:rsidRDefault="00BF24B8" w:rsidP="00663DBD">
            <w:pPr>
              <w:pStyle w:val="FSCtblh4"/>
              <w:rPr>
                <w:color w:val="000000" w:themeColor="text1"/>
              </w:rPr>
            </w:pPr>
            <w:r w:rsidRPr="00555906">
              <w:rPr>
                <w:color w:val="000000" w:themeColor="text1"/>
              </w:rPr>
              <w:t>Permitted residue: Dicamba</w:t>
            </w:r>
          </w:p>
        </w:tc>
      </w:tr>
      <w:tr w:rsidR="00BF24B8" w:rsidRPr="002D2018" w14:paraId="4AE49F58" w14:textId="77777777" w:rsidTr="00663DBD">
        <w:trPr>
          <w:cantSplit/>
        </w:trPr>
        <w:tc>
          <w:tcPr>
            <w:tcW w:w="3402" w:type="dxa"/>
          </w:tcPr>
          <w:p w14:paraId="381375EB" w14:textId="77777777" w:rsidR="00BF24B8" w:rsidRPr="001F7881" w:rsidRDefault="00BF24B8" w:rsidP="00663DBD">
            <w:pPr>
              <w:pStyle w:val="FSCtblMRL1"/>
              <w:rPr>
                <w:color w:val="000000" w:themeColor="text1"/>
              </w:rPr>
            </w:pPr>
            <w:r w:rsidRPr="001F7881">
              <w:rPr>
                <w:color w:val="000000" w:themeColor="text1"/>
              </w:rPr>
              <w:t>Cereal grains [except maize]</w:t>
            </w:r>
          </w:p>
        </w:tc>
        <w:tc>
          <w:tcPr>
            <w:tcW w:w="1021" w:type="dxa"/>
          </w:tcPr>
          <w:p w14:paraId="5D9F7F54" w14:textId="77777777" w:rsidR="00BF24B8" w:rsidRPr="001F7881" w:rsidRDefault="00BF24B8" w:rsidP="00663DBD">
            <w:pPr>
              <w:pStyle w:val="FSCtblMRL2"/>
              <w:rPr>
                <w:color w:val="000000" w:themeColor="text1"/>
              </w:rPr>
            </w:pPr>
            <w:r w:rsidRPr="001F7881">
              <w:rPr>
                <w:color w:val="000000" w:themeColor="text1"/>
              </w:rPr>
              <w:t>*0.05</w:t>
            </w:r>
          </w:p>
        </w:tc>
      </w:tr>
      <w:tr w:rsidR="00BF24B8" w:rsidRPr="002D2018" w14:paraId="331E74D9" w14:textId="77777777" w:rsidTr="00663DBD">
        <w:trPr>
          <w:cantSplit/>
        </w:trPr>
        <w:tc>
          <w:tcPr>
            <w:tcW w:w="3402" w:type="dxa"/>
            <w:tcBorders>
              <w:bottom w:val="single" w:sz="4" w:space="0" w:color="auto"/>
            </w:tcBorders>
          </w:tcPr>
          <w:p w14:paraId="01A0D409" w14:textId="77777777" w:rsidR="00BF24B8" w:rsidRPr="001F7881" w:rsidRDefault="00BF24B8" w:rsidP="00663DBD">
            <w:pPr>
              <w:pStyle w:val="FSCtblMRL1"/>
              <w:rPr>
                <w:color w:val="000000" w:themeColor="text1"/>
              </w:rPr>
            </w:pPr>
            <w:r w:rsidRPr="001F7881">
              <w:rPr>
                <w:color w:val="000000" w:themeColor="text1"/>
              </w:rPr>
              <w:t>Maize</w:t>
            </w:r>
          </w:p>
        </w:tc>
        <w:tc>
          <w:tcPr>
            <w:tcW w:w="1021" w:type="dxa"/>
            <w:tcBorders>
              <w:bottom w:val="single" w:sz="4" w:space="0" w:color="auto"/>
            </w:tcBorders>
          </w:tcPr>
          <w:p w14:paraId="11F30549" w14:textId="77777777" w:rsidR="00BF24B8" w:rsidRPr="001F7881" w:rsidRDefault="00BF24B8" w:rsidP="00663DBD">
            <w:pPr>
              <w:pStyle w:val="FSCtblMRL2"/>
              <w:rPr>
                <w:color w:val="000000" w:themeColor="text1"/>
              </w:rPr>
            </w:pPr>
            <w:r w:rsidRPr="001F7881">
              <w:rPr>
                <w:color w:val="000000" w:themeColor="text1"/>
              </w:rPr>
              <w:t>0.1</w:t>
            </w:r>
          </w:p>
        </w:tc>
      </w:tr>
    </w:tbl>
    <w:p w14:paraId="32757812"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1BF99A65" w14:textId="77777777" w:rsidTr="00663DBD">
        <w:trPr>
          <w:cantSplit/>
        </w:trPr>
        <w:tc>
          <w:tcPr>
            <w:tcW w:w="4423" w:type="dxa"/>
            <w:gridSpan w:val="2"/>
            <w:tcBorders>
              <w:top w:val="single" w:sz="4" w:space="0" w:color="auto"/>
            </w:tcBorders>
            <w:shd w:val="clear" w:color="auto" w:fill="auto"/>
          </w:tcPr>
          <w:p w14:paraId="5F8C1474" w14:textId="77777777" w:rsidR="00BF24B8" w:rsidRPr="002D2018" w:rsidRDefault="00BF24B8" w:rsidP="00663DBD">
            <w:pPr>
              <w:pStyle w:val="FSCtblh3"/>
            </w:pPr>
            <w:r w:rsidRPr="002D2018">
              <w:t xml:space="preserve">Agvet chemical: </w:t>
            </w:r>
            <w:r w:rsidRPr="00863627">
              <w:t>Difenoconazole</w:t>
            </w:r>
          </w:p>
        </w:tc>
      </w:tr>
      <w:tr w:rsidR="00BF24B8" w:rsidRPr="002D2018" w14:paraId="3B719658" w14:textId="77777777" w:rsidTr="00663DBD">
        <w:trPr>
          <w:cantSplit/>
        </w:trPr>
        <w:tc>
          <w:tcPr>
            <w:tcW w:w="4423" w:type="dxa"/>
            <w:gridSpan w:val="2"/>
            <w:tcBorders>
              <w:bottom w:val="single" w:sz="4" w:space="0" w:color="auto"/>
            </w:tcBorders>
            <w:shd w:val="clear" w:color="auto" w:fill="auto"/>
          </w:tcPr>
          <w:p w14:paraId="51A4D44E" w14:textId="77777777" w:rsidR="00BF24B8" w:rsidRPr="002D2018" w:rsidRDefault="00BF24B8" w:rsidP="00663DBD">
            <w:pPr>
              <w:pStyle w:val="FSCtblh4"/>
            </w:pPr>
            <w:r w:rsidRPr="002D2018">
              <w:t xml:space="preserve">Permitted residue: </w:t>
            </w:r>
            <w:r w:rsidRPr="00863627">
              <w:t>Difenoconazole</w:t>
            </w:r>
          </w:p>
        </w:tc>
      </w:tr>
      <w:tr w:rsidR="00BF24B8" w:rsidRPr="00B50380" w14:paraId="690D5094" w14:textId="77777777" w:rsidTr="00663DBD">
        <w:trPr>
          <w:cantSplit/>
        </w:trPr>
        <w:tc>
          <w:tcPr>
            <w:tcW w:w="3402" w:type="dxa"/>
          </w:tcPr>
          <w:p w14:paraId="0FA177ED" w14:textId="77777777" w:rsidR="00BF24B8" w:rsidRPr="00B50380" w:rsidRDefault="00BF24B8" w:rsidP="00663DBD">
            <w:pPr>
              <w:pStyle w:val="FSCtblMRL1"/>
              <w:rPr>
                <w:color w:val="000000" w:themeColor="text1"/>
                <w:lang w:val="en-AU"/>
              </w:rPr>
            </w:pPr>
            <w:r w:rsidRPr="00B50380">
              <w:rPr>
                <w:color w:val="000000" w:themeColor="text1"/>
              </w:rPr>
              <w:t>All other foods except animal food commodities</w:t>
            </w:r>
          </w:p>
        </w:tc>
        <w:tc>
          <w:tcPr>
            <w:tcW w:w="1021" w:type="dxa"/>
          </w:tcPr>
          <w:p w14:paraId="40827D4A" w14:textId="77777777" w:rsidR="00BF24B8" w:rsidRPr="00B50380" w:rsidRDefault="00BF24B8" w:rsidP="00663DBD">
            <w:pPr>
              <w:pStyle w:val="FSCtblMRL2"/>
              <w:rPr>
                <w:color w:val="000000" w:themeColor="text1"/>
                <w:lang w:val="en-AU"/>
              </w:rPr>
            </w:pPr>
            <w:r w:rsidRPr="00B50380">
              <w:rPr>
                <w:color w:val="000000" w:themeColor="text1"/>
              </w:rPr>
              <w:t>0.02</w:t>
            </w:r>
          </w:p>
        </w:tc>
      </w:tr>
      <w:tr w:rsidR="00BF24B8" w:rsidRPr="002D2018" w14:paraId="5EA54B79" w14:textId="77777777" w:rsidTr="00663DBD">
        <w:trPr>
          <w:cantSplit/>
        </w:trPr>
        <w:tc>
          <w:tcPr>
            <w:tcW w:w="3402" w:type="dxa"/>
          </w:tcPr>
          <w:p w14:paraId="3ED92FA8" w14:textId="77777777" w:rsidR="00BF24B8" w:rsidRPr="002D2018" w:rsidRDefault="00BF24B8" w:rsidP="00663DBD">
            <w:pPr>
              <w:pStyle w:val="FSCtblMRL1"/>
            </w:pPr>
            <w:r w:rsidRPr="0088346C">
              <w:t>Almonds</w:t>
            </w:r>
          </w:p>
        </w:tc>
        <w:tc>
          <w:tcPr>
            <w:tcW w:w="1021" w:type="dxa"/>
          </w:tcPr>
          <w:p w14:paraId="2D061D78" w14:textId="77777777" w:rsidR="00BF24B8" w:rsidRPr="002D2018" w:rsidRDefault="00BF24B8" w:rsidP="00663DBD">
            <w:pPr>
              <w:pStyle w:val="FSCtblMRL2"/>
              <w:rPr>
                <w:lang w:val="en-AU"/>
              </w:rPr>
            </w:pPr>
            <w:r w:rsidRPr="009A7BEA">
              <w:t>0.03</w:t>
            </w:r>
          </w:p>
        </w:tc>
      </w:tr>
      <w:tr w:rsidR="00BF24B8" w:rsidRPr="00CC693D" w14:paraId="28408878" w14:textId="77777777" w:rsidTr="00663DBD">
        <w:trPr>
          <w:cantSplit/>
        </w:trPr>
        <w:tc>
          <w:tcPr>
            <w:tcW w:w="3402" w:type="dxa"/>
            <w:tcBorders>
              <w:bottom w:val="single" w:sz="4" w:space="0" w:color="auto"/>
            </w:tcBorders>
          </w:tcPr>
          <w:p w14:paraId="064D5AB8" w14:textId="77777777" w:rsidR="00BF24B8" w:rsidRPr="00CC693D" w:rsidRDefault="00BF24B8" w:rsidP="00663DBD">
            <w:pPr>
              <w:pStyle w:val="FSCtblMRL1"/>
              <w:rPr>
                <w:color w:val="000000" w:themeColor="text1"/>
                <w:lang w:val="en-AU"/>
              </w:rPr>
            </w:pPr>
            <w:r w:rsidRPr="00CC693D">
              <w:rPr>
                <w:color w:val="000000" w:themeColor="text1"/>
              </w:rPr>
              <w:t>Stone fruits</w:t>
            </w:r>
          </w:p>
        </w:tc>
        <w:tc>
          <w:tcPr>
            <w:tcW w:w="1021" w:type="dxa"/>
            <w:tcBorders>
              <w:bottom w:val="single" w:sz="4" w:space="0" w:color="auto"/>
            </w:tcBorders>
          </w:tcPr>
          <w:p w14:paraId="609DFEB0" w14:textId="77777777" w:rsidR="00BF24B8" w:rsidRPr="00CC693D" w:rsidRDefault="00BF24B8" w:rsidP="00663DBD">
            <w:pPr>
              <w:pStyle w:val="FSCtblMRL2"/>
              <w:rPr>
                <w:color w:val="000000" w:themeColor="text1"/>
                <w:lang w:val="en-AU"/>
              </w:rPr>
            </w:pPr>
            <w:r w:rsidRPr="00CC693D">
              <w:rPr>
                <w:color w:val="000000" w:themeColor="text1"/>
              </w:rPr>
              <w:t>2.5</w:t>
            </w:r>
          </w:p>
        </w:tc>
      </w:tr>
    </w:tbl>
    <w:p w14:paraId="4EC037F6"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BE0D86" w14:paraId="26DC8A02" w14:textId="77777777" w:rsidTr="00663DBD">
        <w:trPr>
          <w:cantSplit/>
        </w:trPr>
        <w:tc>
          <w:tcPr>
            <w:tcW w:w="4423" w:type="dxa"/>
            <w:gridSpan w:val="2"/>
            <w:tcBorders>
              <w:top w:val="single" w:sz="4" w:space="0" w:color="auto"/>
            </w:tcBorders>
            <w:shd w:val="clear" w:color="auto" w:fill="auto"/>
          </w:tcPr>
          <w:p w14:paraId="3F2FC670" w14:textId="77777777" w:rsidR="00BF24B8" w:rsidRPr="00BE0D86" w:rsidRDefault="00BF24B8" w:rsidP="00663DBD">
            <w:pPr>
              <w:pStyle w:val="FSCtblh3"/>
              <w:rPr>
                <w:color w:val="000000" w:themeColor="text1"/>
              </w:rPr>
            </w:pPr>
            <w:r w:rsidRPr="00BE0D86">
              <w:rPr>
                <w:color w:val="000000" w:themeColor="text1"/>
              </w:rPr>
              <w:t xml:space="preserve">Agvet chemical: </w:t>
            </w:r>
            <w:r w:rsidRPr="00E75DE4">
              <w:rPr>
                <w:color w:val="000000" w:themeColor="text1"/>
              </w:rPr>
              <w:t>Diflubenzuron</w:t>
            </w:r>
          </w:p>
        </w:tc>
      </w:tr>
      <w:tr w:rsidR="00BF24B8" w:rsidRPr="00BE0D86" w14:paraId="2D80B562" w14:textId="77777777" w:rsidTr="00663DBD">
        <w:trPr>
          <w:cantSplit/>
        </w:trPr>
        <w:tc>
          <w:tcPr>
            <w:tcW w:w="4423" w:type="dxa"/>
            <w:gridSpan w:val="2"/>
            <w:tcBorders>
              <w:bottom w:val="single" w:sz="4" w:space="0" w:color="auto"/>
            </w:tcBorders>
            <w:shd w:val="clear" w:color="auto" w:fill="auto"/>
          </w:tcPr>
          <w:p w14:paraId="75A747F7" w14:textId="77777777" w:rsidR="00BF24B8" w:rsidRPr="00BE0D86" w:rsidRDefault="00BF24B8" w:rsidP="00663DBD">
            <w:pPr>
              <w:pStyle w:val="FSCtblh4"/>
              <w:rPr>
                <w:color w:val="000000" w:themeColor="text1"/>
              </w:rPr>
            </w:pPr>
            <w:r w:rsidRPr="00BE0D86">
              <w:rPr>
                <w:color w:val="000000" w:themeColor="text1"/>
              </w:rPr>
              <w:t xml:space="preserve">Permitted residue: </w:t>
            </w:r>
            <w:r w:rsidRPr="00E75DE4">
              <w:rPr>
                <w:color w:val="000000" w:themeColor="text1"/>
              </w:rPr>
              <w:t>Diflubenzuron</w:t>
            </w:r>
          </w:p>
        </w:tc>
      </w:tr>
      <w:tr w:rsidR="00BF24B8" w:rsidRPr="00BE0D86" w14:paraId="39B22920" w14:textId="77777777" w:rsidTr="00663DBD">
        <w:trPr>
          <w:cantSplit/>
        </w:trPr>
        <w:tc>
          <w:tcPr>
            <w:tcW w:w="3402" w:type="dxa"/>
            <w:tcBorders>
              <w:top w:val="single" w:sz="4" w:space="0" w:color="auto"/>
            </w:tcBorders>
          </w:tcPr>
          <w:p w14:paraId="3DBB4499" w14:textId="77777777" w:rsidR="00BF24B8" w:rsidRPr="00BE0D86" w:rsidRDefault="00BF24B8" w:rsidP="00663DBD">
            <w:pPr>
              <w:pStyle w:val="FSCtblMRL1"/>
              <w:rPr>
                <w:color w:val="000000" w:themeColor="text1"/>
                <w:lang w:val="en-AU"/>
              </w:rPr>
            </w:pPr>
            <w:r w:rsidRPr="00C61DDB">
              <w:t>Almonds</w:t>
            </w:r>
          </w:p>
        </w:tc>
        <w:tc>
          <w:tcPr>
            <w:tcW w:w="1021" w:type="dxa"/>
            <w:tcBorders>
              <w:top w:val="single" w:sz="4" w:space="0" w:color="auto"/>
            </w:tcBorders>
          </w:tcPr>
          <w:p w14:paraId="54436CCF" w14:textId="77777777" w:rsidR="00BF24B8" w:rsidRPr="00BE0D86" w:rsidRDefault="00BF24B8" w:rsidP="00663DBD">
            <w:pPr>
              <w:pStyle w:val="FSCtblMRL2"/>
              <w:rPr>
                <w:color w:val="000000" w:themeColor="text1"/>
                <w:lang w:val="en-AU"/>
              </w:rPr>
            </w:pPr>
            <w:r w:rsidRPr="00F37FC6">
              <w:t>0.2</w:t>
            </w:r>
          </w:p>
        </w:tc>
      </w:tr>
      <w:tr w:rsidR="00BF24B8" w:rsidRPr="00BE0D86" w14:paraId="491078EB" w14:textId="77777777" w:rsidTr="00663DBD">
        <w:trPr>
          <w:cantSplit/>
        </w:trPr>
        <w:tc>
          <w:tcPr>
            <w:tcW w:w="3402" w:type="dxa"/>
            <w:tcBorders>
              <w:bottom w:val="single" w:sz="4" w:space="0" w:color="auto"/>
            </w:tcBorders>
          </w:tcPr>
          <w:p w14:paraId="02E087FF" w14:textId="77777777" w:rsidR="00BF24B8" w:rsidRPr="00BE0D86" w:rsidRDefault="00BF24B8" w:rsidP="00663DBD">
            <w:pPr>
              <w:pStyle w:val="FSCtblMRL1"/>
              <w:rPr>
                <w:color w:val="000000" w:themeColor="text1"/>
                <w:lang w:val="en-AU"/>
              </w:rPr>
            </w:pPr>
            <w:r w:rsidRPr="00C61DDB">
              <w:t>Peanut</w:t>
            </w:r>
          </w:p>
        </w:tc>
        <w:tc>
          <w:tcPr>
            <w:tcW w:w="1021" w:type="dxa"/>
            <w:tcBorders>
              <w:bottom w:val="single" w:sz="4" w:space="0" w:color="auto"/>
            </w:tcBorders>
          </w:tcPr>
          <w:p w14:paraId="7ACDED2B" w14:textId="77777777" w:rsidR="00BF24B8" w:rsidRPr="00BE0D86" w:rsidRDefault="00BF24B8" w:rsidP="00663DBD">
            <w:pPr>
              <w:pStyle w:val="FSCtblMRL2"/>
              <w:rPr>
                <w:color w:val="000000" w:themeColor="text1"/>
                <w:lang w:val="en-AU"/>
              </w:rPr>
            </w:pPr>
            <w:r w:rsidRPr="00F37FC6">
              <w:t>0.1</w:t>
            </w:r>
          </w:p>
        </w:tc>
      </w:tr>
    </w:tbl>
    <w:p w14:paraId="17FBA82A"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BE0D86" w14:paraId="3BC97BCE" w14:textId="77777777" w:rsidTr="00663DBD">
        <w:trPr>
          <w:cantSplit/>
        </w:trPr>
        <w:tc>
          <w:tcPr>
            <w:tcW w:w="4423" w:type="dxa"/>
            <w:gridSpan w:val="2"/>
            <w:tcBorders>
              <w:top w:val="single" w:sz="4" w:space="0" w:color="auto"/>
            </w:tcBorders>
            <w:shd w:val="clear" w:color="auto" w:fill="auto"/>
          </w:tcPr>
          <w:p w14:paraId="2C6F101A" w14:textId="77777777" w:rsidR="00BF24B8" w:rsidRPr="00BE0D86" w:rsidRDefault="00BF24B8" w:rsidP="00663DBD">
            <w:pPr>
              <w:pStyle w:val="FSCtblh3"/>
              <w:rPr>
                <w:color w:val="000000" w:themeColor="text1"/>
              </w:rPr>
            </w:pPr>
            <w:r w:rsidRPr="00BE0D86">
              <w:rPr>
                <w:color w:val="000000" w:themeColor="text1"/>
              </w:rPr>
              <w:t xml:space="preserve">Agvet chemical: </w:t>
            </w:r>
            <w:r w:rsidRPr="00893F4B">
              <w:rPr>
                <w:color w:val="000000" w:themeColor="text1"/>
              </w:rPr>
              <w:t>Diflufenican</w:t>
            </w:r>
          </w:p>
        </w:tc>
      </w:tr>
      <w:tr w:rsidR="00BF24B8" w:rsidRPr="00BE0D86" w14:paraId="6AD2669E" w14:textId="77777777" w:rsidTr="00663DBD">
        <w:trPr>
          <w:cantSplit/>
        </w:trPr>
        <w:tc>
          <w:tcPr>
            <w:tcW w:w="4423" w:type="dxa"/>
            <w:gridSpan w:val="2"/>
            <w:tcBorders>
              <w:bottom w:val="single" w:sz="4" w:space="0" w:color="auto"/>
            </w:tcBorders>
            <w:shd w:val="clear" w:color="auto" w:fill="auto"/>
          </w:tcPr>
          <w:p w14:paraId="3B9F56D1" w14:textId="77777777" w:rsidR="00BF24B8" w:rsidRPr="00BE0D86" w:rsidRDefault="00BF24B8" w:rsidP="00663DBD">
            <w:pPr>
              <w:pStyle w:val="FSCtblh4"/>
              <w:rPr>
                <w:color w:val="000000" w:themeColor="text1"/>
              </w:rPr>
            </w:pPr>
            <w:r w:rsidRPr="00BE0D86">
              <w:rPr>
                <w:color w:val="000000" w:themeColor="text1"/>
              </w:rPr>
              <w:t xml:space="preserve">Permitted residue: </w:t>
            </w:r>
            <w:r w:rsidRPr="00893F4B">
              <w:rPr>
                <w:color w:val="000000" w:themeColor="text1"/>
              </w:rPr>
              <w:t>Diflufenican</w:t>
            </w:r>
          </w:p>
        </w:tc>
      </w:tr>
      <w:tr w:rsidR="00BF24B8" w:rsidRPr="00B50380" w14:paraId="20F143EA" w14:textId="77777777" w:rsidTr="00663DBD">
        <w:trPr>
          <w:cantSplit/>
        </w:trPr>
        <w:tc>
          <w:tcPr>
            <w:tcW w:w="3402" w:type="dxa"/>
            <w:tcBorders>
              <w:top w:val="single" w:sz="4" w:space="0" w:color="auto"/>
            </w:tcBorders>
          </w:tcPr>
          <w:p w14:paraId="24B79B4F" w14:textId="77777777" w:rsidR="00BF24B8" w:rsidRPr="00B50380" w:rsidRDefault="00BF24B8" w:rsidP="00663DBD">
            <w:pPr>
              <w:pStyle w:val="FSCtblMRL1"/>
              <w:rPr>
                <w:color w:val="000000" w:themeColor="text1"/>
                <w:lang w:val="en-AU"/>
              </w:rPr>
            </w:pPr>
            <w:r w:rsidRPr="00B50380">
              <w:rPr>
                <w:color w:val="000000" w:themeColor="text1"/>
              </w:rPr>
              <w:t>All other foods except animal food commodities</w:t>
            </w:r>
          </w:p>
        </w:tc>
        <w:tc>
          <w:tcPr>
            <w:tcW w:w="1021" w:type="dxa"/>
            <w:tcBorders>
              <w:top w:val="single" w:sz="4" w:space="0" w:color="auto"/>
            </w:tcBorders>
          </w:tcPr>
          <w:p w14:paraId="32CDEC5C" w14:textId="77777777" w:rsidR="00BF24B8" w:rsidRPr="00B50380" w:rsidRDefault="00BF24B8" w:rsidP="00663DBD">
            <w:pPr>
              <w:pStyle w:val="FSCtblMRL2"/>
              <w:rPr>
                <w:color w:val="000000" w:themeColor="text1"/>
                <w:lang w:val="en-AU"/>
              </w:rPr>
            </w:pPr>
            <w:r w:rsidRPr="00B50380">
              <w:rPr>
                <w:color w:val="000000" w:themeColor="text1"/>
              </w:rPr>
              <w:t>0.01</w:t>
            </w:r>
          </w:p>
        </w:tc>
      </w:tr>
      <w:tr w:rsidR="00BF24B8" w:rsidRPr="00BE0D86" w14:paraId="01BB15E7" w14:textId="77777777" w:rsidTr="00663DBD">
        <w:trPr>
          <w:cantSplit/>
        </w:trPr>
        <w:tc>
          <w:tcPr>
            <w:tcW w:w="3402" w:type="dxa"/>
            <w:tcBorders>
              <w:bottom w:val="single" w:sz="4" w:space="0" w:color="auto"/>
            </w:tcBorders>
          </w:tcPr>
          <w:p w14:paraId="62C72E37" w14:textId="77777777" w:rsidR="00BF24B8" w:rsidRPr="00BE0D86" w:rsidRDefault="00BF24B8" w:rsidP="00663DBD">
            <w:pPr>
              <w:pStyle w:val="FSCtblMRL1"/>
              <w:rPr>
                <w:color w:val="000000" w:themeColor="text1"/>
                <w:lang w:val="en-AU"/>
              </w:rPr>
            </w:pPr>
            <w:r w:rsidRPr="00B362BD">
              <w:t>Meat (mammalian) (in the fat)</w:t>
            </w:r>
          </w:p>
        </w:tc>
        <w:tc>
          <w:tcPr>
            <w:tcW w:w="1021" w:type="dxa"/>
            <w:tcBorders>
              <w:bottom w:val="single" w:sz="4" w:space="0" w:color="auto"/>
            </w:tcBorders>
          </w:tcPr>
          <w:p w14:paraId="0E44D564" w14:textId="77777777" w:rsidR="00BF24B8" w:rsidRPr="00BE0D86" w:rsidRDefault="00BF24B8" w:rsidP="00663DBD">
            <w:pPr>
              <w:pStyle w:val="FSCtblMRL2"/>
              <w:rPr>
                <w:color w:val="000000" w:themeColor="text1"/>
                <w:lang w:val="en-AU"/>
              </w:rPr>
            </w:pPr>
            <w:r w:rsidRPr="004579B3">
              <w:t>0.05</w:t>
            </w:r>
          </w:p>
        </w:tc>
      </w:tr>
    </w:tbl>
    <w:p w14:paraId="0143F7B8"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6604E468" w14:textId="77777777" w:rsidTr="00663DBD">
        <w:trPr>
          <w:cantSplit/>
        </w:trPr>
        <w:tc>
          <w:tcPr>
            <w:tcW w:w="4423" w:type="dxa"/>
            <w:gridSpan w:val="2"/>
            <w:tcBorders>
              <w:top w:val="single" w:sz="4" w:space="0" w:color="auto"/>
            </w:tcBorders>
            <w:shd w:val="clear" w:color="auto" w:fill="auto"/>
          </w:tcPr>
          <w:p w14:paraId="2782F52F" w14:textId="77777777" w:rsidR="00BF24B8" w:rsidRPr="002D2018" w:rsidRDefault="00BF24B8" w:rsidP="00663DBD">
            <w:pPr>
              <w:pStyle w:val="FSCtblh3"/>
            </w:pPr>
            <w:r w:rsidRPr="002D2018">
              <w:t xml:space="preserve">Agvet chemical: </w:t>
            </w:r>
            <w:r w:rsidRPr="00893F4B">
              <w:t>Dimethenamid-P</w:t>
            </w:r>
          </w:p>
        </w:tc>
      </w:tr>
      <w:tr w:rsidR="00BF24B8" w:rsidRPr="002D2018" w14:paraId="02E3D0FC" w14:textId="77777777" w:rsidTr="00663DBD">
        <w:trPr>
          <w:cantSplit/>
        </w:trPr>
        <w:tc>
          <w:tcPr>
            <w:tcW w:w="4423" w:type="dxa"/>
            <w:gridSpan w:val="2"/>
            <w:tcBorders>
              <w:bottom w:val="single" w:sz="4" w:space="0" w:color="auto"/>
            </w:tcBorders>
            <w:shd w:val="clear" w:color="auto" w:fill="auto"/>
          </w:tcPr>
          <w:p w14:paraId="64BB5CCB" w14:textId="77777777" w:rsidR="00BF24B8" w:rsidRPr="002248E8" w:rsidRDefault="00BF24B8" w:rsidP="00663DBD">
            <w:pPr>
              <w:pStyle w:val="Default"/>
              <w:spacing w:before="60" w:after="60"/>
              <w:rPr>
                <w:rFonts w:ascii="Arial" w:hAnsi="Arial" w:cs="Arial"/>
              </w:rPr>
            </w:pPr>
            <w:r w:rsidRPr="002248E8">
              <w:rPr>
                <w:rFonts w:ascii="Arial" w:hAnsi="Arial" w:cs="Arial"/>
                <w:i/>
                <w:iCs/>
                <w:sz w:val="18"/>
                <w:szCs w:val="18"/>
              </w:rPr>
              <w:t>Permitted residue: Sum of dimethenamid-P and its (R)-isomer</w:t>
            </w:r>
          </w:p>
        </w:tc>
      </w:tr>
      <w:tr w:rsidR="00BF24B8" w:rsidRPr="009A4AE6" w14:paraId="13E63F6C" w14:textId="77777777" w:rsidTr="00663DBD">
        <w:trPr>
          <w:cantSplit/>
        </w:trPr>
        <w:tc>
          <w:tcPr>
            <w:tcW w:w="3402" w:type="dxa"/>
            <w:tcBorders>
              <w:top w:val="single" w:sz="4" w:space="0" w:color="auto"/>
              <w:bottom w:val="single" w:sz="4" w:space="0" w:color="auto"/>
            </w:tcBorders>
          </w:tcPr>
          <w:p w14:paraId="78D502F9" w14:textId="77777777" w:rsidR="00BF24B8" w:rsidRPr="009A4AE6" w:rsidRDefault="00BF24B8" w:rsidP="00663DBD">
            <w:pPr>
              <w:rPr>
                <w:lang w:val="en-AU"/>
              </w:rPr>
            </w:pPr>
            <w:r w:rsidRPr="00893F4B">
              <w:rPr>
                <w:rFonts w:cs="Arial"/>
                <w:sz w:val="18"/>
                <w:szCs w:val="18"/>
              </w:rPr>
              <w:t>Peanut</w:t>
            </w:r>
          </w:p>
        </w:tc>
        <w:tc>
          <w:tcPr>
            <w:tcW w:w="1021" w:type="dxa"/>
            <w:tcBorders>
              <w:top w:val="single" w:sz="4" w:space="0" w:color="auto"/>
              <w:bottom w:val="single" w:sz="4" w:space="0" w:color="auto"/>
            </w:tcBorders>
          </w:tcPr>
          <w:p w14:paraId="1EE009D7" w14:textId="77777777" w:rsidR="00BF24B8" w:rsidRPr="009A4AE6" w:rsidRDefault="00BF24B8" w:rsidP="00663DBD">
            <w:pPr>
              <w:jc w:val="right"/>
              <w:rPr>
                <w:lang w:val="en-AU"/>
              </w:rPr>
            </w:pPr>
            <w:r>
              <w:rPr>
                <w:rFonts w:cs="Arial"/>
                <w:color w:val="000000"/>
                <w:sz w:val="18"/>
                <w:szCs w:val="18"/>
              </w:rPr>
              <w:t>0.01</w:t>
            </w:r>
          </w:p>
        </w:tc>
      </w:tr>
    </w:tbl>
    <w:p w14:paraId="031BBC33"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23759EAA" w14:textId="77777777" w:rsidTr="00663DBD">
        <w:trPr>
          <w:cantSplit/>
        </w:trPr>
        <w:tc>
          <w:tcPr>
            <w:tcW w:w="4423" w:type="dxa"/>
            <w:gridSpan w:val="2"/>
            <w:tcBorders>
              <w:top w:val="single" w:sz="4" w:space="0" w:color="auto"/>
            </w:tcBorders>
            <w:shd w:val="clear" w:color="auto" w:fill="auto"/>
          </w:tcPr>
          <w:p w14:paraId="5A0F9936" w14:textId="77777777" w:rsidR="00BF24B8" w:rsidRPr="002D2018" w:rsidRDefault="00BF24B8" w:rsidP="00663DBD">
            <w:pPr>
              <w:pStyle w:val="FSCtblh3"/>
            </w:pPr>
            <w:r w:rsidRPr="002D2018">
              <w:t xml:space="preserve">Agvet chemical: </w:t>
            </w:r>
            <w:r w:rsidRPr="00893F4B">
              <w:t>Dithiocarbamates</w:t>
            </w:r>
          </w:p>
        </w:tc>
      </w:tr>
      <w:tr w:rsidR="00BF24B8" w:rsidRPr="002D2018" w14:paraId="31F492B8" w14:textId="77777777" w:rsidTr="00663DBD">
        <w:trPr>
          <w:cantSplit/>
        </w:trPr>
        <w:tc>
          <w:tcPr>
            <w:tcW w:w="4423" w:type="dxa"/>
            <w:gridSpan w:val="2"/>
            <w:tcBorders>
              <w:bottom w:val="single" w:sz="4" w:space="0" w:color="auto"/>
            </w:tcBorders>
            <w:shd w:val="clear" w:color="auto" w:fill="auto"/>
          </w:tcPr>
          <w:p w14:paraId="72549567" w14:textId="77777777" w:rsidR="00BF24B8" w:rsidRPr="002D2018" w:rsidRDefault="00BF24B8" w:rsidP="00663DBD">
            <w:pPr>
              <w:pStyle w:val="FSCtblh4"/>
            </w:pPr>
            <w:r w:rsidRPr="002D2018">
              <w:t xml:space="preserve">Permitted residue: </w:t>
            </w:r>
            <w:r w:rsidRPr="00BA3AF5">
              <w:t>Total dithiocarbamates, determined as carbon disulphide evolved during acid digestion and expressed as milligrams of carbon disulphide per kilogram of food</w:t>
            </w:r>
          </w:p>
        </w:tc>
      </w:tr>
      <w:tr w:rsidR="00BF24B8" w:rsidRPr="009A4AE6" w14:paraId="529C7646" w14:textId="77777777" w:rsidTr="00663DBD">
        <w:trPr>
          <w:cantSplit/>
        </w:trPr>
        <w:tc>
          <w:tcPr>
            <w:tcW w:w="3402" w:type="dxa"/>
            <w:tcBorders>
              <w:top w:val="single" w:sz="4" w:space="0" w:color="auto"/>
              <w:bottom w:val="single" w:sz="4" w:space="0" w:color="auto"/>
            </w:tcBorders>
          </w:tcPr>
          <w:p w14:paraId="0EAD71E4" w14:textId="77777777" w:rsidR="00BF24B8" w:rsidRPr="009A4AE6" w:rsidRDefault="00BF24B8" w:rsidP="00663DBD">
            <w:pPr>
              <w:rPr>
                <w:lang w:val="en-AU"/>
              </w:rPr>
            </w:pPr>
            <w:r>
              <w:rPr>
                <w:rFonts w:cs="Arial"/>
                <w:sz w:val="18"/>
                <w:szCs w:val="18"/>
              </w:rPr>
              <w:t>Peppers, chili (dry)</w:t>
            </w:r>
          </w:p>
        </w:tc>
        <w:tc>
          <w:tcPr>
            <w:tcW w:w="1021" w:type="dxa"/>
            <w:tcBorders>
              <w:top w:val="single" w:sz="4" w:space="0" w:color="auto"/>
              <w:bottom w:val="single" w:sz="4" w:space="0" w:color="auto"/>
            </w:tcBorders>
          </w:tcPr>
          <w:p w14:paraId="2EF6F186" w14:textId="77777777" w:rsidR="00BF24B8" w:rsidRPr="009A4AE6" w:rsidRDefault="00BF24B8" w:rsidP="00663DBD">
            <w:pPr>
              <w:pStyle w:val="FSCtblMRL2"/>
              <w:rPr>
                <w:lang w:val="en-AU"/>
              </w:rPr>
            </w:pPr>
            <w:r w:rsidRPr="00893F4B">
              <w:rPr>
                <w:lang w:val="en-AU"/>
              </w:rPr>
              <w:t>20</w:t>
            </w:r>
          </w:p>
        </w:tc>
      </w:tr>
    </w:tbl>
    <w:p w14:paraId="5772380A"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BE0D86" w14:paraId="577C9F01" w14:textId="77777777" w:rsidTr="00663DBD">
        <w:trPr>
          <w:cantSplit/>
        </w:trPr>
        <w:tc>
          <w:tcPr>
            <w:tcW w:w="4423" w:type="dxa"/>
            <w:gridSpan w:val="2"/>
            <w:tcBorders>
              <w:top w:val="single" w:sz="4" w:space="0" w:color="auto"/>
            </w:tcBorders>
            <w:shd w:val="clear" w:color="auto" w:fill="auto"/>
          </w:tcPr>
          <w:p w14:paraId="53DCC4F4" w14:textId="77777777" w:rsidR="00BF24B8" w:rsidRPr="00BE0D86" w:rsidRDefault="00BF24B8" w:rsidP="00663DBD">
            <w:pPr>
              <w:pStyle w:val="FSCtblh3"/>
              <w:rPr>
                <w:color w:val="000000" w:themeColor="text1"/>
              </w:rPr>
            </w:pPr>
            <w:r w:rsidRPr="00BE0D86">
              <w:rPr>
                <w:color w:val="000000" w:themeColor="text1"/>
              </w:rPr>
              <w:t xml:space="preserve">Agvet chemical: </w:t>
            </w:r>
            <w:r w:rsidRPr="00893F4B">
              <w:rPr>
                <w:color w:val="000000" w:themeColor="text1"/>
              </w:rPr>
              <w:t>Dodine</w:t>
            </w:r>
          </w:p>
        </w:tc>
      </w:tr>
      <w:tr w:rsidR="00BF24B8" w:rsidRPr="00BE0D86" w14:paraId="305FAFAF" w14:textId="77777777" w:rsidTr="00663DBD">
        <w:trPr>
          <w:cantSplit/>
        </w:trPr>
        <w:tc>
          <w:tcPr>
            <w:tcW w:w="4423" w:type="dxa"/>
            <w:gridSpan w:val="2"/>
            <w:tcBorders>
              <w:bottom w:val="single" w:sz="4" w:space="0" w:color="auto"/>
            </w:tcBorders>
            <w:shd w:val="clear" w:color="auto" w:fill="auto"/>
          </w:tcPr>
          <w:p w14:paraId="62ECC573" w14:textId="77777777" w:rsidR="00BF24B8" w:rsidRPr="00BE0D86" w:rsidRDefault="00BF24B8" w:rsidP="00663DBD">
            <w:pPr>
              <w:pStyle w:val="FSCtblh4"/>
              <w:rPr>
                <w:color w:val="000000" w:themeColor="text1"/>
              </w:rPr>
            </w:pPr>
            <w:r w:rsidRPr="00BE0D86">
              <w:rPr>
                <w:color w:val="000000" w:themeColor="text1"/>
              </w:rPr>
              <w:t xml:space="preserve">Permitted residue: </w:t>
            </w:r>
            <w:r>
              <w:rPr>
                <w:color w:val="000000" w:themeColor="text1"/>
              </w:rPr>
              <w:t>Dodine</w:t>
            </w:r>
          </w:p>
        </w:tc>
      </w:tr>
      <w:tr w:rsidR="00BF24B8" w:rsidRPr="00BE0D86" w14:paraId="4D82D538" w14:textId="77777777" w:rsidTr="00663DBD">
        <w:trPr>
          <w:cantSplit/>
        </w:trPr>
        <w:tc>
          <w:tcPr>
            <w:tcW w:w="3402" w:type="dxa"/>
            <w:tcBorders>
              <w:top w:val="single" w:sz="4" w:space="0" w:color="auto"/>
            </w:tcBorders>
          </w:tcPr>
          <w:p w14:paraId="61E39D6C" w14:textId="77777777" w:rsidR="00BF24B8" w:rsidRPr="00BE0D86" w:rsidRDefault="00BF24B8" w:rsidP="00663DBD">
            <w:pPr>
              <w:pStyle w:val="FSCtblMRL1"/>
              <w:rPr>
                <w:color w:val="000000" w:themeColor="text1"/>
                <w:lang w:val="en-AU"/>
              </w:rPr>
            </w:pPr>
            <w:r w:rsidRPr="00C61DDB">
              <w:t>Almonds</w:t>
            </w:r>
          </w:p>
        </w:tc>
        <w:tc>
          <w:tcPr>
            <w:tcW w:w="1021" w:type="dxa"/>
            <w:tcBorders>
              <w:top w:val="single" w:sz="4" w:space="0" w:color="auto"/>
            </w:tcBorders>
          </w:tcPr>
          <w:p w14:paraId="741B11B2" w14:textId="77777777" w:rsidR="00BF24B8" w:rsidRPr="00BE0D86" w:rsidRDefault="00BF24B8" w:rsidP="00663DBD">
            <w:pPr>
              <w:pStyle w:val="FSCtblMRL2"/>
              <w:rPr>
                <w:color w:val="000000" w:themeColor="text1"/>
                <w:lang w:val="en-AU"/>
              </w:rPr>
            </w:pPr>
            <w:r w:rsidRPr="00890005">
              <w:t>0.3</w:t>
            </w:r>
          </w:p>
        </w:tc>
      </w:tr>
      <w:tr w:rsidR="00BF24B8" w:rsidRPr="00BE0D86" w14:paraId="2FB5EA42" w14:textId="77777777" w:rsidTr="00663DBD">
        <w:trPr>
          <w:cantSplit/>
        </w:trPr>
        <w:tc>
          <w:tcPr>
            <w:tcW w:w="3402" w:type="dxa"/>
            <w:tcBorders>
              <w:bottom w:val="single" w:sz="4" w:space="0" w:color="auto"/>
            </w:tcBorders>
          </w:tcPr>
          <w:p w14:paraId="2F3AB36A" w14:textId="77777777" w:rsidR="00BF24B8" w:rsidRPr="00BE0D86" w:rsidRDefault="00BF24B8" w:rsidP="00663DBD">
            <w:pPr>
              <w:pStyle w:val="FSCtblMRL1"/>
              <w:rPr>
                <w:color w:val="000000" w:themeColor="text1"/>
                <w:lang w:val="en-AU"/>
              </w:rPr>
            </w:pPr>
            <w:r w:rsidRPr="00C61DDB">
              <w:t>Peanut</w:t>
            </w:r>
          </w:p>
        </w:tc>
        <w:tc>
          <w:tcPr>
            <w:tcW w:w="1021" w:type="dxa"/>
            <w:tcBorders>
              <w:bottom w:val="single" w:sz="4" w:space="0" w:color="auto"/>
            </w:tcBorders>
          </w:tcPr>
          <w:p w14:paraId="7A01BCD3" w14:textId="77777777" w:rsidR="00BF24B8" w:rsidRPr="00BE0D86" w:rsidRDefault="00BF24B8" w:rsidP="00663DBD">
            <w:pPr>
              <w:pStyle w:val="FSCtblMRL2"/>
              <w:rPr>
                <w:color w:val="000000" w:themeColor="text1"/>
                <w:lang w:val="en-AU"/>
              </w:rPr>
            </w:pPr>
            <w:r w:rsidRPr="00890005">
              <w:t>0.013</w:t>
            </w:r>
          </w:p>
        </w:tc>
      </w:tr>
    </w:tbl>
    <w:p w14:paraId="70E8A656"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BE0D86" w14:paraId="0E9AD226" w14:textId="77777777" w:rsidTr="00663DBD">
        <w:trPr>
          <w:cantSplit/>
        </w:trPr>
        <w:tc>
          <w:tcPr>
            <w:tcW w:w="4423" w:type="dxa"/>
            <w:gridSpan w:val="2"/>
            <w:tcBorders>
              <w:top w:val="single" w:sz="4" w:space="0" w:color="auto"/>
            </w:tcBorders>
            <w:shd w:val="clear" w:color="auto" w:fill="auto"/>
          </w:tcPr>
          <w:p w14:paraId="28423292" w14:textId="77777777" w:rsidR="00BF24B8" w:rsidRPr="00BE0D86" w:rsidRDefault="00BF24B8" w:rsidP="00663DBD">
            <w:pPr>
              <w:pStyle w:val="FSCtblh3"/>
              <w:rPr>
                <w:color w:val="000000" w:themeColor="text1"/>
              </w:rPr>
            </w:pPr>
            <w:r w:rsidRPr="00BE0D86">
              <w:rPr>
                <w:color w:val="000000" w:themeColor="text1"/>
              </w:rPr>
              <w:t xml:space="preserve">Agvet chemical: </w:t>
            </w:r>
            <w:r w:rsidRPr="00893F4B">
              <w:rPr>
                <w:color w:val="000000" w:themeColor="text1"/>
              </w:rPr>
              <w:t>Emamectin</w:t>
            </w:r>
          </w:p>
        </w:tc>
      </w:tr>
      <w:tr w:rsidR="00BF24B8" w:rsidRPr="00C726B2" w14:paraId="2087F5DF" w14:textId="77777777" w:rsidTr="00663DBD">
        <w:trPr>
          <w:cantSplit/>
        </w:trPr>
        <w:tc>
          <w:tcPr>
            <w:tcW w:w="4423" w:type="dxa"/>
            <w:gridSpan w:val="2"/>
            <w:tcBorders>
              <w:bottom w:val="single" w:sz="4" w:space="0" w:color="auto"/>
            </w:tcBorders>
            <w:shd w:val="clear" w:color="auto" w:fill="auto"/>
          </w:tcPr>
          <w:p w14:paraId="647CBDBD" w14:textId="77777777" w:rsidR="00BF24B8" w:rsidRPr="00C726B2" w:rsidRDefault="00BF24B8" w:rsidP="00663DBD">
            <w:pPr>
              <w:pStyle w:val="Default"/>
              <w:spacing w:before="60" w:after="60"/>
              <w:rPr>
                <w:rFonts w:ascii="Arial" w:hAnsi="Arial" w:cs="Arial"/>
                <w:color w:val="000000" w:themeColor="text1"/>
              </w:rPr>
            </w:pPr>
            <w:r w:rsidRPr="00C726B2">
              <w:rPr>
                <w:rFonts w:ascii="Arial" w:hAnsi="Arial" w:cs="Arial"/>
                <w:i/>
                <w:iCs/>
                <w:sz w:val="18"/>
                <w:szCs w:val="18"/>
              </w:rPr>
              <w:t>Permitted residue: Sum of emamectin B1a and emamectin B1b</w:t>
            </w:r>
          </w:p>
        </w:tc>
      </w:tr>
      <w:tr w:rsidR="00BF24B8" w:rsidRPr="00B50380" w14:paraId="20E7BEB3" w14:textId="77777777" w:rsidTr="00663DBD">
        <w:trPr>
          <w:cantSplit/>
        </w:trPr>
        <w:tc>
          <w:tcPr>
            <w:tcW w:w="3402" w:type="dxa"/>
            <w:tcBorders>
              <w:top w:val="single" w:sz="4" w:space="0" w:color="auto"/>
            </w:tcBorders>
          </w:tcPr>
          <w:p w14:paraId="1AF0294E" w14:textId="77777777" w:rsidR="00BF24B8" w:rsidRPr="00B50380" w:rsidRDefault="00BF24B8" w:rsidP="00663DBD">
            <w:pPr>
              <w:pStyle w:val="FSCtblMRL1"/>
              <w:rPr>
                <w:color w:val="000000" w:themeColor="text1"/>
                <w:lang w:val="en-AU"/>
              </w:rPr>
            </w:pPr>
            <w:r w:rsidRPr="00B50380">
              <w:rPr>
                <w:color w:val="000000" w:themeColor="text1"/>
              </w:rPr>
              <w:t>All other foods except animal food commodities</w:t>
            </w:r>
          </w:p>
        </w:tc>
        <w:tc>
          <w:tcPr>
            <w:tcW w:w="1021" w:type="dxa"/>
            <w:tcBorders>
              <w:top w:val="single" w:sz="4" w:space="0" w:color="auto"/>
            </w:tcBorders>
          </w:tcPr>
          <w:p w14:paraId="0A6D5F25" w14:textId="77777777" w:rsidR="00BF24B8" w:rsidRPr="00B50380" w:rsidRDefault="00BF24B8" w:rsidP="00663DBD">
            <w:pPr>
              <w:pStyle w:val="FSCtblMRL2"/>
              <w:rPr>
                <w:color w:val="000000" w:themeColor="text1"/>
                <w:lang w:val="en-AU"/>
              </w:rPr>
            </w:pPr>
            <w:r w:rsidRPr="00B50380">
              <w:rPr>
                <w:color w:val="000000" w:themeColor="text1"/>
              </w:rPr>
              <w:t>0.005</w:t>
            </w:r>
          </w:p>
        </w:tc>
      </w:tr>
      <w:tr w:rsidR="00BF24B8" w:rsidRPr="00BE0D86" w14:paraId="55132478" w14:textId="77777777" w:rsidTr="00663DBD">
        <w:trPr>
          <w:cantSplit/>
        </w:trPr>
        <w:tc>
          <w:tcPr>
            <w:tcW w:w="3402" w:type="dxa"/>
            <w:tcBorders>
              <w:bottom w:val="single" w:sz="4" w:space="0" w:color="auto"/>
            </w:tcBorders>
          </w:tcPr>
          <w:p w14:paraId="758B8B9A" w14:textId="77777777" w:rsidR="00BF24B8" w:rsidRPr="00BE0D86" w:rsidRDefault="00BF24B8" w:rsidP="00663DBD">
            <w:pPr>
              <w:pStyle w:val="FSCtblMRL1"/>
              <w:rPr>
                <w:color w:val="000000" w:themeColor="text1"/>
                <w:lang w:val="en-AU"/>
              </w:rPr>
            </w:pPr>
            <w:r w:rsidRPr="00A81B45">
              <w:t>Almonds</w:t>
            </w:r>
          </w:p>
        </w:tc>
        <w:tc>
          <w:tcPr>
            <w:tcW w:w="1021" w:type="dxa"/>
            <w:tcBorders>
              <w:bottom w:val="single" w:sz="4" w:space="0" w:color="auto"/>
            </w:tcBorders>
          </w:tcPr>
          <w:p w14:paraId="05778417" w14:textId="77777777" w:rsidR="00BF24B8" w:rsidRPr="00BE0D86" w:rsidRDefault="00BF24B8" w:rsidP="00663DBD">
            <w:pPr>
              <w:pStyle w:val="FSCtblMRL2"/>
              <w:rPr>
                <w:color w:val="000000" w:themeColor="text1"/>
                <w:lang w:val="en-AU"/>
              </w:rPr>
            </w:pPr>
            <w:r w:rsidRPr="000412E3">
              <w:t>0.02</w:t>
            </w:r>
          </w:p>
        </w:tc>
      </w:tr>
    </w:tbl>
    <w:p w14:paraId="5A6AFFAF"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BE0D86" w14:paraId="069EA18F" w14:textId="77777777" w:rsidTr="00663DBD">
        <w:trPr>
          <w:cantSplit/>
        </w:trPr>
        <w:tc>
          <w:tcPr>
            <w:tcW w:w="4423" w:type="dxa"/>
            <w:gridSpan w:val="2"/>
            <w:tcBorders>
              <w:top w:val="single" w:sz="4" w:space="0" w:color="auto"/>
            </w:tcBorders>
            <w:shd w:val="clear" w:color="auto" w:fill="auto"/>
          </w:tcPr>
          <w:p w14:paraId="55DFD296" w14:textId="77777777" w:rsidR="00BF24B8" w:rsidRPr="00BE0D86" w:rsidRDefault="00BF24B8" w:rsidP="00663DBD">
            <w:pPr>
              <w:pStyle w:val="FSCtblh3"/>
              <w:rPr>
                <w:color w:val="000000" w:themeColor="text1"/>
              </w:rPr>
            </w:pPr>
            <w:r w:rsidRPr="00BE0D86">
              <w:rPr>
                <w:color w:val="000000" w:themeColor="text1"/>
              </w:rPr>
              <w:t xml:space="preserve">Agvet chemical: </w:t>
            </w:r>
            <w:r w:rsidRPr="00BE4BB4">
              <w:rPr>
                <w:color w:val="000000" w:themeColor="text1"/>
              </w:rPr>
              <w:t>Etoxazole</w:t>
            </w:r>
          </w:p>
        </w:tc>
      </w:tr>
      <w:tr w:rsidR="00BF24B8" w:rsidRPr="00BE0D86" w14:paraId="738267E8" w14:textId="77777777" w:rsidTr="00663DBD">
        <w:trPr>
          <w:cantSplit/>
        </w:trPr>
        <w:tc>
          <w:tcPr>
            <w:tcW w:w="4423" w:type="dxa"/>
            <w:gridSpan w:val="2"/>
            <w:tcBorders>
              <w:bottom w:val="single" w:sz="4" w:space="0" w:color="auto"/>
            </w:tcBorders>
            <w:shd w:val="clear" w:color="auto" w:fill="auto"/>
          </w:tcPr>
          <w:p w14:paraId="0EA88EFE" w14:textId="77777777" w:rsidR="00BF24B8" w:rsidRPr="00BE0D86" w:rsidRDefault="00BF24B8" w:rsidP="00663DBD">
            <w:pPr>
              <w:pStyle w:val="FSCtblh4"/>
              <w:rPr>
                <w:color w:val="000000" w:themeColor="text1"/>
              </w:rPr>
            </w:pPr>
            <w:r w:rsidRPr="00BE0D86">
              <w:rPr>
                <w:color w:val="000000" w:themeColor="text1"/>
              </w:rPr>
              <w:t xml:space="preserve">Permitted residue: </w:t>
            </w:r>
            <w:r w:rsidRPr="00BE4BB4">
              <w:rPr>
                <w:color w:val="000000" w:themeColor="text1"/>
              </w:rPr>
              <w:t>Etoxazole</w:t>
            </w:r>
          </w:p>
        </w:tc>
      </w:tr>
      <w:tr w:rsidR="00BF24B8" w:rsidRPr="00BE0D86" w14:paraId="5671129E" w14:textId="77777777" w:rsidTr="00663DBD">
        <w:trPr>
          <w:cantSplit/>
        </w:trPr>
        <w:tc>
          <w:tcPr>
            <w:tcW w:w="3402" w:type="dxa"/>
            <w:tcBorders>
              <w:bottom w:val="single" w:sz="4" w:space="0" w:color="auto"/>
            </w:tcBorders>
          </w:tcPr>
          <w:p w14:paraId="6CD933FA" w14:textId="77777777" w:rsidR="00BF24B8" w:rsidRPr="00BE0D86" w:rsidRDefault="00BF24B8" w:rsidP="00663DBD">
            <w:pPr>
              <w:pStyle w:val="FSCtblMRL1"/>
              <w:rPr>
                <w:color w:val="000000" w:themeColor="text1"/>
                <w:lang w:val="en-AU"/>
              </w:rPr>
            </w:pPr>
            <w:r w:rsidRPr="001B5C38">
              <w:t>Strawberry</w:t>
            </w:r>
          </w:p>
        </w:tc>
        <w:tc>
          <w:tcPr>
            <w:tcW w:w="1021" w:type="dxa"/>
            <w:tcBorders>
              <w:bottom w:val="single" w:sz="4" w:space="0" w:color="auto"/>
            </w:tcBorders>
          </w:tcPr>
          <w:p w14:paraId="63ABF208" w14:textId="77777777" w:rsidR="00BF24B8" w:rsidRPr="00BE0D86" w:rsidRDefault="00BF24B8" w:rsidP="00663DBD">
            <w:pPr>
              <w:pStyle w:val="FSCtblMRL2"/>
              <w:rPr>
                <w:color w:val="000000" w:themeColor="text1"/>
                <w:lang w:val="en-AU"/>
              </w:rPr>
            </w:pPr>
            <w:r w:rsidRPr="001D3C07">
              <w:t>0.2</w:t>
            </w:r>
          </w:p>
        </w:tc>
      </w:tr>
    </w:tbl>
    <w:p w14:paraId="4AE41EF3"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BE0D86" w14:paraId="6578D0C2" w14:textId="77777777" w:rsidTr="00663DBD">
        <w:trPr>
          <w:cantSplit/>
        </w:trPr>
        <w:tc>
          <w:tcPr>
            <w:tcW w:w="4423" w:type="dxa"/>
            <w:gridSpan w:val="2"/>
            <w:tcBorders>
              <w:top w:val="single" w:sz="4" w:space="0" w:color="auto"/>
            </w:tcBorders>
            <w:shd w:val="clear" w:color="auto" w:fill="auto"/>
          </w:tcPr>
          <w:p w14:paraId="2C842B2B" w14:textId="77777777" w:rsidR="00BF24B8" w:rsidRPr="00BE0D86" w:rsidRDefault="00BF24B8" w:rsidP="00663DBD">
            <w:pPr>
              <w:pStyle w:val="FSCtblh3"/>
              <w:rPr>
                <w:color w:val="000000" w:themeColor="text1"/>
              </w:rPr>
            </w:pPr>
            <w:r w:rsidRPr="00BE0D86">
              <w:rPr>
                <w:color w:val="000000" w:themeColor="text1"/>
              </w:rPr>
              <w:t xml:space="preserve">Agvet chemical: </w:t>
            </w:r>
            <w:r w:rsidRPr="00BE4BB4">
              <w:rPr>
                <w:color w:val="000000" w:themeColor="text1"/>
              </w:rPr>
              <w:t>Fenbuconazole</w:t>
            </w:r>
          </w:p>
        </w:tc>
      </w:tr>
      <w:tr w:rsidR="00BF24B8" w:rsidRPr="00BE0D86" w14:paraId="428FE106" w14:textId="77777777" w:rsidTr="00663DBD">
        <w:trPr>
          <w:cantSplit/>
        </w:trPr>
        <w:tc>
          <w:tcPr>
            <w:tcW w:w="4423" w:type="dxa"/>
            <w:gridSpan w:val="2"/>
            <w:tcBorders>
              <w:bottom w:val="single" w:sz="4" w:space="0" w:color="auto"/>
            </w:tcBorders>
            <w:shd w:val="clear" w:color="auto" w:fill="auto"/>
          </w:tcPr>
          <w:p w14:paraId="66ED8EE5" w14:textId="77777777" w:rsidR="00BF24B8" w:rsidRPr="00BE0D86" w:rsidRDefault="00BF24B8" w:rsidP="00663DBD">
            <w:pPr>
              <w:pStyle w:val="FSCtblh4"/>
              <w:rPr>
                <w:color w:val="000000" w:themeColor="text1"/>
              </w:rPr>
            </w:pPr>
            <w:r w:rsidRPr="00BE0D86">
              <w:rPr>
                <w:color w:val="000000" w:themeColor="text1"/>
              </w:rPr>
              <w:t xml:space="preserve">Permitted residue: </w:t>
            </w:r>
            <w:r w:rsidRPr="00BE4BB4">
              <w:rPr>
                <w:color w:val="000000" w:themeColor="text1"/>
              </w:rPr>
              <w:t>Fenbuconazole</w:t>
            </w:r>
          </w:p>
        </w:tc>
      </w:tr>
      <w:tr w:rsidR="00BF24B8" w:rsidRPr="00CC693D" w14:paraId="6BAC0756" w14:textId="77777777" w:rsidTr="00663DBD">
        <w:trPr>
          <w:cantSplit/>
        </w:trPr>
        <w:tc>
          <w:tcPr>
            <w:tcW w:w="3402" w:type="dxa"/>
            <w:tcBorders>
              <w:top w:val="single" w:sz="4" w:space="0" w:color="auto"/>
            </w:tcBorders>
          </w:tcPr>
          <w:p w14:paraId="24B88A5C" w14:textId="77777777" w:rsidR="00BF24B8" w:rsidRPr="00CC693D" w:rsidRDefault="00BF24B8" w:rsidP="00663DBD">
            <w:pPr>
              <w:pStyle w:val="FSCtblMRL1"/>
              <w:rPr>
                <w:color w:val="000000" w:themeColor="text1"/>
                <w:lang w:val="en-AU"/>
              </w:rPr>
            </w:pPr>
            <w:r w:rsidRPr="00CC693D">
              <w:rPr>
                <w:color w:val="000000" w:themeColor="text1"/>
              </w:rPr>
              <w:t>All other foods except animal food commodities</w:t>
            </w:r>
          </w:p>
        </w:tc>
        <w:tc>
          <w:tcPr>
            <w:tcW w:w="1021" w:type="dxa"/>
            <w:tcBorders>
              <w:top w:val="single" w:sz="4" w:space="0" w:color="auto"/>
            </w:tcBorders>
          </w:tcPr>
          <w:p w14:paraId="56A0A378" w14:textId="77777777" w:rsidR="00BF24B8" w:rsidRPr="00CC693D" w:rsidRDefault="00BF24B8" w:rsidP="00663DBD">
            <w:pPr>
              <w:pStyle w:val="FSCtblMRL2"/>
              <w:rPr>
                <w:color w:val="000000" w:themeColor="text1"/>
                <w:lang w:val="en-AU"/>
              </w:rPr>
            </w:pPr>
            <w:r w:rsidRPr="00CC693D">
              <w:rPr>
                <w:color w:val="000000" w:themeColor="text1"/>
              </w:rPr>
              <w:t>0.02</w:t>
            </w:r>
          </w:p>
        </w:tc>
      </w:tr>
      <w:tr w:rsidR="00BF24B8" w:rsidRPr="00BE0D86" w14:paraId="6D77E3FA" w14:textId="77777777" w:rsidTr="00663DBD">
        <w:trPr>
          <w:cantSplit/>
        </w:trPr>
        <w:tc>
          <w:tcPr>
            <w:tcW w:w="3402" w:type="dxa"/>
            <w:tcBorders>
              <w:bottom w:val="single" w:sz="4" w:space="0" w:color="auto"/>
            </w:tcBorders>
          </w:tcPr>
          <w:p w14:paraId="41A258CA" w14:textId="77777777" w:rsidR="00BF24B8" w:rsidRPr="00BE0D86" w:rsidRDefault="00BF24B8" w:rsidP="00663DBD">
            <w:pPr>
              <w:pStyle w:val="FSCtblMRL1"/>
              <w:rPr>
                <w:color w:val="000000" w:themeColor="text1"/>
                <w:lang w:val="en-AU"/>
              </w:rPr>
            </w:pPr>
            <w:r w:rsidRPr="00A81B45">
              <w:t>Almonds</w:t>
            </w:r>
          </w:p>
        </w:tc>
        <w:tc>
          <w:tcPr>
            <w:tcW w:w="1021" w:type="dxa"/>
            <w:tcBorders>
              <w:bottom w:val="single" w:sz="4" w:space="0" w:color="auto"/>
            </w:tcBorders>
          </w:tcPr>
          <w:p w14:paraId="0C352277" w14:textId="77777777" w:rsidR="00BF24B8" w:rsidRPr="00BE0D86" w:rsidRDefault="00BF24B8" w:rsidP="00663DBD">
            <w:pPr>
              <w:pStyle w:val="FSCtblMRL2"/>
              <w:rPr>
                <w:color w:val="000000" w:themeColor="text1"/>
                <w:lang w:val="en-AU"/>
              </w:rPr>
            </w:pPr>
            <w:r w:rsidRPr="00B44B84">
              <w:t>0.05</w:t>
            </w:r>
          </w:p>
        </w:tc>
      </w:tr>
    </w:tbl>
    <w:p w14:paraId="2B71E93B"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31E54474" w14:textId="77777777" w:rsidTr="00663DBD">
        <w:trPr>
          <w:cantSplit/>
        </w:trPr>
        <w:tc>
          <w:tcPr>
            <w:tcW w:w="4423" w:type="dxa"/>
            <w:gridSpan w:val="2"/>
            <w:tcBorders>
              <w:top w:val="single" w:sz="4" w:space="0" w:color="auto"/>
            </w:tcBorders>
            <w:shd w:val="clear" w:color="auto" w:fill="auto"/>
          </w:tcPr>
          <w:p w14:paraId="4C0D3634" w14:textId="77777777" w:rsidR="00BF24B8" w:rsidRPr="002D2018" w:rsidRDefault="00BF24B8" w:rsidP="00663DBD">
            <w:pPr>
              <w:pStyle w:val="FSCtblh3"/>
            </w:pPr>
            <w:r w:rsidRPr="002D2018">
              <w:t xml:space="preserve">Agvet chemical: </w:t>
            </w:r>
            <w:r w:rsidRPr="006C3C0F">
              <w:t>Fenpropathrin</w:t>
            </w:r>
          </w:p>
        </w:tc>
      </w:tr>
      <w:tr w:rsidR="00BF24B8" w:rsidRPr="002D2018" w14:paraId="1DF28430" w14:textId="77777777" w:rsidTr="00663DBD">
        <w:trPr>
          <w:cantSplit/>
        </w:trPr>
        <w:tc>
          <w:tcPr>
            <w:tcW w:w="4423" w:type="dxa"/>
            <w:gridSpan w:val="2"/>
            <w:tcBorders>
              <w:bottom w:val="single" w:sz="4" w:space="0" w:color="auto"/>
            </w:tcBorders>
            <w:shd w:val="clear" w:color="auto" w:fill="auto"/>
          </w:tcPr>
          <w:p w14:paraId="437FEEA2" w14:textId="77777777" w:rsidR="00BF24B8" w:rsidRPr="002D2018" w:rsidRDefault="00BF24B8" w:rsidP="00663DBD">
            <w:pPr>
              <w:pStyle w:val="FSCtblh4"/>
            </w:pPr>
            <w:r w:rsidRPr="002D2018">
              <w:t xml:space="preserve">Permitted residue: </w:t>
            </w:r>
            <w:r w:rsidRPr="006C3C0F">
              <w:t>Fenpropathrin</w:t>
            </w:r>
          </w:p>
        </w:tc>
      </w:tr>
      <w:tr w:rsidR="00BF24B8" w:rsidRPr="009A4AE6" w14:paraId="42E612F9" w14:textId="77777777" w:rsidTr="00663DBD">
        <w:trPr>
          <w:cantSplit/>
        </w:trPr>
        <w:tc>
          <w:tcPr>
            <w:tcW w:w="3402" w:type="dxa"/>
            <w:tcBorders>
              <w:top w:val="single" w:sz="4" w:space="0" w:color="auto"/>
              <w:bottom w:val="single" w:sz="4" w:space="0" w:color="auto"/>
            </w:tcBorders>
          </w:tcPr>
          <w:p w14:paraId="7BC5D5EA" w14:textId="77777777" w:rsidR="00BF24B8" w:rsidRPr="009A4AE6" w:rsidRDefault="00BF24B8" w:rsidP="00663DBD">
            <w:pPr>
              <w:rPr>
                <w:lang w:val="en-AU"/>
              </w:rPr>
            </w:pPr>
            <w:r w:rsidRPr="006C3C0F">
              <w:rPr>
                <w:rFonts w:cs="Arial"/>
                <w:color w:val="000000"/>
                <w:sz w:val="18"/>
                <w:szCs w:val="18"/>
              </w:rPr>
              <w:t>Peanut</w:t>
            </w:r>
          </w:p>
        </w:tc>
        <w:tc>
          <w:tcPr>
            <w:tcW w:w="1021" w:type="dxa"/>
            <w:tcBorders>
              <w:top w:val="single" w:sz="4" w:space="0" w:color="auto"/>
              <w:bottom w:val="single" w:sz="4" w:space="0" w:color="auto"/>
            </w:tcBorders>
          </w:tcPr>
          <w:p w14:paraId="6FAC5FDA" w14:textId="77777777" w:rsidR="00BF24B8" w:rsidRPr="009A4AE6" w:rsidRDefault="00BF24B8" w:rsidP="00663DBD">
            <w:pPr>
              <w:jc w:val="right"/>
              <w:rPr>
                <w:lang w:val="en-AU"/>
              </w:rPr>
            </w:pPr>
            <w:r w:rsidRPr="006C3C0F">
              <w:rPr>
                <w:rFonts w:cs="Arial"/>
                <w:color w:val="000000"/>
                <w:sz w:val="18"/>
                <w:szCs w:val="18"/>
              </w:rPr>
              <w:t>0.01</w:t>
            </w:r>
          </w:p>
        </w:tc>
      </w:tr>
    </w:tbl>
    <w:p w14:paraId="0F72C023"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BE0D86" w14:paraId="36299345" w14:textId="77777777" w:rsidTr="00663DBD">
        <w:trPr>
          <w:cantSplit/>
        </w:trPr>
        <w:tc>
          <w:tcPr>
            <w:tcW w:w="4423" w:type="dxa"/>
            <w:gridSpan w:val="2"/>
            <w:tcBorders>
              <w:top w:val="single" w:sz="4" w:space="0" w:color="auto"/>
            </w:tcBorders>
            <w:shd w:val="clear" w:color="auto" w:fill="auto"/>
          </w:tcPr>
          <w:p w14:paraId="4041C4D9" w14:textId="77777777" w:rsidR="00BF24B8" w:rsidRPr="00BE0D86" w:rsidRDefault="00BF24B8" w:rsidP="00663DBD">
            <w:pPr>
              <w:pStyle w:val="FSCtblh3"/>
              <w:rPr>
                <w:color w:val="000000" w:themeColor="text1"/>
              </w:rPr>
            </w:pPr>
            <w:r w:rsidRPr="00BE0D86">
              <w:rPr>
                <w:color w:val="000000" w:themeColor="text1"/>
              </w:rPr>
              <w:t xml:space="preserve">Agvet chemical: </w:t>
            </w:r>
            <w:r w:rsidRPr="006C3C0F">
              <w:rPr>
                <w:color w:val="000000" w:themeColor="text1"/>
              </w:rPr>
              <w:t>Fenpyrazamine</w:t>
            </w:r>
          </w:p>
        </w:tc>
      </w:tr>
      <w:tr w:rsidR="00BF24B8" w:rsidRPr="00BE0D86" w14:paraId="4A49010C" w14:textId="77777777" w:rsidTr="00663DBD">
        <w:trPr>
          <w:cantSplit/>
        </w:trPr>
        <w:tc>
          <w:tcPr>
            <w:tcW w:w="4423" w:type="dxa"/>
            <w:gridSpan w:val="2"/>
            <w:tcBorders>
              <w:bottom w:val="single" w:sz="4" w:space="0" w:color="auto"/>
            </w:tcBorders>
            <w:shd w:val="clear" w:color="auto" w:fill="auto"/>
          </w:tcPr>
          <w:p w14:paraId="7403A11E" w14:textId="77777777" w:rsidR="00BF24B8" w:rsidRPr="00BE0D86" w:rsidRDefault="00BF24B8" w:rsidP="00663DBD">
            <w:pPr>
              <w:pStyle w:val="FSCtblh4"/>
              <w:rPr>
                <w:color w:val="000000" w:themeColor="text1"/>
              </w:rPr>
            </w:pPr>
            <w:r w:rsidRPr="00BE0D86">
              <w:rPr>
                <w:color w:val="000000" w:themeColor="text1"/>
              </w:rPr>
              <w:t xml:space="preserve">Permitted residue: </w:t>
            </w:r>
            <w:r w:rsidRPr="006C3C0F">
              <w:rPr>
                <w:color w:val="000000" w:themeColor="text1"/>
              </w:rPr>
              <w:t>Fenpyrazamine</w:t>
            </w:r>
          </w:p>
        </w:tc>
      </w:tr>
      <w:tr w:rsidR="00BF24B8" w:rsidRPr="00CC693D" w14:paraId="17EF8F62" w14:textId="77777777" w:rsidTr="00663DBD">
        <w:trPr>
          <w:cantSplit/>
        </w:trPr>
        <w:tc>
          <w:tcPr>
            <w:tcW w:w="3402" w:type="dxa"/>
            <w:tcBorders>
              <w:top w:val="single" w:sz="4" w:space="0" w:color="auto"/>
            </w:tcBorders>
          </w:tcPr>
          <w:p w14:paraId="6DB9FAA7" w14:textId="77777777" w:rsidR="00BF24B8" w:rsidRPr="00CC693D" w:rsidRDefault="00BF24B8" w:rsidP="00663DBD">
            <w:pPr>
              <w:pStyle w:val="FSCtblMRL1"/>
              <w:rPr>
                <w:color w:val="000000" w:themeColor="text1"/>
                <w:lang w:val="en-AU"/>
              </w:rPr>
            </w:pPr>
            <w:r w:rsidRPr="00CC693D">
              <w:rPr>
                <w:color w:val="000000" w:themeColor="text1"/>
              </w:rPr>
              <w:t>All other foods except animal food commodities</w:t>
            </w:r>
          </w:p>
        </w:tc>
        <w:tc>
          <w:tcPr>
            <w:tcW w:w="1021" w:type="dxa"/>
            <w:tcBorders>
              <w:top w:val="single" w:sz="4" w:space="0" w:color="auto"/>
            </w:tcBorders>
          </w:tcPr>
          <w:p w14:paraId="12D1DBF2" w14:textId="77777777" w:rsidR="00BF24B8" w:rsidRPr="00CC693D" w:rsidRDefault="00BF24B8" w:rsidP="00663DBD">
            <w:pPr>
              <w:pStyle w:val="FSCtblMRL2"/>
              <w:rPr>
                <w:color w:val="000000" w:themeColor="text1"/>
                <w:lang w:val="en-AU"/>
              </w:rPr>
            </w:pPr>
            <w:r w:rsidRPr="00CC693D">
              <w:rPr>
                <w:color w:val="000000" w:themeColor="text1"/>
              </w:rPr>
              <w:t>0.02</w:t>
            </w:r>
          </w:p>
        </w:tc>
      </w:tr>
      <w:tr w:rsidR="00BF24B8" w:rsidRPr="00BE0D86" w14:paraId="6F0A93E2" w14:textId="77777777" w:rsidTr="00663DBD">
        <w:trPr>
          <w:cantSplit/>
        </w:trPr>
        <w:tc>
          <w:tcPr>
            <w:tcW w:w="3402" w:type="dxa"/>
            <w:tcBorders>
              <w:bottom w:val="single" w:sz="4" w:space="0" w:color="auto"/>
            </w:tcBorders>
          </w:tcPr>
          <w:p w14:paraId="5C5C6C7B" w14:textId="77777777" w:rsidR="00BF24B8" w:rsidRPr="00BE0D86" w:rsidRDefault="00BF24B8" w:rsidP="00663DBD">
            <w:pPr>
              <w:pStyle w:val="FSCtblMRL1"/>
              <w:rPr>
                <w:color w:val="000000" w:themeColor="text1"/>
                <w:lang w:val="en-AU"/>
              </w:rPr>
            </w:pPr>
            <w:r w:rsidRPr="002778A7">
              <w:t>Raspberries, red, black</w:t>
            </w:r>
          </w:p>
        </w:tc>
        <w:tc>
          <w:tcPr>
            <w:tcW w:w="1021" w:type="dxa"/>
            <w:tcBorders>
              <w:bottom w:val="single" w:sz="4" w:space="0" w:color="auto"/>
            </w:tcBorders>
          </w:tcPr>
          <w:p w14:paraId="60BA8844" w14:textId="77777777" w:rsidR="00BF24B8" w:rsidRPr="00BE0D86" w:rsidRDefault="00BF24B8" w:rsidP="00663DBD">
            <w:pPr>
              <w:pStyle w:val="FSCtblMRL2"/>
              <w:rPr>
                <w:color w:val="000000" w:themeColor="text1"/>
                <w:lang w:val="en-AU"/>
              </w:rPr>
            </w:pPr>
            <w:r w:rsidRPr="002154D6">
              <w:t>5</w:t>
            </w:r>
          </w:p>
        </w:tc>
      </w:tr>
    </w:tbl>
    <w:p w14:paraId="03D8369F"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53195A6A" w14:textId="77777777" w:rsidTr="00663DBD">
        <w:trPr>
          <w:cantSplit/>
        </w:trPr>
        <w:tc>
          <w:tcPr>
            <w:tcW w:w="4423" w:type="dxa"/>
            <w:gridSpan w:val="2"/>
            <w:tcBorders>
              <w:top w:val="single" w:sz="4" w:space="0" w:color="auto"/>
            </w:tcBorders>
            <w:shd w:val="clear" w:color="auto" w:fill="auto"/>
          </w:tcPr>
          <w:p w14:paraId="18B42C6F" w14:textId="77777777" w:rsidR="00BF24B8" w:rsidRPr="002D2018" w:rsidRDefault="00BF24B8" w:rsidP="00663DBD">
            <w:pPr>
              <w:pStyle w:val="FSCtblh3"/>
            </w:pPr>
            <w:r w:rsidRPr="002D2018">
              <w:t xml:space="preserve">Agvet chemical: </w:t>
            </w:r>
            <w:r w:rsidRPr="00F64025">
              <w:t>Fenpyroximate</w:t>
            </w:r>
          </w:p>
        </w:tc>
      </w:tr>
      <w:tr w:rsidR="00BF24B8" w:rsidRPr="002D2018" w14:paraId="58AEB142" w14:textId="77777777" w:rsidTr="00663DBD">
        <w:trPr>
          <w:cantSplit/>
        </w:trPr>
        <w:tc>
          <w:tcPr>
            <w:tcW w:w="4423" w:type="dxa"/>
            <w:gridSpan w:val="2"/>
            <w:tcBorders>
              <w:bottom w:val="single" w:sz="4" w:space="0" w:color="auto"/>
            </w:tcBorders>
            <w:shd w:val="clear" w:color="auto" w:fill="auto"/>
          </w:tcPr>
          <w:p w14:paraId="0EAE8846" w14:textId="77777777" w:rsidR="00BF24B8" w:rsidRPr="002D2018" w:rsidRDefault="00BF24B8" w:rsidP="00663DBD">
            <w:pPr>
              <w:pStyle w:val="FSCtblh4"/>
            </w:pPr>
            <w:r w:rsidRPr="002D2018">
              <w:t xml:space="preserve">Permitted residue: </w:t>
            </w:r>
            <w:r w:rsidRPr="00F64025">
              <w:t>Fenpyroximate</w:t>
            </w:r>
          </w:p>
        </w:tc>
      </w:tr>
      <w:tr w:rsidR="00BF24B8" w:rsidRPr="009A4AE6" w14:paraId="10254A09" w14:textId="77777777" w:rsidTr="00663DBD">
        <w:trPr>
          <w:cantSplit/>
        </w:trPr>
        <w:tc>
          <w:tcPr>
            <w:tcW w:w="3402" w:type="dxa"/>
            <w:tcBorders>
              <w:top w:val="single" w:sz="4" w:space="0" w:color="auto"/>
              <w:bottom w:val="single" w:sz="4" w:space="0" w:color="auto"/>
            </w:tcBorders>
          </w:tcPr>
          <w:p w14:paraId="40D303EC" w14:textId="77777777" w:rsidR="00BF24B8" w:rsidRPr="009A4AE6" w:rsidRDefault="00BF24B8" w:rsidP="00663DBD">
            <w:pPr>
              <w:rPr>
                <w:lang w:val="en-AU"/>
              </w:rPr>
            </w:pPr>
            <w:r w:rsidRPr="00F64025">
              <w:rPr>
                <w:rFonts w:cs="Arial"/>
                <w:color w:val="000000"/>
                <w:sz w:val="18"/>
                <w:szCs w:val="18"/>
              </w:rPr>
              <w:t>Almonds</w:t>
            </w:r>
          </w:p>
        </w:tc>
        <w:tc>
          <w:tcPr>
            <w:tcW w:w="1021" w:type="dxa"/>
            <w:tcBorders>
              <w:top w:val="single" w:sz="4" w:space="0" w:color="auto"/>
              <w:bottom w:val="single" w:sz="4" w:space="0" w:color="auto"/>
            </w:tcBorders>
          </w:tcPr>
          <w:p w14:paraId="7A4A517E" w14:textId="77777777" w:rsidR="00BF24B8" w:rsidRPr="009A4AE6" w:rsidRDefault="00BF24B8" w:rsidP="00663DBD">
            <w:pPr>
              <w:jc w:val="right"/>
              <w:rPr>
                <w:lang w:val="en-AU"/>
              </w:rPr>
            </w:pPr>
            <w:r w:rsidRPr="00F64025">
              <w:rPr>
                <w:rFonts w:cs="Arial"/>
                <w:color w:val="000000"/>
                <w:sz w:val="18"/>
                <w:szCs w:val="18"/>
              </w:rPr>
              <w:t>0.1</w:t>
            </w:r>
          </w:p>
        </w:tc>
      </w:tr>
    </w:tbl>
    <w:p w14:paraId="0195E71B"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3142D2FE" w14:textId="77777777" w:rsidTr="00663DBD">
        <w:trPr>
          <w:cantSplit/>
        </w:trPr>
        <w:tc>
          <w:tcPr>
            <w:tcW w:w="4423" w:type="dxa"/>
            <w:gridSpan w:val="2"/>
            <w:tcBorders>
              <w:top w:val="single" w:sz="4" w:space="0" w:color="auto"/>
            </w:tcBorders>
            <w:shd w:val="clear" w:color="auto" w:fill="auto"/>
          </w:tcPr>
          <w:p w14:paraId="6ECFB43F" w14:textId="77777777" w:rsidR="00BF24B8" w:rsidRPr="002D2018" w:rsidRDefault="00BF24B8" w:rsidP="00663DBD">
            <w:pPr>
              <w:pStyle w:val="FSCtblh3"/>
            </w:pPr>
            <w:r w:rsidRPr="002D2018">
              <w:t xml:space="preserve">Agvet chemical: </w:t>
            </w:r>
            <w:r w:rsidRPr="00F64025">
              <w:t>Fluazinam</w:t>
            </w:r>
          </w:p>
        </w:tc>
      </w:tr>
      <w:tr w:rsidR="00BF24B8" w:rsidRPr="002D2018" w14:paraId="3BCD0E35" w14:textId="77777777" w:rsidTr="00663DBD">
        <w:trPr>
          <w:cantSplit/>
        </w:trPr>
        <w:tc>
          <w:tcPr>
            <w:tcW w:w="4423" w:type="dxa"/>
            <w:gridSpan w:val="2"/>
            <w:tcBorders>
              <w:bottom w:val="single" w:sz="4" w:space="0" w:color="auto"/>
            </w:tcBorders>
            <w:shd w:val="clear" w:color="auto" w:fill="auto"/>
          </w:tcPr>
          <w:p w14:paraId="6BA5341C" w14:textId="77777777" w:rsidR="00BF24B8" w:rsidRPr="002D2018" w:rsidRDefault="00BF24B8" w:rsidP="00663DBD">
            <w:pPr>
              <w:pStyle w:val="FSCtblh4"/>
            </w:pPr>
            <w:r w:rsidRPr="002D2018">
              <w:t xml:space="preserve">Permitted residue: </w:t>
            </w:r>
            <w:r w:rsidRPr="00F64025">
              <w:t>Fluazinam</w:t>
            </w:r>
          </w:p>
        </w:tc>
      </w:tr>
      <w:tr w:rsidR="00BF24B8" w:rsidRPr="009A4AE6" w14:paraId="444B8560" w14:textId="77777777" w:rsidTr="00663DBD">
        <w:trPr>
          <w:cantSplit/>
        </w:trPr>
        <w:tc>
          <w:tcPr>
            <w:tcW w:w="3402" w:type="dxa"/>
            <w:tcBorders>
              <w:top w:val="single" w:sz="4" w:space="0" w:color="auto"/>
              <w:bottom w:val="single" w:sz="4" w:space="0" w:color="auto"/>
            </w:tcBorders>
          </w:tcPr>
          <w:p w14:paraId="44A6E0A5" w14:textId="77777777" w:rsidR="00BF24B8" w:rsidRPr="009A4AE6" w:rsidRDefault="00BF24B8" w:rsidP="00663DBD">
            <w:pPr>
              <w:rPr>
                <w:lang w:val="en-AU"/>
              </w:rPr>
            </w:pPr>
            <w:r w:rsidRPr="00F64025">
              <w:rPr>
                <w:rFonts w:cs="Arial"/>
                <w:color w:val="000000"/>
                <w:sz w:val="18"/>
                <w:szCs w:val="18"/>
              </w:rPr>
              <w:t>Peanut</w:t>
            </w:r>
          </w:p>
        </w:tc>
        <w:tc>
          <w:tcPr>
            <w:tcW w:w="1021" w:type="dxa"/>
            <w:tcBorders>
              <w:top w:val="single" w:sz="4" w:space="0" w:color="auto"/>
              <w:bottom w:val="single" w:sz="4" w:space="0" w:color="auto"/>
            </w:tcBorders>
          </w:tcPr>
          <w:p w14:paraId="5104E82A" w14:textId="77777777" w:rsidR="00BF24B8" w:rsidRPr="009A4AE6" w:rsidRDefault="00BF24B8" w:rsidP="00663DBD">
            <w:pPr>
              <w:jc w:val="right"/>
              <w:rPr>
                <w:lang w:val="en-AU"/>
              </w:rPr>
            </w:pPr>
            <w:r w:rsidRPr="00F64025">
              <w:rPr>
                <w:rFonts w:cs="Arial"/>
                <w:color w:val="000000"/>
                <w:sz w:val="18"/>
                <w:szCs w:val="18"/>
              </w:rPr>
              <w:t>0.02</w:t>
            </w:r>
          </w:p>
        </w:tc>
      </w:tr>
    </w:tbl>
    <w:p w14:paraId="20487FDB"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BE0D86" w14:paraId="5D1266C9" w14:textId="77777777" w:rsidTr="00663DBD">
        <w:trPr>
          <w:cantSplit/>
        </w:trPr>
        <w:tc>
          <w:tcPr>
            <w:tcW w:w="4423" w:type="dxa"/>
            <w:gridSpan w:val="2"/>
            <w:tcBorders>
              <w:top w:val="single" w:sz="4" w:space="0" w:color="auto"/>
            </w:tcBorders>
            <w:shd w:val="clear" w:color="auto" w:fill="auto"/>
          </w:tcPr>
          <w:p w14:paraId="185DAF15" w14:textId="77777777" w:rsidR="00BF24B8" w:rsidRPr="00BE0D86" w:rsidRDefault="00BF24B8" w:rsidP="00663DBD">
            <w:pPr>
              <w:pStyle w:val="FSCtblh3"/>
              <w:rPr>
                <w:color w:val="000000" w:themeColor="text1"/>
              </w:rPr>
            </w:pPr>
            <w:r w:rsidRPr="00BE0D86">
              <w:rPr>
                <w:color w:val="000000" w:themeColor="text1"/>
              </w:rPr>
              <w:lastRenderedPageBreak/>
              <w:t xml:space="preserve">Agvet chemical: </w:t>
            </w:r>
            <w:r w:rsidRPr="00F83147">
              <w:rPr>
                <w:color w:val="000000" w:themeColor="text1"/>
              </w:rPr>
              <w:t>Flumioxazin</w:t>
            </w:r>
          </w:p>
        </w:tc>
      </w:tr>
      <w:tr w:rsidR="00BF24B8" w:rsidRPr="00BE0D86" w14:paraId="1CB8FED7" w14:textId="77777777" w:rsidTr="00663DBD">
        <w:trPr>
          <w:cantSplit/>
        </w:trPr>
        <w:tc>
          <w:tcPr>
            <w:tcW w:w="4423" w:type="dxa"/>
            <w:gridSpan w:val="2"/>
            <w:tcBorders>
              <w:bottom w:val="single" w:sz="4" w:space="0" w:color="auto"/>
            </w:tcBorders>
            <w:shd w:val="clear" w:color="auto" w:fill="auto"/>
          </w:tcPr>
          <w:p w14:paraId="25FE02AA" w14:textId="77777777" w:rsidR="00BF24B8" w:rsidRPr="00BE0D86" w:rsidRDefault="00BF24B8" w:rsidP="00663DBD">
            <w:pPr>
              <w:pStyle w:val="FSCtblh4"/>
              <w:rPr>
                <w:color w:val="000000" w:themeColor="text1"/>
              </w:rPr>
            </w:pPr>
            <w:r w:rsidRPr="00BE0D86">
              <w:rPr>
                <w:color w:val="000000" w:themeColor="text1"/>
              </w:rPr>
              <w:t xml:space="preserve">Permitted residue: </w:t>
            </w:r>
            <w:r w:rsidRPr="00F83147">
              <w:rPr>
                <w:color w:val="000000" w:themeColor="text1"/>
              </w:rPr>
              <w:t>Flumioxazin</w:t>
            </w:r>
          </w:p>
        </w:tc>
      </w:tr>
      <w:tr w:rsidR="00BF24B8" w:rsidRPr="00BE0D86" w14:paraId="4FCB4FA5" w14:textId="77777777" w:rsidTr="00663DBD">
        <w:trPr>
          <w:cantSplit/>
        </w:trPr>
        <w:tc>
          <w:tcPr>
            <w:tcW w:w="3402" w:type="dxa"/>
            <w:tcBorders>
              <w:bottom w:val="single" w:sz="4" w:space="0" w:color="auto"/>
            </w:tcBorders>
          </w:tcPr>
          <w:p w14:paraId="001531BC" w14:textId="77777777" w:rsidR="00BF24B8" w:rsidRPr="00BE0D86" w:rsidRDefault="00BF24B8" w:rsidP="00663DBD">
            <w:pPr>
              <w:pStyle w:val="FSCtblMRL1"/>
              <w:rPr>
                <w:color w:val="000000" w:themeColor="text1"/>
                <w:lang w:val="en-AU"/>
              </w:rPr>
            </w:pPr>
            <w:r w:rsidRPr="00400DBF">
              <w:t>Cranberry</w:t>
            </w:r>
          </w:p>
        </w:tc>
        <w:tc>
          <w:tcPr>
            <w:tcW w:w="1021" w:type="dxa"/>
            <w:tcBorders>
              <w:bottom w:val="single" w:sz="4" w:space="0" w:color="auto"/>
            </w:tcBorders>
          </w:tcPr>
          <w:p w14:paraId="4821B28B" w14:textId="77777777" w:rsidR="00BF24B8" w:rsidRPr="00BE0D86" w:rsidRDefault="00BF24B8" w:rsidP="00663DBD">
            <w:pPr>
              <w:pStyle w:val="FSCtblMRL2"/>
              <w:rPr>
                <w:color w:val="000000" w:themeColor="text1"/>
                <w:lang w:val="en-AU"/>
              </w:rPr>
            </w:pPr>
            <w:r w:rsidRPr="00176614">
              <w:t>0.07</w:t>
            </w:r>
          </w:p>
        </w:tc>
      </w:tr>
    </w:tbl>
    <w:p w14:paraId="45BB498E" w14:textId="77777777" w:rsidR="00BF24B8" w:rsidRDefault="00BF24B8" w:rsidP="00BF24B8">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781"/>
        <w:gridCol w:w="240"/>
      </w:tblGrid>
      <w:tr w:rsidR="00BF24B8" w:rsidRPr="002D2018" w14:paraId="008615DD" w14:textId="77777777" w:rsidTr="00663DBD">
        <w:trPr>
          <w:gridBefore w:val="1"/>
          <w:wBefore w:w="28" w:type="dxa"/>
          <w:cantSplit/>
        </w:trPr>
        <w:tc>
          <w:tcPr>
            <w:tcW w:w="4423" w:type="dxa"/>
            <w:gridSpan w:val="3"/>
            <w:tcBorders>
              <w:top w:val="single" w:sz="4" w:space="0" w:color="auto"/>
            </w:tcBorders>
            <w:shd w:val="clear" w:color="auto" w:fill="auto"/>
          </w:tcPr>
          <w:p w14:paraId="3D01938B" w14:textId="77777777" w:rsidR="00BF24B8" w:rsidRPr="002D2018" w:rsidRDefault="00BF24B8" w:rsidP="00663DBD">
            <w:pPr>
              <w:pStyle w:val="FSCtblh3"/>
            </w:pPr>
            <w:r w:rsidRPr="002D2018">
              <w:t xml:space="preserve">Agvet chemical: </w:t>
            </w:r>
            <w:r w:rsidRPr="00F83147">
              <w:t>Fluopyram</w:t>
            </w:r>
          </w:p>
        </w:tc>
      </w:tr>
      <w:tr w:rsidR="00BF24B8" w:rsidRPr="005439EC" w14:paraId="59F2B0A2" w14:textId="77777777" w:rsidTr="00663DBD">
        <w:tblPrEx>
          <w:tblBorders>
            <w:top w:val="nil"/>
            <w:left w:val="nil"/>
            <w:bottom w:val="nil"/>
            <w:right w:val="nil"/>
          </w:tblBorders>
          <w:tblCellMar>
            <w:left w:w="108" w:type="dxa"/>
            <w:right w:w="108" w:type="dxa"/>
          </w:tblCellMar>
        </w:tblPrEx>
        <w:trPr>
          <w:gridAfter w:val="1"/>
          <w:wAfter w:w="240" w:type="dxa"/>
          <w:trHeight w:val="188"/>
        </w:trPr>
        <w:tc>
          <w:tcPr>
            <w:tcW w:w="4211" w:type="dxa"/>
            <w:gridSpan w:val="3"/>
          </w:tcPr>
          <w:p w14:paraId="33017503" w14:textId="77777777" w:rsidR="00BF24B8" w:rsidRPr="005439EC" w:rsidRDefault="00BF24B8" w:rsidP="00663DBD">
            <w:pPr>
              <w:pStyle w:val="Default"/>
              <w:spacing w:before="60" w:after="60"/>
              <w:rPr>
                <w:rFonts w:ascii="Arial" w:hAnsi="Arial" w:cs="Arial"/>
                <w:sz w:val="18"/>
                <w:szCs w:val="18"/>
              </w:rPr>
            </w:pPr>
            <w:r w:rsidRPr="005439EC">
              <w:rPr>
                <w:rFonts w:ascii="Arial" w:hAnsi="Arial" w:cs="Arial"/>
                <w:i/>
                <w:iCs/>
                <w:sz w:val="18"/>
                <w:szCs w:val="18"/>
              </w:rPr>
              <w:t xml:space="preserve">Permitted residue—commodities of plant origin: Fluopyram </w:t>
            </w:r>
          </w:p>
        </w:tc>
      </w:tr>
      <w:tr w:rsidR="00BF24B8" w:rsidRPr="005439EC" w14:paraId="164073AE" w14:textId="77777777" w:rsidTr="00663DBD">
        <w:tblPrEx>
          <w:tblBorders>
            <w:top w:val="nil"/>
            <w:left w:val="nil"/>
            <w:bottom w:val="nil"/>
            <w:right w:val="nil"/>
          </w:tblBorders>
          <w:tblCellMar>
            <w:left w:w="108" w:type="dxa"/>
            <w:right w:w="108" w:type="dxa"/>
          </w:tblCellMar>
        </w:tblPrEx>
        <w:trPr>
          <w:gridAfter w:val="1"/>
          <w:wAfter w:w="240" w:type="dxa"/>
          <w:trHeight w:val="291"/>
        </w:trPr>
        <w:tc>
          <w:tcPr>
            <w:tcW w:w="4211" w:type="dxa"/>
            <w:gridSpan w:val="3"/>
          </w:tcPr>
          <w:p w14:paraId="4E6F1333" w14:textId="77777777" w:rsidR="00BF24B8" w:rsidRPr="005439EC" w:rsidRDefault="00BF24B8" w:rsidP="00663DBD">
            <w:pPr>
              <w:pStyle w:val="Default"/>
              <w:spacing w:before="60" w:after="60"/>
              <w:rPr>
                <w:rFonts w:ascii="Arial" w:hAnsi="Arial" w:cs="Arial"/>
                <w:sz w:val="18"/>
                <w:szCs w:val="18"/>
              </w:rPr>
            </w:pPr>
            <w:r w:rsidRPr="005439EC">
              <w:rPr>
                <w:rFonts w:ascii="Arial" w:hAnsi="Arial" w:cs="Arial"/>
                <w:i/>
                <w:iCs/>
                <w:sz w:val="18"/>
                <w:szCs w:val="18"/>
              </w:rPr>
              <w:t xml:space="preserve">Permitted residue—commodities of animal origin: Sum of fluopyram and 2-(trifluoromethyl)-benzamide, expressed as fluopyram </w:t>
            </w:r>
          </w:p>
        </w:tc>
      </w:tr>
      <w:tr w:rsidR="00BF24B8" w:rsidRPr="009A4AE6" w14:paraId="7F0A7D29" w14:textId="77777777" w:rsidTr="00663DBD">
        <w:trPr>
          <w:gridBefore w:val="1"/>
          <w:wBefore w:w="28" w:type="dxa"/>
          <w:cantSplit/>
        </w:trPr>
        <w:tc>
          <w:tcPr>
            <w:tcW w:w="3402" w:type="dxa"/>
            <w:tcBorders>
              <w:top w:val="single" w:sz="4" w:space="0" w:color="auto"/>
              <w:bottom w:val="single" w:sz="4" w:space="0" w:color="auto"/>
            </w:tcBorders>
          </w:tcPr>
          <w:p w14:paraId="41A2A01F" w14:textId="77777777" w:rsidR="00BF24B8" w:rsidRPr="009A4AE6" w:rsidRDefault="00BF24B8" w:rsidP="00663DBD">
            <w:pPr>
              <w:rPr>
                <w:lang w:val="en-AU"/>
              </w:rPr>
            </w:pPr>
            <w:r w:rsidRPr="00F83147">
              <w:rPr>
                <w:rFonts w:cs="Arial"/>
                <w:color w:val="000000"/>
                <w:sz w:val="18"/>
                <w:szCs w:val="18"/>
              </w:rPr>
              <w:t>Raspberries, red, black</w:t>
            </w:r>
          </w:p>
        </w:tc>
        <w:tc>
          <w:tcPr>
            <w:tcW w:w="1021" w:type="dxa"/>
            <w:gridSpan w:val="2"/>
            <w:tcBorders>
              <w:top w:val="single" w:sz="4" w:space="0" w:color="auto"/>
              <w:bottom w:val="single" w:sz="4" w:space="0" w:color="auto"/>
            </w:tcBorders>
          </w:tcPr>
          <w:p w14:paraId="16E58ACC" w14:textId="77777777" w:rsidR="00BF24B8" w:rsidRPr="009A4AE6" w:rsidRDefault="00BF24B8" w:rsidP="00663DBD">
            <w:pPr>
              <w:jc w:val="right"/>
              <w:rPr>
                <w:lang w:val="en-AU"/>
              </w:rPr>
            </w:pPr>
            <w:r>
              <w:rPr>
                <w:rFonts w:cs="Arial"/>
                <w:color w:val="000000"/>
                <w:sz w:val="18"/>
                <w:szCs w:val="18"/>
              </w:rPr>
              <w:t>3</w:t>
            </w:r>
          </w:p>
        </w:tc>
      </w:tr>
    </w:tbl>
    <w:p w14:paraId="507091EB"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10CAABEE" w14:textId="77777777" w:rsidTr="00663DBD">
        <w:trPr>
          <w:cantSplit/>
        </w:trPr>
        <w:tc>
          <w:tcPr>
            <w:tcW w:w="4423" w:type="dxa"/>
            <w:gridSpan w:val="2"/>
            <w:tcBorders>
              <w:top w:val="single" w:sz="4" w:space="0" w:color="auto"/>
            </w:tcBorders>
            <w:shd w:val="clear" w:color="auto" w:fill="auto"/>
          </w:tcPr>
          <w:p w14:paraId="099AC029" w14:textId="77777777" w:rsidR="00BF24B8" w:rsidRPr="002D2018" w:rsidRDefault="00BF24B8" w:rsidP="00663DBD">
            <w:pPr>
              <w:pStyle w:val="FSCtblh3"/>
            </w:pPr>
            <w:r w:rsidRPr="002D2018">
              <w:t xml:space="preserve">Agvet chemical: </w:t>
            </w:r>
            <w:r w:rsidRPr="000E72E6">
              <w:t>Fluxapyroxad</w:t>
            </w:r>
          </w:p>
        </w:tc>
      </w:tr>
      <w:tr w:rsidR="00BF24B8" w:rsidRPr="002D2018" w14:paraId="0F0F47EE" w14:textId="77777777" w:rsidTr="00663DBD">
        <w:trPr>
          <w:cantSplit/>
        </w:trPr>
        <w:tc>
          <w:tcPr>
            <w:tcW w:w="4423" w:type="dxa"/>
            <w:gridSpan w:val="2"/>
            <w:tcBorders>
              <w:bottom w:val="single" w:sz="4" w:space="0" w:color="auto"/>
            </w:tcBorders>
            <w:shd w:val="clear" w:color="auto" w:fill="auto"/>
          </w:tcPr>
          <w:p w14:paraId="4A32846E" w14:textId="77777777" w:rsidR="00BF24B8" w:rsidRPr="002D2018" w:rsidRDefault="00BF24B8" w:rsidP="00663DBD">
            <w:pPr>
              <w:pStyle w:val="FSCtblh4"/>
            </w:pPr>
            <w:r w:rsidRPr="002D2018">
              <w:t xml:space="preserve">Permitted residue: </w:t>
            </w:r>
            <w:r w:rsidRPr="000E72E6">
              <w:t>Fluxapyroxad</w:t>
            </w:r>
          </w:p>
        </w:tc>
      </w:tr>
      <w:tr w:rsidR="00BF24B8" w:rsidRPr="002D2018" w14:paraId="30A4FF89" w14:textId="77777777" w:rsidTr="00663DBD">
        <w:trPr>
          <w:cantSplit/>
        </w:trPr>
        <w:tc>
          <w:tcPr>
            <w:tcW w:w="3402" w:type="dxa"/>
          </w:tcPr>
          <w:p w14:paraId="58473260" w14:textId="77777777" w:rsidR="00BF24B8" w:rsidRPr="002D2018" w:rsidRDefault="00BF24B8" w:rsidP="00663DBD">
            <w:pPr>
              <w:pStyle w:val="FSCtblMRL1"/>
              <w:rPr>
                <w:lang w:val="en-AU"/>
              </w:rPr>
            </w:pPr>
            <w:r w:rsidRPr="008309F2">
              <w:t>Banana</w:t>
            </w:r>
          </w:p>
        </w:tc>
        <w:tc>
          <w:tcPr>
            <w:tcW w:w="1021" w:type="dxa"/>
          </w:tcPr>
          <w:p w14:paraId="3E648091" w14:textId="77777777" w:rsidR="00BF24B8" w:rsidRPr="002D2018" w:rsidRDefault="00BF24B8" w:rsidP="00663DBD">
            <w:pPr>
              <w:pStyle w:val="FSCtblMRL2"/>
              <w:rPr>
                <w:lang w:val="en-AU"/>
              </w:rPr>
            </w:pPr>
            <w:r w:rsidRPr="00FD33B2">
              <w:t>3</w:t>
            </w:r>
          </w:p>
        </w:tc>
      </w:tr>
      <w:tr w:rsidR="00BF24B8" w:rsidRPr="002D2018" w14:paraId="3EC20967" w14:textId="77777777" w:rsidTr="00663DBD">
        <w:trPr>
          <w:cantSplit/>
        </w:trPr>
        <w:tc>
          <w:tcPr>
            <w:tcW w:w="3402" w:type="dxa"/>
          </w:tcPr>
          <w:p w14:paraId="44EC01D6" w14:textId="77777777" w:rsidR="00BF24B8" w:rsidRPr="002D2018" w:rsidRDefault="00BF24B8" w:rsidP="00663DBD">
            <w:pPr>
              <w:pStyle w:val="FSCtblMRL1"/>
            </w:pPr>
            <w:r w:rsidRPr="008309F2">
              <w:t>Coffee beans</w:t>
            </w:r>
          </w:p>
        </w:tc>
        <w:tc>
          <w:tcPr>
            <w:tcW w:w="1021" w:type="dxa"/>
          </w:tcPr>
          <w:p w14:paraId="2D0F4B21" w14:textId="77777777" w:rsidR="00BF24B8" w:rsidRPr="002D2018" w:rsidRDefault="00BF24B8" w:rsidP="00663DBD">
            <w:pPr>
              <w:pStyle w:val="FSCtblMRL2"/>
              <w:rPr>
                <w:lang w:val="en-AU"/>
              </w:rPr>
            </w:pPr>
            <w:r w:rsidRPr="00FD33B2">
              <w:t>0.2</w:t>
            </w:r>
          </w:p>
        </w:tc>
      </w:tr>
      <w:tr w:rsidR="00BF24B8" w:rsidRPr="002D2018" w14:paraId="467F1DE3" w14:textId="77777777" w:rsidTr="00663DBD">
        <w:trPr>
          <w:cantSplit/>
        </w:trPr>
        <w:tc>
          <w:tcPr>
            <w:tcW w:w="3402" w:type="dxa"/>
            <w:tcBorders>
              <w:bottom w:val="single" w:sz="4" w:space="0" w:color="auto"/>
            </w:tcBorders>
          </w:tcPr>
          <w:p w14:paraId="34EF9B25" w14:textId="77777777" w:rsidR="00BF24B8" w:rsidRPr="002D2018" w:rsidRDefault="00BF24B8" w:rsidP="00663DBD">
            <w:pPr>
              <w:pStyle w:val="FSCtblMRL1"/>
              <w:rPr>
                <w:lang w:val="en-AU"/>
              </w:rPr>
            </w:pPr>
            <w:r w:rsidRPr="008309F2">
              <w:t>Papaya (pawpaw)</w:t>
            </w:r>
          </w:p>
        </w:tc>
        <w:tc>
          <w:tcPr>
            <w:tcW w:w="1021" w:type="dxa"/>
            <w:tcBorders>
              <w:bottom w:val="single" w:sz="4" w:space="0" w:color="auto"/>
            </w:tcBorders>
          </w:tcPr>
          <w:p w14:paraId="671FB567" w14:textId="77777777" w:rsidR="00BF24B8" w:rsidRPr="002D2018" w:rsidRDefault="00BF24B8" w:rsidP="00663DBD">
            <w:pPr>
              <w:pStyle w:val="FSCtblMRL2"/>
              <w:rPr>
                <w:lang w:val="en-AU"/>
              </w:rPr>
            </w:pPr>
            <w:r w:rsidRPr="00FD33B2">
              <w:t>0.5</w:t>
            </w:r>
          </w:p>
        </w:tc>
      </w:tr>
    </w:tbl>
    <w:p w14:paraId="15AA75C5"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632C1403" w14:textId="77777777" w:rsidTr="00663DBD">
        <w:trPr>
          <w:cantSplit/>
        </w:trPr>
        <w:tc>
          <w:tcPr>
            <w:tcW w:w="4423" w:type="dxa"/>
            <w:gridSpan w:val="2"/>
            <w:tcBorders>
              <w:top w:val="single" w:sz="4" w:space="0" w:color="auto"/>
            </w:tcBorders>
            <w:shd w:val="clear" w:color="auto" w:fill="auto"/>
          </w:tcPr>
          <w:p w14:paraId="4774B40C" w14:textId="77777777" w:rsidR="00BF24B8" w:rsidRPr="002D2018" w:rsidRDefault="00BF24B8" w:rsidP="00663DBD">
            <w:pPr>
              <w:pStyle w:val="FSCtblh3"/>
            </w:pPr>
            <w:r w:rsidRPr="002D2018">
              <w:t xml:space="preserve">Agvet chemical: </w:t>
            </w:r>
            <w:r w:rsidRPr="000E72E6">
              <w:t>Fosetyl-aluminium</w:t>
            </w:r>
          </w:p>
        </w:tc>
      </w:tr>
      <w:tr w:rsidR="00BF24B8" w:rsidRPr="002D2018" w14:paraId="40056598" w14:textId="77777777" w:rsidTr="00663DBD">
        <w:trPr>
          <w:cantSplit/>
        </w:trPr>
        <w:tc>
          <w:tcPr>
            <w:tcW w:w="4423" w:type="dxa"/>
            <w:gridSpan w:val="2"/>
            <w:tcBorders>
              <w:bottom w:val="single" w:sz="4" w:space="0" w:color="auto"/>
            </w:tcBorders>
            <w:shd w:val="clear" w:color="auto" w:fill="auto"/>
          </w:tcPr>
          <w:p w14:paraId="2D08A742" w14:textId="77777777" w:rsidR="00BF24B8" w:rsidRPr="002D2018" w:rsidRDefault="00BF24B8" w:rsidP="00663DBD">
            <w:pPr>
              <w:pStyle w:val="FSCtblh4"/>
            </w:pPr>
            <w:r w:rsidRPr="002D2018">
              <w:t xml:space="preserve">Permitted residue: </w:t>
            </w:r>
            <w:r w:rsidRPr="000E72E6">
              <w:t>Fosetyl-aluminium</w:t>
            </w:r>
          </w:p>
        </w:tc>
      </w:tr>
      <w:tr w:rsidR="00BF24B8" w:rsidRPr="009A4AE6" w14:paraId="729D16F6" w14:textId="77777777" w:rsidTr="00663DBD">
        <w:trPr>
          <w:cantSplit/>
        </w:trPr>
        <w:tc>
          <w:tcPr>
            <w:tcW w:w="3402" w:type="dxa"/>
            <w:tcBorders>
              <w:top w:val="single" w:sz="4" w:space="0" w:color="auto"/>
              <w:bottom w:val="single" w:sz="4" w:space="0" w:color="auto"/>
            </w:tcBorders>
          </w:tcPr>
          <w:p w14:paraId="2A175129" w14:textId="77777777" w:rsidR="00BF24B8" w:rsidRPr="009A4AE6" w:rsidRDefault="00BF24B8" w:rsidP="00663DBD">
            <w:pPr>
              <w:rPr>
                <w:lang w:val="en-AU"/>
              </w:rPr>
            </w:pPr>
            <w:r>
              <w:rPr>
                <w:rFonts w:cs="Arial"/>
                <w:color w:val="000000"/>
                <w:sz w:val="18"/>
                <w:szCs w:val="18"/>
              </w:rPr>
              <w:t>Raspberries, red, black</w:t>
            </w:r>
          </w:p>
        </w:tc>
        <w:tc>
          <w:tcPr>
            <w:tcW w:w="1021" w:type="dxa"/>
            <w:tcBorders>
              <w:top w:val="single" w:sz="4" w:space="0" w:color="auto"/>
              <w:bottom w:val="single" w:sz="4" w:space="0" w:color="auto"/>
            </w:tcBorders>
          </w:tcPr>
          <w:p w14:paraId="5B915CAC" w14:textId="77777777" w:rsidR="00BF24B8" w:rsidRPr="009A4AE6" w:rsidRDefault="00BF24B8" w:rsidP="00663DBD">
            <w:pPr>
              <w:jc w:val="right"/>
              <w:rPr>
                <w:lang w:val="en-AU"/>
              </w:rPr>
            </w:pPr>
            <w:r w:rsidRPr="000E72E6">
              <w:rPr>
                <w:rFonts w:cs="Arial"/>
                <w:color w:val="000000"/>
                <w:sz w:val="18"/>
                <w:szCs w:val="18"/>
              </w:rPr>
              <w:t>100</w:t>
            </w:r>
          </w:p>
        </w:tc>
      </w:tr>
    </w:tbl>
    <w:p w14:paraId="0F86CB77"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259CCE04" w14:textId="77777777" w:rsidTr="00663DBD">
        <w:trPr>
          <w:cantSplit/>
        </w:trPr>
        <w:tc>
          <w:tcPr>
            <w:tcW w:w="4423" w:type="dxa"/>
            <w:gridSpan w:val="2"/>
            <w:tcBorders>
              <w:top w:val="single" w:sz="4" w:space="0" w:color="auto"/>
            </w:tcBorders>
            <w:shd w:val="clear" w:color="auto" w:fill="auto"/>
          </w:tcPr>
          <w:p w14:paraId="41383D84" w14:textId="77777777" w:rsidR="00BF24B8" w:rsidRPr="002D2018" w:rsidRDefault="00BF24B8" w:rsidP="00663DBD">
            <w:pPr>
              <w:pStyle w:val="FSCtblh3"/>
            </w:pPr>
            <w:r w:rsidRPr="002D2018">
              <w:t xml:space="preserve">Agvet chemical: </w:t>
            </w:r>
            <w:r w:rsidRPr="000E72E6">
              <w:t>Ipconazole</w:t>
            </w:r>
          </w:p>
        </w:tc>
      </w:tr>
      <w:tr w:rsidR="00BF24B8" w:rsidRPr="002D2018" w14:paraId="69F06E8F" w14:textId="77777777" w:rsidTr="00663DBD">
        <w:trPr>
          <w:cantSplit/>
        </w:trPr>
        <w:tc>
          <w:tcPr>
            <w:tcW w:w="4423" w:type="dxa"/>
            <w:gridSpan w:val="2"/>
            <w:tcBorders>
              <w:bottom w:val="single" w:sz="4" w:space="0" w:color="auto"/>
            </w:tcBorders>
            <w:shd w:val="clear" w:color="auto" w:fill="auto"/>
          </w:tcPr>
          <w:p w14:paraId="0B9839DC" w14:textId="77777777" w:rsidR="00BF24B8" w:rsidRPr="002D2018" w:rsidRDefault="00BF24B8" w:rsidP="00663DBD">
            <w:pPr>
              <w:pStyle w:val="FSCtblh4"/>
            </w:pPr>
            <w:r w:rsidRPr="002D2018">
              <w:t xml:space="preserve">Permitted residue: </w:t>
            </w:r>
            <w:r w:rsidRPr="000E72E6">
              <w:t>Ipconazole</w:t>
            </w:r>
          </w:p>
        </w:tc>
      </w:tr>
      <w:tr w:rsidR="00BF24B8" w:rsidRPr="009A4AE6" w14:paraId="5E9803EA" w14:textId="77777777" w:rsidTr="00663DBD">
        <w:trPr>
          <w:cantSplit/>
        </w:trPr>
        <w:tc>
          <w:tcPr>
            <w:tcW w:w="3402" w:type="dxa"/>
            <w:tcBorders>
              <w:top w:val="single" w:sz="4" w:space="0" w:color="auto"/>
              <w:bottom w:val="single" w:sz="4" w:space="0" w:color="auto"/>
            </w:tcBorders>
          </w:tcPr>
          <w:p w14:paraId="47CE4249" w14:textId="77777777" w:rsidR="00BF24B8" w:rsidRPr="009A4AE6" w:rsidRDefault="00BF24B8" w:rsidP="00663DBD">
            <w:pPr>
              <w:rPr>
                <w:lang w:val="en-AU"/>
              </w:rPr>
            </w:pPr>
            <w:r w:rsidRPr="000E72E6">
              <w:rPr>
                <w:rFonts w:cs="Arial"/>
                <w:color w:val="000000"/>
                <w:sz w:val="18"/>
                <w:szCs w:val="18"/>
              </w:rPr>
              <w:t>Peanut</w:t>
            </w:r>
          </w:p>
        </w:tc>
        <w:tc>
          <w:tcPr>
            <w:tcW w:w="1021" w:type="dxa"/>
            <w:tcBorders>
              <w:top w:val="single" w:sz="4" w:space="0" w:color="auto"/>
              <w:bottom w:val="single" w:sz="4" w:space="0" w:color="auto"/>
            </w:tcBorders>
          </w:tcPr>
          <w:p w14:paraId="4ED1B84B" w14:textId="77777777" w:rsidR="00BF24B8" w:rsidRPr="009A4AE6" w:rsidRDefault="00BF24B8" w:rsidP="00663DBD">
            <w:pPr>
              <w:jc w:val="right"/>
              <w:rPr>
                <w:lang w:val="en-AU"/>
              </w:rPr>
            </w:pPr>
            <w:r w:rsidRPr="000E72E6">
              <w:rPr>
                <w:rFonts w:cs="Arial"/>
                <w:color w:val="000000"/>
                <w:sz w:val="18"/>
                <w:szCs w:val="18"/>
              </w:rPr>
              <w:t>0.01</w:t>
            </w:r>
          </w:p>
        </w:tc>
      </w:tr>
    </w:tbl>
    <w:p w14:paraId="08DB0CB7"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0390B" w14:paraId="0DEF2F67" w14:textId="77777777" w:rsidTr="00663DBD">
        <w:trPr>
          <w:cantSplit/>
        </w:trPr>
        <w:tc>
          <w:tcPr>
            <w:tcW w:w="4423" w:type="dxa"/>
            <w:gridSpan w:val="2"/>
            <w:tcBorders>
              <w:top w:val="single" w:sz="4" w:space="0" w:color="auto"/>
            </w:tcBorders>
            <w:shd w:val="clear" w:color="auto" w:fill="auto"/>
          </w:tcPr>
          <w:p w14:paraId="568380C0" w14:textId="77777777" w:rsidR="00BF24B8" w:rsidRPr="00D0390B" w:rsidRDefault="00BF24B8" w:rsidP="00663DBD">
            <w:pPr>
              <w:pStyle w:val="FSCtblh3"/>
            </w:pPr>
            <w:r w:rsidRPr="00D0390B">
              <w:t xml:space="preserve">Agvet chemical: </w:t>
            </w:r>
            <w:r w:rsidRPr="00BC2C09">
              <w:t>Maldison</w:t>
            </w:r>
          </w:p>
        </w:tc>
      </w:tr>
      <w:tr w:rsidR="00BF24B8" w:rsidRPr="00D0390B" w14:paraId="39991C5D" w14:textId="77777777" w:rsidTr="00663DBD">
        <w:trPr>
          <w:cantSplit/>
        </w:trPr>
        <w:tc>
          <w:tcPr>
            <w:tcW w:w="4423" w:type="dxa"/>
            <w:gridSpan w:val="2"/>
            <w:tcBorders>
              <w:bottom w:val="single" w:sz="4" w:space="0" w:color="auto"/>
            </w:tcBorders>
            <w:shd w:val="clear" w:color="auto" w:fill="auto"/>
          </w:tcPr>
          <w:p w14:paraId="2BFA3A3E" w14:textId="77777777" w:rsidR="00BF24B8" w:rsidRPr="00D0390B" w:rsidRDefault="00BF24B8" w:rsidP="00663DBD">
            <w:pPr>
              <w:pStyle w:val="FSCtblh4"/>
            </w:pPr>
            <w:r w:rsidRPr="00D0390B">
              <w:t xml:space="preserve">Permitted residue: </w:t>
            </w:r>
            <w:r w:rsidRPr="00BC2C09">
              <w:t>Maldison</w:t>
            </w:r>
          </w:p>
        </w:tc>
      </w:tr>
      <w:tr w:rsidR="00BF24B8" w:rsidRPr="00D0390B" w14:paraId="5ADA3D0E" w14:textId="77777777" w:rsidTr="00663DBD">
        <w:trPr>
          <w:cantSplit/>
        </w:trPr>
        <w:tc>
          <w:tcPr>
            <w:tcW w:w="3402" w:type="dxa"/>
            <w:tcBorders>
              <w:top w:val="single" w:sz="4" w:space="0" w:color="auto"/>
            </w:tcBorders>
          </w:tcPr>
          <w:p w14:paraId="41E1EC55" w14:textId="77777777" w:rsidR="00BF24B8" w:rsidRPr="00D0390B" w:rsidRDefault="00BF24B8" w:rsidP="00663DBD">
            <w:pPr>
              <w:pStyle w:val="FSCtblMRL1"/>
              <w:rPr>
                <w:lang w:val="en-AU"/>
              </w:rPr>
            </w:pPr>
            <w:r w:rsidRPr="004606A0">
              <w:t>Brassica (cole or cabbage) vegetables, head cabbages, flowerhead brassicas [except cauliflower; kohlrabi]</w:t>
            </w:r>
          </w:p>
        </w:tc>
        <w:tc>
          <w:tcPr>
            <w:tcW w:w="1021" w:type="dxa"/>
            <w:tcBorders>
              <w:top w:val="single" w:sz="4" w:space="0" w:color="auto"/>
            </w:tcBorders>
          </w:tcPr>
          <w:p w14:paraId="13345CD6" w14:textId="77777777" w:rsidR="00BF24B8" w:rsidRPr="00D0390B" w:rsidRDefault="00BF24B8" w:rsidP="00663DBD">
            <w:pPr>
              <w:pStyle w:val="FSCtblMRL2"/>
              <w:rPr>
                <w:lang w:val="en-AU"/>
              </w:rPr>
            </w:pPr>
            <w:r w:rsidRPr="0061310E">
              <w:t>2</w:t>
            </w:r>
          </w:p>
        </w:tc>
      </w:tr>
      <w:tr w:rsidR="00BF24B8" w:rsidRPr="00D0390B" w14:paraId="4D2571BB" w14:textId="77777777" w:rsidTr="00663DBD">
        <w:trPr>
          <w:cantSplit/>
        </w:trPr>
        <w:tc>
          <w:tcPr>
            <w:tcW w:w="3402" w:type="dxa"/>
          </w:tcPr>
          <w:p w14:paraId="01652E96" w14:textId="77777777" w:rsidR="00BF24B8" w:rsidRPr="00D0390B" w:rsidRDefault="00BF24B8" w:rsidP="00663DBD">
            <w:pPr>
              <w:pStyle w:val="FSCtblMRL1"/>
              <w:rPr>
                <w:lang w:val="en-AU"/>
              </w:rPr>
            </w:pPr>
            <w:r w:rsidRPr="004606A0">
              <w:t>Brassica leafy vegetables [except kale]</w:t>
            </w:r>
          </w:p>
        </w:tc>
        <w:tc>
          <w:tcPr>
            <w:tcW w:w="1021" w:type="dxa"/>
          </w:tcPr>
          <w:p w14:paraId="21B8E492" w14:textId="77777777" w:rsidR="00BF24B8" w:rsidRPr="00D0390B" w:rsidRDefault="00BF24B8" w:rsidP="00663DBD">
            <w:pPr>
              <w:pStyle w:val="FSCtblMRL2"/>
              <w:rPr>
                <w:lang w:val="en-AU"/>
              </w:rPr>
            </w:pPr>
            <w:r w:rsidRPr="0061310E">
              <w:t>2</w:t>
            </w:r>
          </w:p>
        </w:tc>
      </w:tr>
      <w:tr w:rsidR="00BF24B8" w:rsidRPr="00D0390B" w14:paraId="1B3FDD46" w14:textId="77777777" w:rsidTr="00663DBD">
        <w:trPr>
          <w:cantSplit/>
        </w:trPr>
        <w:tc>
          <w:tcPr>
            <w:tcW w:w="3402" w:type="dxa"/>
          </w:tcPr>
          <w:p w14:paraId="3088FD38" w14:textId="77777777" w:rsidR="00BF24B8" w:rsidRPr="00D0390B" w:rsidRDefault="00BF24B8" w:rsidP="00663DBD">
            <w:pPr>
              <w:pStyle w:val="FSCtblMRL1"/>
              <w:rPr>
                <w:lang w:val="en-AU"/>
              </w:rPr>
            </w:pPr>
            <w:r w:rsidRPr="004606A0">
              <w:t>Carrot</w:t>
            </w:r>
          </w:p>
        </w:tc>
        <w:tc>
          <w:tcPr>
            <w:tcW w:w="1021" w:type="dxa"/>
          </w:tcPr>
          <w:p w14:paraId="12672D41" w14:textId="77777777" w:rsidR="00BF24B8" w:rsidRPr="00D0390B" w:rsidRDefault="00BF24B8" w:rsidP="00663DBD">
            <w:pPr>
              <w:pStyle w:val="FSCtblMRL2"/>
              <w:rPr>
                <w:lang w:val="en-AU"/>
              </w:rPr>
            </w:pPr>
            <w:r w:rsidRPr="0061310E">
              <w:t>0.5</w:t>
            </w:r>
          </w:p>
        </w:tc>
      </w:tr>
      <w:tr w:rsidR="00BF24B8" w:rsidRPr="00D0390B" w14:paraId="25935A09" w14:textId="77777777" w:rsidTr="00663DBD">
        <w:trPr>
          <w:cantSplit/>
        </w:trPr>
        <w:tc>
          <w:tcPr>
            <w:tcW w:w="3402" w:type="dxa"/>
          </w:tcPr>
          <w:p w14:paraId="7C1884EB" w14:textId="77777777" w:rsidR="00BF24B8" w:rsidRPr="00EC554A" w:rsidRDefault="00BF24B8" w:rsidP="00663DBD">
            <w:pPr>
              <w:pStyle w:val="FSCtblMRL1"/>
            </w:pPr>
            <w:r w:rsidRPr="004606A0">
              <w:t>Celery</w:t>
            </w:r>
          </w:p>
        </w:tc>
        <w:tc>
          <w:tcPr>
            <w:tcW w:w="1021" w:type="dxa"/>
          </w:tcPr>
          <w:p w14:paraId="53B017F1" w14:textId="77777777" w:rsidR="00BF24B8" w:rsidRPr="00EC554A" w:rsidRDefault="00BF24B8" w:rsidP="00663DBD">
            <w:pPr>
              <w:pStyle w:val="FSCtblMRL2"/>
            </w:pPr>
            <w:r w:rsidRPr="0061310E">
              <w:t>2</w:t>
            </w:r>
          </w:p>
        </w:tc>
      </w:tr>
      <w:tr w:rsidR="00BF24B8" w:rsidRPr="00D0390B" w14:paraId="133FEC3D" w14:textId="77777777" w:rsidTr="00663DBD">
        <w:trPr>
          <w:cantSplit/>
        </w:trPr>
        <w:tc>
          <w:tcPr>
            <w:tcW w:w="3402" w:type="dxa"/>
          </w:tcPr>
          <w:p w14:paraId="20F1CAD0" w14:textId="77777777" w:rsidR="00BF24B8" w:rsidRPr="00EC554A" w:rsidRDefault="00BF24B8" w:rsidP="00663DBD">
            <w:pPr>
              <w:pStyle w:val="FSCtblMRL1"/>
            </w:pPr>
            <w:r w:rsidRPr="004606A0">
              <w:t>Fruiting vegetables, cucurbits [except cucumber]</w:t>
            </w:r>
          </w:p>
        </w:tc>
        <w:tc>
          <w:tcPr>
            <w:tcW w:w="1021" w:type="dxa"/>
          </w:tcPr>
          <w:p w14:paraId="76FE423C" w14:textId="77777777" w:rsidR="00BF24B8" w:rsidRPr="00EC554A" w:rsidRDefault="00BF24B8" w:rsidP="00663DBD">
            <w:pPr>
              <w:pStyle w:val="FSCtblMRL2"/>
            </w:pPr>
            <w:r w:rsidRPr="0061310E">
              <w:t>2</w:t>
            </w:r>
          </w:p>
        </w:tc>
      </w:tr>
      <w:tr w:rsidR="00BF24B8" w:rsidRPr="00D0390B" w14:paraId="125FE3C5" w14:textId="77777777" w:rsidTr="00663DBD">
        <w:trPr>
          <w:cantSplit/>
        </w:trPr>
        <w:tc>
          <w:tcPr>
            <w:tcW w:w="3402" w:type="dxa"/>
          </w:tcPr>
          <w:p w14:paraId="16569DFB" w14:textId="77777777" w:rsidR="00BF24B8" w:rsidRPr="00EC554A" w:rsidRDefault="00BF24B8" w:rsidP="00663DBD">
            <w:pPr>
              <w:pStyle w:val="FSCtblMRL1"/>
            </w:pPr>
            <w:r w:rsidRPr="004606A0">
              <w:t>Leek</w:t>
            </w:r>
          </w:p>
        </w:tc>
        <w:tc>
          <w:tcPr>
            <w:tcW w:w="1021" w:type="dxa"/>
          </w:tcPr>
          <w:p w14:paraId="13F7540B" w14:textId="77777777" w:rsidR="00BF24B8" w:rsidRPr="00EC554A" w:rsidRDefault="00BF24B8" w:rsidP="00663DBD">
            <w:pPr>
              <w:pStyle w:val="FSCtblMRL2"/>
            </w:pPr>
            <w:r w:rsidRPr="0061310E">
              <w:t>2</w:t>
            </w:r>
          </w:p>
        </w:tc>
      </w:tr>
      <w:tr w:rsidR="00BF24B8" w:rsidRPr="00D0390B" w14:paraId="62D867FE" w14:textId="77777777" w:rsidTr="00663DBD">
        <w:trPr>
          <w:cantSplit/>
        </w:trPr>
        <w:tc>
          <w:tcPr>
            <w:tcW w:w="3402" w:type="dxa"/>
          </w:tcPr>
          <w:p w14:paraId="03B1B1C5" w14:textId="77777777" w:rsidR="00BF24B8" w:rsidRPr="00D0390B" w:rsidRDefault="00BF24B8" w:rsidP="00663DBD">
            <w:pPr>
              <w:pStyle w:val="FSCtblMRL1"/>
              <w:rPr>
                <w:lang w:val="en-AU"/>
              </w:rPr>
            </w:pPr>
            <w:r w:rsidRPr="004606A0">
              <w:t>Legume vegetable [except garden pea]</w:t>
            </w:r>
          </w:p>
        </w:tc>
        <w:tc>
          <w:tcPr>
            <w:tcW w:w="1021" w:type="dxa"/>
          </w:tcPr>
          <w:p w14:paraId="52FD84B1" w14:textId="77777777" w:rsidR="00BF24B8" w:rsidRPr="00D0390B" w:rsidRDefault="00BF24B8" w:rsidP="00663DBD">
            <w:pPr>
              <w:pStyle w:val="FSCtblMRL2"/>
              <w:rPr>
                <w:lang w:val="en-AU"/>
              </w:rPr>
            </w:pPr>
            <w:r w:rsidRPr="0061310E">
              <w:t>2</w:t>
            </w:r>
          </w:p>
        </w:tc>
      </w:tr>
      <w:tr w:rsidR="00BF24B8" w:rsidRPr="00D0390B" w14:paraId="39CE0609" w14:textId="77777777" w:rsidTr="00663DBD">
        <w:trPr>
          <w:cantSplit/>
        </w:trPr>
        <w:tc>
          <w:tcPr>
            <w:tcW w:w="3402" w:type="dxa"/>
          </w:tcPr>
          <w:p w14:paraId="231A787B" w14:textId="77777777" w:rsidR="00BF24B8" w:rsidRPr="00D0390B" w:rsidRDefault="00BF24B8" w:rsidP="00663DBD">
            <w:pPr>
              <w:pStyle w:val="FSCtblMRL1"/>
              <w:rPr>
                <w:lang w:val="en-AU"/>
              </w:rPr>
            </w:pPr>
            <w:r w:rsidRPr="004606A0">
              <w:t>Lettuce, head</w:t>
            </w:r>
          </w:p>
        </w:tc>
        <w:tc>
          <w:tcPr>
            <w:tcW w:w="1021" w:type="dxa"/>
          </w:tcPr>
          <w:p w14:paraId="498CCE2A" w14:textId="77777777" w:rsidR="00BF24B8" w:rsidRPr="00D0390B" w:rsidRDefault="00BF24B8" w:rsidP="00663DBD">
            <w:pPr>
              <w:pStyle w:val="FSCtblMRL2"/>
              <w:rPr>
                <w:lang w:val="en-AU"/>
              </w:rPr>
            </w:pPr>
            <w:r w:rsidRPr="0061310E">
              <w:t>2</w:t>
            </w:r>
          </w:p>
        </w:tc>
      </w:tr>
      <w:tr w:rsidR="00BF24B8" w:rsidRPr="00D0390B" w14:paraId="667F68B1" w14:textId="77777777" w:rsidTr="00663DBD">
        <w:trPr>
          <w:cantSplit/>
        </w:trPr>
        <w:tc>
          <w:tcPr>
            <w:tcW w:w="3402" w:type="dxa"/>
          </w:tcPr>
          <w:p w14:paraId="2FCA6CE0" w14:textId="77777777" w:rsidR="00BF24B8" w:rsidRPr="0013138C" w:rsidRDefault="00BF24B8" w:rsidP="00663DBD">
            <w:pPr>
              <w:pStyle w:val="FSCtblMRL1"/>
            </w:pPr>
            <w:r w:rsidRPr="004606A0">
              <w:t>Lettuce, leaf</w:t>
            </w:r>
          </w:p>
        </w:tc>
        <w:tc>
          <w:tcPr>
            <w:tcW w:w="1021" w:type="dxa"/>
          </w:tcPr>
          <w:p w14:paraId="03BF8C8B" w14:textId="77777777" w:rsidR="00BF24B8" w:rsidRPr="0013138C" w:rsidRDefault="00BF24B8" w:rsidP="00663DBD">
            <w:pPr>
              <w:pStyle w:val="FSCtblMRL2"/>
            </w:pPr>
            <w:r w:rsidRPr="0061310E">
              <w:t>2</w:t>
            </w:r>
          </w:p>
        </w:tc>
      </w:tr>
      <w:tr w:rsidR="00BF24B8" w:rsidRPr="00D0390B" w14:paraId="3EC7743D" w14:textId="77777777" w:rsidTr="00663DBD">
        <w:trPr>
          <w:cantSplit/>
        </w:trPr>
        <w:tc>
          <w:tcPr>
            <w:tcW w:w="3402" w:type="dxa"/>
          </w:tcPr>
          <w:p w14:paraId="40E030FB" w14:textId="77777777" w:rsidR="00BF24B8" w:rsidRPr="0013138C" w:rsidRDefault="00BF24B8" w:rsidP="00663DBD">
            <w:pPr>
              <w:pStyle w:val="FSCtblMRL1"/>
            </w:pPr>
            <w:r w:rsidRPr="004606A0">
              <w:t>Linseed</w:t>
            </w:r>
          </w:p>
        </w:tc>
        <w:tc>
          <w:tcPr>
            <w:tcW w:w="1021" w:type="dxa"/>
          </w:tcPr>
          <w:p w14:paraId="73C3EF7D" w14:textId="77777777" w:rsidR="00BF24B8" w:rsidRPr="0013138C" w:rsidRDefault="00BF24B8" w:rsidP="00663DBD">
            <w:pPr>
              <w:pStyle w:val="FSCtblMRL2"/>
            </w:pPr>
            <w:r w:rsidRPr="0061310E">
              <w:t>10</w:t>
            </w:r>
          </w:p>
        </w:tc>
      </w:tr>
      <w:tr w:rsidR="00BF24B8" w:rsidRPr="00D0390B" w14:paraId="443CCF2F" w14:textId="77777777" w:rsidTr="00663DBD">
        <w:trPr>
          <w:cantSplit/>
        </w:trPr>
        <w:tc>
          <w:tcPr>
            <w:tcW w:w="3402" w:type="dxa"/>
          </w:tcPr>
          <w:p w14:paraId="04C31C4F" w14:textId="77777777" w:rsidR="00BF24B8" w:rsidRPr="0013138C" w:rsidRDefault="00BF24B8" w:rsidP="00663DBD">
            <w:pPr>
              <w:pStyle w:val="FSCtblMRL1"/>
            </w:pPr>
            <w:r w:rsidRPr="004606A0">
              <w:t>Onion, bulb</w:t>
            </w:r>
          </w:p>
        </w:tc>
        <w:tc>
          <w:tcPr>
            <w:tcW w:w="1021" w:type="dxa"/>
          </w:tcPr>
          <w:p w14:paraId="4C21B580" w14:textId="77777777" w:rsidR="00BF24B8" w:rsidRPr="0013138C" w:rsidRDefault="00BF24B8" w:rsidP="00663DBD">
            <w:pPr>
              <w:pStyle w:val="FSCtblMRL2"/>
            </w:pPr>
            <w:r w:rsidRPr="0061310E">
              <w:t>2</w:t>
            </w:r>
          </w:p>
        </w:tc>
      </w:tr>
      <w:tr w:rsidR="00BF24B8" w:rsidRPr="00D0390B" w14:paraId="309E9231" w14:textId="77777777" w:rsidTr="00663DBD">
        <w:trPr>
          <w:cantSplit/>
        </w:trPr>
        <w:tc>
          <w:tcPr>
            <w:tcW w:w="3402" w:type="dxa"/>
          </w:tcPr>
          <w:p w14:paraId="6BE51630" w14:textId="77777777" w:rsidR="00BF24B8" w:rsidRPr="0013138C" w:rsidRDefault="00BF24B8" w:rsidP="00663DBD">
            <w:pPr>
              <w:pStyle w:val="FSCtblMRL1"/>
            </w:pPr>
            <w:r w:rsidRPr="004606A0">
              <w:t>Pulses [except beans (dry); lentils (dry)]</w:t>
            </w:r>
          </w:p>
        </w:tc>
        <w:tc>
          <w:tcPr>
            <w:tcW w:w="1021" w:type="dxa"/>
          </w:tcPr>
          <w:p w14:paraId="4E9120A7" w14:textId="77777777" w:rsidR="00BF24B8" w:rsidRPr="0013138C" w:rsidRDefault="00BF24B8" w:rsidP="00663DBD">
            <w:pPr>
              <w:pStyle w:val="FSCtblMRL2"/>
            </w:pPr>
            <w:r w:rsidRPr="0061310E">
              <w:t>2</w:t>
            </w:r>
          </w:p>
        </w:tc>
      </w:tr>
      <w:tr w:rsidR="00BF24B8" w:rsidRPr="00D0390B" w14:paraId="2B2B3DFE" w14:textId="77777777" w:rsidTr="00663DBD">
        <w:trPr>
          <w:cantSplit/>
        </w:trPr>
        <w:tc>
          <w:tcPr>
            <w:tcW w:w="3402" w:type="dxa"/>
          </w:tcPr>
          <w:p w14:paraId="4E5B2E60" w14:textId="77777777" w:rsidR="00BF24B8" w:rsidRPr="00D0390B" w:rsidRDefault="00BF24B8" w:rsidP="00663DBD">
            <w:pPr>
              <w:pStyle w:val="FSCtblMRL1"/>
              <w:rPr>
                <w:lang w:val="en-AU"/>
              </w:rPr>
            </w:pPr>
            <w:r w:rsidRPr="004606A0">
              <w:t>Rape seed</w:t>
            </w:r>
          </w:p>
        </w:tc>
        <w:tc>
          <w:tcPr>
            <w:tcW w:w="1021" w:type="dxa"/>
          </w:tcPr>
          <w:p w14:paraId="1B0F0B25" w14:textId="77777777" w:rsidR="00BF24B8" w:rsidRPr="00D0390B" w:rsidRDefault="00BF24B8" w:rsidP="00663DBD">
            <w:pPr>
              <w:pStyle w:val="FSCtblMRL2"/>
              <w:rPr>
                <w:lang w:val="en-AU"/>
              </w:rPr>
            </w:pPr>
            <w:r w:rsidRPr="0061310E">
              <w:t>10</w:t>
            </w:r>
          </w:p>
        </w:tc>
      </w:tr>
      <w:tr w:rsidR="00BF24B8" w:rsidRPr="00D0390B" w14:paraId="06625966" w14:textId="77777777" w:rsidTr="00663DBD">
        <w:trPr>
          <w:cantSplit/>
        </w:trPr>
        <w:tc>
          <w:tcPr>
            <w:tcW w:w="3402" w:type="dxa"/>
          </w:tcPr>
          <w:p w14:paraId="34F611EA" w14:textId="77777777" w:rsidR="00BF24B8" w:rsidRPr="00D0390B" w:rsidRDefault="00BF24B8" w:rsidP="00663DBD">
            <w:pPr>
              <w:pStyle w:val="FSCtblMRL1"/>
              <w:rPr>
                <w:lang w:val="en-AU"/>
              </w:rPr>
            </w:pPr>
            <w:r w:rsidRPr="004606A0">
              <w:t>Safflower seed</w:t>
            </w:r>
          </w:p>
        </w:tc>
        <w:tc>
          <w:tcPr>
            <w:tcW w:w="1021" w:type="dxa"/>
          </w:tcPr>
          <w:p w14:paraId="5F1A1346" w14:textId="77777777" w:rsidR="00BF24B8" w:rsidRPr="00D0390B" w:rsidRDefault="00BF24B8" w:rsidP="00663DBD">
            <w:pPr>
              <w:pStyle w:val="FSCtblMRL2"/>
              <w:rPr>
                <w:lang w:val="en-AU"/>
              </w:rPr>
            </w:pPr>
            <w:r w:rsidRPr="0061310E">
              <w:t>10</w:t>
            </w:r>
          </w:p>
        </w:tc>
      </w:tr>
      <w:tr w:rsidR="00BF24B8" w:rsidRPr="00D0390B" w14:paraId="6F86C459" w14:textId="77777777" w:rsidTr="00663DBD">
        <w:trPr>
          <w:cantSplit/>
        </w:trPr>
        <w:tc>
          <w:tcPr>
            <w:tcW w:w="3402" w:type="dxa"/>
            <w:tcBorders>
              <w:bottom w:val="single" w:sz="4" w:space="0" w:color="auto"/>
            </w:tcBorders>
          </w:tcPr>
          <w:p w14:paraId="060C3FED" w14:textId="77777777" w:rsidR="00BF24B8" w:rsidRPr="00D0390B" w:rsidRDefault="00BF24B8" w:rsidP="00663DBD">
            <w:pPr>
              <w:pStyle w:val="FSCtblMRL1"/>
            </w:pPr>
            <w:r w:rsidRPr="004606A0">
              <w:t>Sunflower seed</w:t>
            </w:r>
          </w:p>
        </w:tc>
        <w:tc>
          <w:tcPr>
            <w:tcW w:w="1021" w:type="dxa"/>
            <w:tcBorders>
              <w:bottom w:val="single" w:sz="4" w:space="0" w:color="auto"/>
            </w:tcBorders>
          </w:tcPr>
          <w:p w14:paraId="1EFD1E79" w14:textId="77777777" w:rsidR="00BF24B8" w:rsidRPr="00D0390B" w:rsidRDefault="00BF24B8" w:rsidP="00663DBD">
            <w:pPr>
              <w:pStyle w:val="FSCtblMRL2"/>
            </w:pPr>
            <w:r w:rsidRPr="0061310E">
              <w:t>10</w:t>
            </w:r>
          </w:p>
        </w:tc>
      </w:tr>
    </w:tbl>
    <w:p w14:paraId="2027739C"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7F36C4C4" w14:textId="77777777" w:rsidTr="00663DBD">
        <w:trPr>
          <w:cantSplit/>
        </w:trPr>
        <w:tc>
          <w:tcPr>
            <w:tcW w:w="4423" w:type="dxa"/>
            <w:gridSpan w:val="2"/>
            <w:tcBorders>
              <w:top w:val="single" w:sz="4" w:space="0" w:color="auto"/>
            </w:tcBorders>
            <w:shd w:val="clear" w:color="auto" w:fill="auto"/>
          </w:tcPr>
          <w:p w14:paraId="248AE318" w14:textId="77777777" w:rsidR="00BF24B8" w:rsidRPr="002D2018" w:rsidRDefault="00BF24B8" w:rsidP="00663DBD">
            <w:pPr>
              <w:pStyle w:val="FSCtblh3"/>
            </w:pPr>
            <w:r w:rsidRPr="002D2018">
              <w:t xml:space="preserve">Agvet chemical: </w:t>
            </w:r>
            <w:r w:rsidRPr="00924801">
              <w:t>MCPA</w:t>
            </w:r>
          </w:p>
        </w:tc>
      </w:tr>
      <w:tr w:rsidR="00BF24B8" w:rsidRPr="002D2018" w14:paraId="4E0468E9" w14:textId="77777777" w:rsidTr="00663DBD">
        <w:trPr>
          <w:cantSplit/>
        </w:trPr>
        <w:tc>
          <w:tcPr>
            <w:tcW w:w="4423" w:type="dxa"/>
            <w:gridSpan w:val="2"/>
            <w:tcBorders>
              <w:bottom w:val="single" w:sz="4" w:space="0" w:color="auto"/>
            </w:tcBorders>
            <w:shd w:val="clear" w:color="auto" w:fill="auto"/>
          </w:tcPr>
          <w:p w14:paraId="7327841E" w14:textId="77777777" w:rsidR="00BF24B8" w:rsidRPr="002D2018" w:rsidRDefault="00BF24B8" w:rsidP="00663DBD">
            <w:pPr>
              <w:pStyle w:val="FSCtblh4"/>
            </w:pPr>
            <w:r w:rsidRPr="002D2018">
              <w:t xml:space="preserve">Permitted residue: </w:t>
            </w:r>
            <w:r w:rsidRPr="00924801">
              <w:t>MCPA</w:t>
            </w:r>
          </w:p>
        </w:tc>
      </w:tr>
      <w:tr w:rsidR="00BF24B8" w:rsidRPr="009A4AE6" w14:paraId="1A59996D" w14:textId="77777777" w:rsidTr="00663DBD">
        <w:trPr>
          <w:cantSplit/>
        </w:trPr>
        <w:tc>
          <w:tcPr>
            <w:tcW w:w="3402" w:type="dxa"/>
            <w:tcBorders>
              <w:top w:val="single" w:sz="4" w:space="0" w:color="auto"/>
              <w:bottom w:val="single" w:sz="4" w:space="0" w:color="auto"/>
            </w:tcBorders>
          </w:tcPr>
          <w:p w14:paraId="1A398FC8" w14:textId="77777777" w:rsidR="00BF24B8" w:rsidRPr="009A4AE6" w:rsidRDefault="00BF24B8" w:rsidP="00663DBD">
            <w:pPr>
              <w:rPr>
                <w:lang w:val="en-AU"/>
              </w:rPr>
            </w:pPr>
            <w:r w:rsidRPr="00924801">
              <w:rPr>
                <w:rFonts w:cs="Arial"/>
                <w:color w:val="000000"/>
                <w:sz w:val="18"/>
                <w:szCs w:val="18"/>
              </w:rPr>
              <w:t>Cherry</w:t>
            </w:r>
          </w:p>
        </w:tc>
        <w:tc>
          <w:tcPr>
            <w:tcW w:w="1021" w:type="dxa"/>
            <w:tcBorders>
              <w:top w:val="single" w:sz="4" w:space="0" w:color="auto"/>
              <w:bottom w:val="single" w:sz="4" w:space="0" w:color="auto"/>
            </w:tcBorders>
          </w:tcPr>
          <w:p w14:paraId="2D4DBD08" w14:textId="77777777" w:rsidR="00BF24B8" w:rsidRPr="009A4AE6" w:rsidRDefault="00BF24B8" w:rsidP="00663DBD">
            <w:pPr>
              <w:jc w:val="right"/>
              <w:rPr>
                <w:lang w:val="en-AU"/>
              </w:rPr>
            </w:pPr>
            <w:r w:rsidRPr="00924801">
              <w:rPr>
                <w:rFonts w:cs="Arial"/>
                <w:color w:val="000000"/>
                <w:sz w:val="18"/>
                <w:szCs w:val="18"/>
              </w:rPr>
              <w:t>0.05</w:t>
            </w:r>
          </w:p>
        </w:tc>
      </w:tr>
    </w:tbl>
    <w:p w14:paraId="7A5FA2F1"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51A993C2" w14:textId="77777777" w:rsidTr="00663DBD">
        <w:trPr>
          <w:cantSplit/>
        </w:trPr>
        <w:tc>
          <w:tcPr>
            <w:tcW w:w="4423" w:type="dxa"/>
            <w:gridSpan w:val="2"/>
            <w:tcBorders>
              <w:top w:val="single" w:sz="4" w:space="0" w:color="auto"/>
            </w:tcBorders>
            <w:shd w:val="clear" w:color="auto" w:fill="auto"/>
          </w:tcPr>
          <w:p w14:paraId="41FAE82B" w14:textId="77777777" w:rsidR="00BF24B8" w:rsidRPr="002D2018" w:rsidRDefault="00BF24B8" w:rsidP="00663DBD">
            <w:pPr>
              <w:pStyle w:val="FSCtblh3"/>
            </w:pPr>
            <w:r w:rsidRPr="002D2018">
              <w:t xml:space="preserve">Agvet chemical: </w:t>
            </w:r>
            <w:r w:rsidRPr="00924801">
              <w:t>Mepanipyrim</w:t>
            </w:r>
          </w:p>
        </w:tc>
      </w:tr>
      <w:tr w:rsidR="00BF24B8" w:rsidRPr="002D2018" w14:paraId="31FB1A16" w14:textId="77777777" w:rsidTr="00663DBD">
        <w:trPr>
          <w:cantSplit/>
        </w:trPr>
        <w:tc>
          <w:tcPr>
            <w:tcW w:w="4423" w:type="dxa"/>
            <w:gridSpan w:val="2"/>
            <w:tcBorders>
              <w:bottom w:val="single" w:sz="4" w:space="0" w:color="auto"/>
            </w:tcBorders>
            <w:shd w:val="clear" w:color="auto" w:fill="auto"/>
          </w:tcPr>
          <w:p w14:paraId="71966705" w14:textId="77777777" w:rsidR="00BF24B8" w:rsidRPr="002D2018" w:rsidRDefault="00BF24B8" w:rsidP="00663DBD">
            <w:pPr>
              <w:pStyle w:val="FSCtblh4"/>
            </w:pPr>
            <w:r w:rsidRPr="002D2018">
              <w:t xml:space="preserve">Permitted residue: </w:t>
            </w:r>
            <w:r w:rsidRPr="00924801">
              <w:t>Mepanipyrim</w:t>
            </w:r>
          </w:p>
        </w:tc>
      </w:tr>
      <w:tr w:rsidR="00BF24B8" w:rsidRPr="009A4AE6" w14:paraId="3FB796C3" w14:textId="77777777" w:rsidTr="00663DBD">
        <w:trPr>
          <w:cantSplit/>
        </w:trPr>
        <w:tc>
          <w:tcPr>
            <w:tcW w:w="3402" w:type="dxa"/>
            <w:tcBorders>
              <w:top w:val="single" w:sz="4" w:space="0" w:color="auto"/>
              <w:bottom w:val="single" w:sz="4" w:space="0" w:color="auto"/>
            </w:tcBorders>
          </w:tcPr>
          <w:p w14:paraId="09248DCB" w14:textId="77777777" w:rsidR="00BF24B8" w:rsidRPr="009A4AE6" w:rsidRDefault="00BF24B8" w:rsidP="00663DBD">
            <w:pPr>
              <w:rPr>
                <w:lang w:val="en-AU"/>
              </w:rPr>
            </w:pPr>
            <w:r w:rsidRPr="00924801">
              <w:rPr>
                <w:rFonts w:cs="Arial"/>
                <w:color w:val="000000"/>
                <w:sz w:val="18"/>
                <w:szCs w:val="18"/>
              </w:rPr>
              <w:t>Raspberries, red, black</w:t>
            </w:r>
          </w:p>
        </w:tc>
        <w:tc>
          <w:tcPr>
            <w:tcW w:w="1021" w:type="dxa"/>
            <w:tcBorders>
              <w:top w:val="single" w:sz="4" w:space="0" w:color="auto"/>
              <w:bottom w:val="single" w:sz="4" w:space="0" w:color="auto"/>
            </w:tcBorders>
          </w:tcPr>
          <w:p w14:paraId="5A606961" w14:textId="77777777" w:rsidR="00BF24B8" w:rsidRPr="009A4AE6" w:rsidRDefault="00BF24B8" w:rsidP="00663DBD">
            <w:pPr>
              <w:jc w:val="right"/>
              <w:rPr>
                <w:lang w:val="en-AU"/>
              </w:rPr>
            </w:pPr>
            <w:r w:rsidRPr="00924801">
              <w:rPr>
                <w:rFonts w:cs="Arial"/>
                <w:color w:val="000000"/>
                <w:sz w:val="18"/>
                <w:szCs w:val="18"/>
              </w:rPr>
              <w:t>4</w:t>
            </w:r>
          </w:p>
        </w:tc>
      </w:tr>
    </w:tbl>
    <w:p w14:paraId="011F9F98"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15FBEBBD" w14:textId="77777777" w:rsidTr="00663DBD">
        <w:trPr>
          <w:cantSplit/>
        </w:trPr>
        <w:tc>
          <w:tcPr>
            <w:tcW w:w="4423" w:type="dxa"/>
            <w:gridSpan w:val="2"/>
            <w:tcBorders>
              <w:top w:val="single" w:sz="4" w:space="0" w:color="auto"/>
            </w:tcBorders>
            <w:shd w:val="clear" w:color="auto" w:fill="auto"/>
          </w:tcPr>
          <w:p w14:paraId="353A3B26" w14:textId="77777777" w:rsidR="00BF24B8" w:rsidRPr="002D2018" w:rsidRDefault="00BF24B8" w:rsidP="00663DBD">
            <w:pPr>
              <w:pStyle w:val="FSCtblh3"/>
            </w:pPr>
            <w:r w:rsidRPr="002D2018">
              <w:t xml:space="preserve">Agvet chemical: </w:t>
            </w:r>
            <w:r w:rsidRPr="00924801">
              <w:t>Mesotrione</w:t>
            </w:r>
          </w:p>
        </w:tc>
      </w:tr>
      <w:tr w:rsidR="00BF24B8" w:rsidRPr="002D2018" w14:paraId="23D01555" w14:textId="77777777" w:rsidTr="00663DBD">
        <w:trPr>
          <w:cantSplit/>
        </w:trPr>
        <w:tc>
          <w:tcPr>
            <w:tcW w:w="4423" w:type="dxa"/>
            <w:gridSpan w:val="2"/>
            <w:tcBorders>
              <w:bottom w:val="single" w:sz="4" w:space="0" w:color="auto"/>
            </w:tcBorders>
            <w:shd w:val="clear" w:color="auto" w:fill="auto"/>
          </w:tcPr>
          <w:p w14:paraId="7C8F62D9" w14:textId="77777777" w:rsidR="00BF24B8" w:rsidRPr="002D2018" w:rsidRDefault="00BF24B8" w:rsidP="00663DBD">
            <w:pPr>
              <w:pStyle w:val="FSCtblh4"/>
            </w:pPr>
            <w:r w:rsidRPr="002D2018">
              <w:t xml:space="preserve">Permitted residue: </w:t>
            </w:r>
            <w:r w:rsidRPr="00924801">
              <w:t>Mesotrione</w:t>
            </w:r>
          </w:p>
        </w:tc>
      </w:tr>
      <w:tr w:rsidR="00BF24B8" w:rsidRPr="009A4AE6" w14:paraId="6DF08176" w14:textId="77777777" w:rsidTr="00663DBD">
        <w:trPr>
          <w:cantSplit/>
        </w:trPr>
        <w:tc>
          <w:tcPr>
            <w:tcW w:w="3402" w:type="dxa"/>
            <w:tcBorders>
              <w:top w:val="single" w:sz="4" w:space="0" w:color="auto"/>
              <w:bottom w:val="single" w:sz="4" w:space="0" w:color="auto"/>
            </w:tcBorders>
          </w:tcPr>
          <w:p w14:paraId="00CF2EBB" w14:textId="77777777" w:rsidR="00BF24B8" w:rsidRPr="009A4AE6" w:rsidRDefault="00BF24B8" w:rsidP="00663DBD">
            <w:pPr>
              <w:rPr>
                <w:lang w:val="en-AU"/>
              </w:rPr>
            </w:pPr>
            <w:r w:rsidRPr="00924801">
              <w:rPr>
                <w:rFonts w:cs="Arial"/>
                <w:color w:val="000000"/>
                <w:sz w:val="18"/>
                <w:szCs w:val="18"/>
              </w:rPr>
              <w:t>Almonds</w:t>
            </w:r>
          </w:p>
        </w:tc>
        <w:tc>
          <w:tcPr>
            <w:tcW w:w="1021" w:type="dxa"/>
            <w:tcBorders>
              <w:top w:val="single" w:sz="4" w:space="0" w:color="auto"/>
              <w:bottom w:val="single" w:sz="4" w:space="0" w:color="auto"/>
            </w:tcBorders>
          </w:tcPr>
          <w:p w14:paraId="27406F09" w14:textId="77777777" w:rsidR="00BF24B8" w:rsidRPr="009A4AE6" w:rsidRDefault="00BF24B8" w:rsidP="00663DBD">
            <w:pPr>
              <w:jc w:val="right"/>
              <w:rPr>
                <w:lang w:val="en-AU"/>
              </w:rPr>
            </w:pPr>
            <w:r w:rsidRPr="00924801">
              <w:rPr>
                <w:rFonts w:cs="Arial"/>
                <w:color w:val="000000"/>
                <w:sz w:val="18"/>
                <w:szCs w:val="18"/>
              </w:rPr>
              <w:t>0.01</w:t>
            </w:r>
          </w:p>
        </w:tc>
      </w:tr>
    </w:tbl>
    <w:p w14:paraId="3EA3855D"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BE0D86" w14:paraId="10783BBB" w14:textId="77777777" w:rsidTr="00663DBD">
        <w:trPr>
          <w:cantSplit/>
        </w:trPr>
        <w:tc>
          <w:tcPr>
            <w:tcW w:w="4423" w:type="dxa"/>
            <w:gridSpan w:val="2"/>
            <w:tcBorders>
              <w:top w:val="single" w:sz="4" w:space="0" w:color="auto"/>
            </w:tcBorders>
            <w:shd w:val="clear" w:color="auto" w:fill="auto"/>
          </w:tcPr>
          <w:p w14:paraId="22401BD3" w14:textId="77777777" w:rsidR="00BF24B8" w:rsidRPr="00BE0D86" w:rsidRDefault="00BF24B8" w:rsidP="00663DBD">
            <w:pPr>
              <w:pStyle w:val="FSCtblh3"/>
              <w:rPr>
                <w:color w:val="000000" w:themeColor="text1"/>
              </w:rPr>
            </w:pPr>
            <w:r w:rsidRPr="00BE0D86">
              <w:rPr>
                <w:color w:val="000000" w:themeColor="text1"/>
              </w:rPr>
              <w:t xml:space="preserve">Agvet chemical: </w:t>
            </w:r>
            <w:r w:rsidRPr="00924801">
              <w:rPr>
                <w:color w:val="000000" w:themeColor="text1"/>
              </w:rPr>
              <w:t>Metalaxyl</w:t>
            </w:r>
          </w:p>
        </w:tc>
      </w:tr>
      <w:tr w:rsidR="00BF24B8" w:rsidRPr="00BE0D86" w14:paraId="3CDFC3F8" w14:textId="77777777" w:rsidTr="00663DBD">
        <w:trPr>
          <w:cantSplit/>
        </w:trPr>
        <w:tc>
          <w:tcPr>
            <w:tcW w:w="4423" w:type="dxa"/>
            <w:gridSpan w:val="2"/>
            <w:tcBorders>
              <w:bottom w:val="single" w:sz="4" w:space="0" w:color="auto"/>
            </w:tcBorders>
            <w:shd w:val="clear" w:color="auto" w:fill="auto"/>
          </w:tcPr>
          <w:p w14:paraId="6F9832BF" w14:textId="77777777" w:rsidR="00BF24B8" w:rsidRPr="00BE0D86" w:rsidRDefault="00BF24B8" w:rsidP="00663DBD">
            <w:pPr>
              <w:pStyle w:val="FSCtblh4"/>
              <w:rPr>
                <w:color w:val="000000" w:themeColor="text1"/>
              </w:rPr>
            </w:pPr>
            <w:r w:rsidRPr="00BE0D86">
              <w:rPr>
                <w:color w:val="000000" w:themeColor="text1"/>
              </w:rPr>
              <w:t xml:space="preserve">Permitted residue: </w:t>
            </w:r>
            <w:r w:rsidRPr="00924801">
              <w:rPr>
                <w:color w:val="000000" w:themeColor="text1"/>
              </w:rPr>
              <w:t>Metalaxyl</w:t>
            </w:r>
          </w:p>
        </w:tc>
      </w:tr>
      <w:tr w:rsidR="00BF24B8" w:rsidRPr="00BE0D86" w14:paraId="2023A458" w14:textId="77777777" w:rsidTr="00663DBD">
        <w:trPr>
          <w:cantSplit/>
        </w:trPr>
        <w:tc>
          <w:tcPr>
            <w:tcW w:w="3402" w:type="dxa"/>
            <w:tcBorders>
              <w:top w:val="single" w:sz="4" w:space="0" w:color="auto"/>
            </w:tcBorders>
          </w:tcPr>
          <w:p w14:paraId="6F6DE139" w14:textId="77777777" w:rsidR="00BF24B8" w:rsidRPr="00BE0D86" w:rsidRDefault="00BF24B8" w:rsidP="00663DBD">
            <w:pPr>
              <w:pStyle w:val="FSCtblMRL1"/>
              <w:rPr>
                <w:color w:val="000000" w:themeColor="text1"/>
                <w:lang w:val="en-AU"/>
              </w:rPr>
            </w:pPr>
            <w:r w:rsidRPr="00695586">
              <w:t>Almonds</w:t>
            </w:r>
          </w:p>
        </w:tc>
        <w:tc>
          <w:tcPr>
            <w:tcW w:w="1021" w:type="dxa"/>
            <w:tcBorders>
              <w:top w:val="single" w:sz="4" w:space="0" w:color="auto"/>
            </w:tcBorders>
          </w:tcPr>
          <w:p w14:paraId="656649A1" w14:textId="77777777" w:rsidR="00BF24B8" w:rsidRPr="00BE0D86" w:rsidRDefault="00BF24B8" w:rsidP="00663DBD">
            <w:pPr>
              <w:pStyle w:val="FSCtblMRL2"/>
              <w:rPr>
                <w:color w:val="000000" w:themeColor="text1"/>
                <w:lang w:val="en-AU"/>
              </w:rPr>
            </w:pPr>
            <w:r w:rsidRPr="004676FC">
              <w:t>0.5</w:t>
            </w:r>
          </w:p>
        </w:tc>
      </w:tr>
      <w:tr w:rsidR="00BF24B8" w:rsidRPr="00BE0D86" w14:paraId="71D71C68" w14:textId="77777777" w:rsidTr="00663DBD">
        <w:trPr>
          <w:cantSplit/>
        </w:trPr>
        <w:tc>
          <w:tcPr>
            <w:tcW w:w="3402" w:type="dxa"/>
            <w:tcBorders>
              <w:bottom w:val="single" w:sz="4" w:space="0" w:color="auto"/>
            </w:tcBorders>
          </w:tcPr>
          <w:p w14:paraId="12648B4E" w14:textId="77777777" w:rsidR="00BF24B8" w:rsidRPr="00BE0D86" w:rsidRDefault="00BF24B8" w:rsidP="00663DBD">
            <w:pPr>
              <w:pStyle w:val="FSCtblMRL1"/>
              <w:rPr>
                <w:color w:val="000000" w:themeColor="text1"/>
                <w:lang w:val="en-AU"/>
              </w:rPr>
            </w:pPr>
            <w:r w:rsidRPr="00695586">
              <w:t>Peanut</w:t>
            </w:r>
          </w:p>
        </w:tc>
        <w:tc>
          <w:tcPr>
            <w:tcW w:w="1021" w:type="dxa"/>
            <w:tcBorders>
              <w:bottom w:val="single" w:sz="4" w:space="0" w:color="auto"/>
            </w:tcBorders>
          </w:tcPr>
          <w:p w14:paraId="3640DFD1" w14:textId="77777777" w:rsidR="00BF24B8" w:rsidRPr="00BE0D86" w:rsidRDefault="00BF24B8" w:rsidP="00663DBD">
            <w:pPr>
              <w:pStyle w:val="FSCtblMRL2"/>
              <w:rPr>
                <w:color w:val="000000" w:themeColor="text1"/>
                <w:lang w:val="en-AU"/>
              </w:rPr>
            </w:pPr>
            <w:r w:rsidRPr="004676FC">
              <w:t>0.2</w:t>
            </w:r>
          </w:p>
        </w:tc>
      </w:tr>
    </w:tbl>
    <w:p w14:paraId="6469A68F"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3F70639F" w14:textId="77777777" w:rsidTr="00663DBD">
        <w:trPr>
          <w:cantSplit/>
        </w:trPr>
        <w:tc>
          <w:tcPr>
            <w:tcW w:w="4423" w:type="dxa"/>
            <w:gridSpan w:val="2"/>
            <w:tcBorders>
              <w:top w:val="single" w:sz="4" w:space="0" w:color="auto"/>
            </w:tcBorders>
            <w:shd w:val="clear" w:color="auto" w:fill="auto"/>
          </w:tcPr>
          <w:p w14:paraId="4427A1A1" w14:textId="77777777" w:rsidR="00BF24B8" w:rsidRPr="002D2018" w:rsidRDefault="00BF24B8" w:rsidP="00663DBD">
            <w:pPr>
              <w:pStyle w:val="FSCtblh3"/>
            </w:pPr>
            <w:r w:rsidRPr="002D2018">
              <w:t xml:space="preserve">Agvet chemical: </w:t>
            </w:r>
            <w:r w:rsidRPr="00924801">
              <w:t>Metconazole</w:t>
            </w:r>
          </w:p>
        </w:tc>
      </w:tr>
      <w:tr w:rsidR="00BF24B8" w:rsidRPr="002D2018" w14:paraId="0E907896" w14:textId="77777777" w:rsidTr="00663DBD">
        <w:trPr>
          <w:cantSplit/>
        </w:trPr>
        <w:tc>
          <w:tcPr>
            <w:tcW w:w="4423" w:type="dxa"/>
            <w:gridSpan w:val="2"/>
            <w:tcBorders>
              <w:bottom w:val="single" w:sz="4" w:space="0" w:color="auto"/>
            </w:tcBorders>
            <w:shd w:val="clear" w:color="auto" w:fill="auto"/>
          </w:tcPr>
          <w:p w14:paraId="55AAA533" w14:textId="77777777" w:rsidR="00BF24B8" w:rsidRPr="002D2018" w:rsidRDefault="00BF24B8" w:rsidP="00663DBD">
            <w:pPr>
              <w:pStyle w:val="FSCtblh4"/>
            </w:pPr>
            <w:r w:rsidRPr="002D2018">
              <w:t xml:space="preserve">Permitted residue: </w:t>
            </w:r>
            <w:r w:rsidRPr="00924801">
              <w:t>Metconazole</w:t>
            </w:r>
          </w:p>
        </w:tc>
      </w:tr>
      <w:tr w:rsidR="00BF24B8" w:rsidRPr="009A4AE6" w14:paraId="3E256160" w14:textId="77777777" w:rsidTr="00663DBD">
        <w:trPr>
          <w:cantSplit/>
        </w:trPr>
        <w:tc>
          <w:tcPr>
            <w:tcW w:w="3402" w:type="dxa"/>
            <w:tcBorders>
              <w:top w:val="single" w:sz="4" w:space="0" w:color="auto"/>
              <w:bottom w:val="single" w:sz="4" w:space="0" w:color="auto"/>
            </w:tcBorders>
          </w:tcPr>
          <w:p w14:paraId="576ECAE9" w14:textId="77777777" w:rsidR="00BF24B8" w:rsidRPr="009A4AE6" w:rsidRDefault="00BF24B8" w:rsidP="00663DBD">
            <w:pPr>
              <w:rPr>
                <w:lang w:val="en-AU"/>
              </w:rPr>
            </w:pPr>
            <w:r w:rsidRPr="00924801">
              <w:rPr>
                <w:rFonts w:cs="Arial"/>
                <w:color w:val="000000"/>
                <w:sz w:val="18"/>
                <w:szCs w:val="18"/>
              </w:rPr>
              <w:t>Almonds</w:t>
            </w:r>
          </w:p>
        </w:tc>
        <w:tc>
          <w:tcPr>
            <w:tcW w:w="1021" w:type="dxa"/>
            <w:tcBorders>
              <w:top w:val="single" w:sz="4" w:space="0" w:color="auto"/>
              <w:bottom w:val="single" w:sz="4" w:space="0" w:color="auto"/>
            </w:tcBorders>
          </w:tcPr>
          <w:p w14:paraId="506B443B" w14:textId="77777777" w:rsidR="00BF24B8" w:rsidRPr="009A4AE6" w:rsidRDefault="00BF24B8" w:rsidP="00663DBD">
            <w:pPr>
              <w:jc w:val="right"/>
              <w:rPr>
                <w:lang w:val="en-AU"/>
              </w:rPr>
            </w:pPr>
            <w:r w:rsidRPr="00924801">
              <w:rPr>
                <w:rFonts w:cs="Arial"/>
                <w:color w:val="000000"/>
                <w:sz w:val="18"/>
                <w:szCs w:val="18"/>
              </w:rPr>
              <w:t>0.0</w:t>
            </w:r>
            <w:r>
              <w:rPr>
                <w:rFonts w:cs="Arial"/>
                <w:color w:val="000000"/>
                <w:sz w:val="18"/>
                <w:szCs w:val="18"/>
              </w:rPr>
              <w:t>4</w:t>
            </w:r>
          </w:p>
        </w:tc>
      </w:tr>
    </w:tbl>
    <w:p w14:paraId="3B1586D4"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24801" w14:paraId="59389B6C" w14:textId="77777777" w:rsidTr="00663DBD">
        <w:trPr>
          <w:cantSplit/>
        </w:trPr>
        <w:tc>
          <w:tcPr>
            <w:tcW w:w="4423" w:type="dxa"/>
            <w:gridSpan w:val="2"/>
            <w:tcBorders>
              <w:top w:val="single" w:sz="4" w:space="0" w:color="auto"/>
            </w:tcBorders>
            <w:shd w:val="clear" w:color="auto" w:fill="auto"/>
          </w:tcPr>
          <w:p w14:paraId="43E23C85" w14:textId="77777777" w:rsidR="00BF24B8" w:rsidRPr="00924801" w:rsidRDefault="00BF24B8" w:rsidP="00663DBD">
            <w:pPr>
              <w:pStyle w:val="FSCtblh3"/>
              <w:rPr>
                <w:color w:val="000000" w:themeColor="text1"/>
              </w:rPr>
            </w:pPr>
            <w:r w:rsidRPr="00924801">
              <w:rPr>
                <w:color w:val="000000" w:themeColor="text1"/>
              </w:rPr>
              <w:t>Agvet chemical: Methidathion</w:t>
            </w:r>
          </w:p>
        </w:tc>
      </w:tr>
      <w:tr w:rsidR="00BF24B8" w:rsidRPr="00924801" w14:paraId="432887AD" w14:textId="77777777" w:rsidTr="00663DBD">
        <w:trPr>
          <w:cantSplit/>
        </w:trPr>
        <w:tc>
          <w:tcPr>
            <w:tcW w:w="4423" w:type="dxa"/>
            <w:gridSpan w:val="2"/>
            <w:tcBorders>
              <w:bottom w:val="single" w:sz="4" w:space="0" w:color="auto"/>
            </w:tcBorders>
            <w:shd w:val="clear" w:color="auto" w:fill="auto"/>
          </w:tcPr>
          <w:p w14:paraId="6BAF67A8" w14:textId="77777777" w:rsidR="00BF24B8" w:rsidRPr="00924801" w:rsidRDefault="00BF24B8" w:rsidP="00663DBD">
            <w:pPr>
              <w:pStyle w:val="FSCtblh4"/>
              <w:rPr>
                <w:color w:val="000000" w:themeColor="text1"/>
              </w:rPr>
            </w:pPr>
            <w:r w:rsidRPr="00924801">
              <w:rPr>
                <w:color w:val="000000" w:themeColor="text1"/>
              </w:rPr>
              <w:t>Permitted residue: Methidathion</w:t>
            </w:r>
          </w:p>
        </w:tc>
      </w:tr>
      <w:tr w:rsidR="00BF24B8" w:rsidRPr="00CC693D" w14:paraId="4D79D7F6" w14:textId="77777777" w:rsidTr="00663DBD">
        <w:trPr>
          <w:cantSplit/>
        </w:trPr>
        <w:tc>
          <w:tcPr>
            <w:tcW w:w="3402" w:type="dxa"/>
          </w:tcPr>
          <w:p w14:paraId="04E9C40E" w14:textId="77777777" w:rsidR="00BF24B8" w:rsidRPr="00CC693D" w:rsidRDefault="00BF24B8" w:rsidP="00663DBD">
            <w:pPr>
              <w:pStyle w:val="FSCtblMRL1"/>
              <w:rPr>
                <w:color w:val="000000" w:themeColor="text1"/>
                <w:lang w:val="en-AU"/>
              </w:rPr>
            </w:pPr>
            <w:r w:rsidRPr="00CC693D">
              <w:rPr>
                <w:color w:val="000000" w:themeColor="text1"/>
              </w:rPr>
              <w:t>All other foods except animal food commodities</w:t>
            </w:r>
          </w:p>
        </w:tc>
        <w:tc>
          <w:tcPr>
            <w:tcW w:w="1021" w:type="dxa"/>
          </w:tcPr>
          <w:p w14:paraId="1712F626" w14:textId="77777777" w:rsidR="00BF24B8" w:rsidRPr="00CC693D" w:rsidRDefault="00BF24B8" w:rsidP="00663DBD">
            <w:pPr>
              <w:pStyle w:val="FSCtblMRL2"/>
              <w:rPr>
                <w:color w:val="000000" w:themeColor="text1"/>
                <w:lang w:val="en-AU"/>
              </w:rPr>
            </w:pPr>
            <w:r w:rsidRPr="00CC693D">
              <w:rPr>
                <w:color w:val="000000" w:themeColor="text1"/>
              </w:rPr>
              <w:t>0.02</w:t>
            </w:r>
          </w:p>
        </w:tc>
      </w:tr>
      <w:tr w:rsidR="00BF24B8" w:rsidRPr="00BE4BB4" w14:paraId="5CBCC3F8" w14:textId="77777777" w:rsidTr="00663DBD">
        <w:trPr>
          <w:cantSplit/>
        </w:trPr>
        <w:tc>
          <w:tcPr>
            <w:tcW w:w="3402" w:type="dxa"/>
          </w:tcPr>
          <w:p w14:paraId="565ECF22" w14:textId="77777777" w:rsidR="00BF24B8" w:rsidRPr="00BE4BB4" w:rsidRDefault="00BF24B8" w:rsidP="00663DBD">
            <w:pPr>
              <w:pStyle w:val="FSCtblMRL1"/>
              <w:rPr>
                <w:color w:val="FF0000"/>
              </w:rPr>
            </w:pPr>
            <w:r w:rsidRPr="006246C4">
              <w:t>Eggplant</w:t>
            </w:r>
          </w:p>
        </w:tc>
        <w:tc>
          <w:tcPr>
            <w:tcW w:w="1021" w:type="dxa"/>
          </w:tcPr>
          <w:p w14:paraId="0E3D323B" w14:textId="77777777" w:rsidR="00BF24B8" w:rsidRPr="00BE4BB4" w:rsidRDefault="00BF24B8" w:rsidP="00663DBD">
            <w:pPr>
              <w:pStyle w:val="FSCtblMRL2"/>
              <w:rPr>
                <w:color w:val="FF0000"/>
              </w:rPr>
            </w:pPr>
            <w:r w:rsidRPr="00C234B1">
              <w:t>0.1</w:t>
            </w:r>
          </w:p>
        </w:tc>
      </w:tr>
      <w:tr w:rsidR="00BF24B8" w:rsidRPr="002A31D8" w14:paraId="3228C4E8" w14:textId="77777777" w:rsidTr="00663DBD">
        <w:trPr>
          <w:cantSplit/>
        </w:trPr>
        <w:tc>
          <w:tcPr>
            <w:tcW w:w="3402" w:type="dxa"/>
          </w:tcPr>
          <w:p w14:paraId="50B6E652" w14:textId="77777777" w:rsidR="00BF24B8" w:rsidRPr="002A31D8" w:rsidRDefault="00BF24B8" w:rsidP="00663DBD">
            <w:pPr>
              <w:pStyle w:val="FSCtblMRL1"/>
              <w:rPr>
                <w:color w:val="000000" w:themeColor="text1"/>
              </w:rPr>
            </w:pPr>
            <w:r w:rsidRPr="002A31D8">
              <w:rPr>
                <w:color w:val="000000" w:themeColor="text1"/>
              </w:rPr>
              <w:t>Peppers</w:t>
            </w:r>
          </w:p>
        </w:tc>
        <w:tc>
          <w:tcPr>
            <w:tcW w:w="1021" w:type="dxa"/>
          </w:tcPr>
          <w:p w14:paraId="13AEC0D7" w14:textId="77777777" w:rsidR="00BF24B8" w:rsidRPr="002A31D8" w:rsidRDefault="00BF24B8" w:rsidP="00663DBD">
            <w:pPr>
              <w:pStyle w:val="FSCtblMRL2"/>
              <w:rPr>
                <w:color w:val="000000" w:themeColor="text1"/>
              </w:rPr>
            </w:pPr>
            <w:r w:rsidRPr="002A31D8">
              <w:rPr>
                <w:color w:val="000000" w:themeColor="text1"/>
              </w:rPr>
              <w:t>T0.1</w:t>
            </w:r>
          </w:p>
        </w:tc>
      </w:tr>
      <w:tr w:rsidR="00BF24B8" w:rsidRPr="00BE4BB4" w14:paraId="5995E20B" w14:textId="77777777" w:rsidTr="00663DBD">
        <w:trPr>
          <w:cantSplit/>
        </w:trPr>
        <w:tc>
          <w:tcPr>
            <w:tcW w:w="3402" w:type="dxa"/>
          </w:tcPr>
          <w:p w14:paraId="6116D916" w14:textId="77777777" w:rsidR="00BF24B8" w:rsidRPr="00BE4BB4" w:rsidRDefault="00BF24B8" w:rsidP="00663DBD">
            <w:pPr>
              <w:pStyle w:val="FSCtblMRL1"/>
              <w:rPr>
                <w:color w:val="FF0000"/>
              </w:rPr>
            </w:pPr>
            <w:r w:rsidRPr="006246C4">
              <w:t>Persimmon, American</w:t>
            </w:r>
          </w:p>
        </w:tc>
        <w:tc>
          <w:tcPr>
            <w:tcW w:w="1021" w:type="dxa"/>
          </w:tcPr>
          <w:p w14:paraId="449314E8" w14:textId="77777777" w:rsidR="00BF24B8" w:rsidRPr="00BE4BB4" w:rsidRDefault="00BF24B8" w:rsidP="00663DBD">
            <w:pPr>
              <w:pStyle w:val="FSCtblMRL2"/>
              <w:rPr>
                <w:color w:val="FF0000"/>
                <w:lang w:val="en-AU"/>
              </w:rPr>
            </w:pPr>
            <w:r w:rsidRPr="00C234B1">
              <w:t>0.5</w:t>
            </w:r>
          </w:p>
        </w:tc>
      </w:tr>
      <w:tr w:rsidR="00BF24B8" w:rsidRPr="00BE4BB4" w14:paraId="7F038E00" w14:textId="77777777" w:rsidTr="00663DBD">
        <w:trPr>
          <w:cantSplit/>
        </w:trPr>
        <w:tc>
          <w:tcPr>
            <w:tcW w:w="3402" w:type="dxa"/>
            <w:tcBorders>
              <w:bottom w:val="single" w:sz="4" w:space="0" w:color="auto"/>
            </w:tcBorders>
          </w:tcPr>
          <w:p w14:paraId="660DB110" w14:textId="77777777" w:rsidR="00BF24B8" w:rsidRPr="00BE4BB4" w:rsidRDefault="00BF24B8" w:rsidP="00663DBD">
            <w:pPr>
              <w:pStyle w:val="FSCtblMRL1"/>
              <w:rPr>
                <w:color w:val="FF0000"/>
                <w:lang w:val="en-AU"/>
              </w:rPr>
            </w:pPr>
            <w:r w:rsidRPr="006246C4">
              <w:t>Potato</w:t>
            </w:r>
          </w:p>
        </w:tc>
        <w:tc>
          <w:tcPr>
            <w:tcW w:w="1021" w:type="dxa"/>
            <w:tcBorders>
              <w:bottom w:val="single" w:sz="4" w:space="0" w:color="auto"/>
            </w:tcBorders>
          </w:tcPr>
          <w:p w14:paraId="364E9053" w14:textId="77777777" w:rsidR="00BF24B8" w:rsidRPr="00BE4BB4" w:rsidRDefault="00BF24B8" w:rsidP="00663DBD">
            <w:pPr>
              <w:pStyle w:val="FSCtblMRL2"/>
              <w:rPr>
                <w:color w:val="FF0000"/>
                <w:lang w:val="en-AU"/>
              </w:rPr>
            </w:pPr>
            <w:r w:rsidRPr="00C234B1">
              <w:t>*0.01</w:t>
            </w:r>
          </w:p>
        </w:tc>
      </w:tr>
    </w:tbl>
    <w:p w14:paraId="466B8BA3"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24801" w14:paraId="66358D1E" w14:textId="77777777" w:rsidTr="00663DBD">
        <w:trPr>
          <w:cantSplit/>
        </w:trPr>
        <w:tc>
          <w:tcPr>
            <w:tcW w:w="4423" w:type="dxa"/>
            <w:gridSpan w:val="2"/>
            <w:tcBorders>
              <w:top w:val="single" w:sz="4" w:space="0" w:color="auto"/>
            </w:tcBorders>
            <w:shd w:val="clear" w:color="auto" w:fill="auto"/>
          </w:tcPr>
          <w:p w14:paraId="26D8CCCD" w14:textId="26EE0C6D" w:rsidR="00BF24B8" w:rsidRPr="00924801" w:rsidRDefault="00BF24B8" w:rsidP="00663DBD">
            <w:pPr>
              <w:pStyle w:val="FSCtblh3"/>
              <w:rPr>
                <w:color w:val="000000" w:themeColor="text1"/>
              </w:rPr>
            </w:pPr>
            <w:r w:rsidRPr="00924801">
              <w:rPr>
                <w:color w:val="000000" w:themeColor="text1"/>
              </w:rPr>
              <w:t xml:space="preserve">Agvet chemical: </w:t>
            </w:r>
            <w:r>
              <w:rPr>
                <w:color w:val="000000" w:themeColor="text1"/>
              </w:rPr>
              <w:t>Methomy</w:t>
            </w:r>
            <w:r w:rsidR="00F771BF">
              <w:rPr>
                <w:color w:val="000000" w:themeColor="text1"/>
              </w:rPr>
              <w:t>l</w:t>
            </w:r>
          </w:p>
        </w:tc>
      </w:tr>
      <w:tr w:rsidR="00BF24B8" w:rsidRPr="00924801" w14:paraId="01823C20" w14:textId="77777777" w:rsidTr="00663DBD">
        <w:trPr>
          <w:cantSplit/>
        </w:trPr>
        <w:tc>
          <w:tcPr>
            <w:tcW w:w="4423" w:type="dxa"/>
            <w:gridSpan w:val="2"/>
            <w:tcBorders>
              <w:bottom w:val="single" w:sz="4" w:space="0" w:color="auto"/>
            </w:tcBorders>
            <w:shd w:val="clear" w:color="auto" w:fill="auto"/>
          </w:tcPr>
          <w:p w14:paraId="2F739E07" w14:textId="1B4222B9" w:rsidR="00BF24B8" w:rsidRPr="00924801" w:rsidRDefault="00BF24B8" w:rsidP="00663DBD">
            <w:pPr>
              <w:pStyle w:val="FSCtblh4"/>
              <w:rPr>
                <w:color w:val="000000" w:themeColor="text1"/>
              </w:rPr>
            </w:pPr>
            <w:r w:rsidRPr="00924801">
              <w:rPr>
                <w:color w:val="000000" w:themeColor="text1"/>
              </w:rPr>
              <w:t xml:space="preserve">Permitted residue: </w:t>
            </w:r>
            <w:r>
              <w:rPr>
                <w:color w:val="000000" w:themeColor="text1"/>
              </w:rPr>
              <w:t>Methomy</w:t>
            </w:r>
            <w:r w:rsidR="00F771BF">
              <w:rPr>
                <w:color w:val="000000" w:themeColor="text1"/>
              </w:rPr>
              <w:t>l</w:t>
            </w:r>
          </w:p>
        </w:tc>
      </w:tr>
      <w:tr w:rsidR="00BF24B8" w:rsidRPr="00BE4BB4" w14:paraId="6A7B590D" w14:textId="77777777" w:rsidTr="00663DBD">
        <w:trPr>
          <w:cantSplit/>
        </w:trPr>
        <w:tc>
          <w:tcPr>
            <w:tcW w:w="3402" w:type="dxa"/>
          </w:tcPr>
          <w:p w14:paraId="7C495955" w14:textId="77777777" w:rsidR="00BF24B8" w:rsidRPr="00BE4BB4" w:rsidRDefault="00BF24B8" w:rsidP="00663DBD">
            <w:pPr>
              <w:pStyle w:val="FSCtblMRL1"/>
              <w:rPr>
                <w:color w:val="FF0000"/>
                <w:lang w:val="en-AU"/>
              </w:rPr>
            </w:pPr>
            <w:r w:rsidRPr="00457005">
              <w:t>Fruiting vegetables, other than cucurbits [except peppers; sweet corn (corn-on-the-cob)]</w:t>
            </w:r>
          </w:p>
        </w:tc>
        <w:tc>
          <w:tcPr>
            <w:tcW w:w="1021" w:type="dxa"/>
          </w:tcPr>
          <w:p w14:paraId="24F51D8C" w14:textId="77777777" w:rsidR="00BF24B8" w:rsidRPr="00BE4BB4" w:rsidRDefault="00BF24B8" w:rsidP="00663DBD">
            <w:pPr>
              <w:pStyle w:val="FSCtblMRL2"/>
              <w:rPr>
                <w:color w:val="FF0000"/>
                <w:lang w:val="en-AU"/>
              </w:rPr>
            </w:pPr>
            <w:r w:rsidRPr="00136595">
              <w:t>1</w:t>
            </w:r>
          </w:p>
        </w:tc>
      </w:tr>
      <w:tr w:rsidR="00BF24B8" w:rsidRPr="00BE4BB4" w14:paraId="1DD77B87" w14:textId="77777777" w:rsidTr="00663DBD">
        <w:trPr>
          <w:cantSplit/>
        </w:trPr>
        <w:tc>
          <w:tcPr>
            <w:tcW w:w="3402" w:type="dxa"/>
          </w:tcPr>
          <w:p w14:paraId="191435B8" w14:textId="77777777" w:rsidR="00BF24B8" w:rsidRPr="00BE4BB4" w:rsidRDefault="00BF24B8" w:rsidP="00663DBD">
            <w:pPr>
              <w:pStyle w:val="FSCtblMRL1"/>
              <w:rPr>
                <w:color w:val="FF0000"/>
              </w:rPr>
            </w:pPr>
            <w:r w:rsidRPr="00457005">
              <w:t>Parsley</w:t>
            </w:r>
          </w:p>
        </w:tc>
        <w:tc>
          <w:tcPr>
            <w:tcW w:w="1021" w:type="dxa"/>
          </w:tcPr>
          <w:p w14:paraId="375DA032" w14:textId="77777777" w:rsidR="00BF24B8" w:rsidRPr="00BE4BB4" w:rsidRDefault="00BF24B8" w:rsidP="00663DBD">
            <w:pPr>
              <w:pStyle w:val="FSCtblMRL2"/>
              <w:rPr>
                <w:color w:val="FF0000"/>
                <w:lang w:val="en-AU"/>
              </w:rPr>
            </w:pPr>
            <w:r w:rsidRPr="00136595">
              <w:t>T10</w:t>
            </w:r>
          </w:p>
        </w:tc>
      </w:tr>
      <w:tr w:rsidR="00BF24B8" w:rsidRPr="00BE4BB4" w14:paraId="50F91526" w14:textId="77777777" w:rsidTr="00663DBD">
        <w:trPr>
          <w:cantSplit/>
        </w:trPr>
        <w:tc>
          <w:tcPr>
            <w:tcW w:w="3402" w:type="dxa"/>
            <w:tcBorders>
              <w:bottom w:val="single" w:sz="4" w:space="0" w:color="auto"/>
            </w:tcBorders>
          </w:tcPr>
          <w:p w14:paraId="6EAAA9F4" w14:textId="77777777" w:rsidR="00BF24B8" w:rsidRPr="00BE4BB4" w:rsidRDefault="00BF24B8" w:rsidP="00663DBD">
            <w:pPr>
              <w:pStyle w:val="FSCtblMRL1"/>
              <w:rPr>
                <w:color w:val="FF0000"/>
                <w:lang w:val="en-AU"/>
              </w:rPr>
            </w:pPr>
            <w:r w:rsidRPr="00457005">
              <w:t>Stone fruits [except cherries]</w:t>
            </w:r>
          </w:p>
        </w:tc>
        <w:tc>
          <w:tcPr>
            <w:tcW w:w="1021" w:type="dxa"/>
            <w:tcBorders>
              <w:bottom w:val="single" w:sz="4" w:space="0" w:color="auto"/>
            </w:tcBorders>
          </w:tcPr>
          <w:p w14:paraId="2446F386" w14:textId="77777777" w:rsidR="00BF24B8" w:rsidRPr="00BE4BB4" w:rsidRDefault="00BF24B8" w:rsidP="00663DBD">
            <w:pPr>
              <w:pStyle w:val="FSCtblMRL2"/>
              <w:rPr>
                <w:color w:val="FF0000"/>
                <w:lang w:val="en-AU"/>
              </w:rPr>
            </w:pPr>
            <w:r w:rsidRPr="00136595">
              <w:t>1</w:t>
            </w:r>
          </w:p>
        </w:tc>
      </w:tr>
    </w:tbl>
    <w:p w14:paraId="7EAD38DB"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24801" w14:paraId="64B2D7AD" w14:textId="77777777" w:rsidTr="00663DBD">
        <w:trPr>
          <w:cantSplit/>
        </w:trPr>
        <w:tc>
          <w:tcPr>
            <w:tcW w:w="4423" w:type="dxa"/>
            <w:gridSpan w:val="2"/>
            <w:tcBorders>
              <w:top w:val="single" w:sz="4" w:space="0" w:color="auto"/>
            </w:tcBorders>
            <w:shd w:val="clear" w:color="auto" w:fill="auto"/>
          </w:tcPr>
          <w:p w14:paraId="566B1288" w14:textId="77777777" w:rsidR="00BF24B8" w:rsidRPr="00924801" w:rsidRDefault="00BF24B8" w:rsidP="00663DBD">
            <w:pPr>
              <w:pStyle w:val="FSCtblh3"/>
              <w:rPr>
                <w:color w:val="000000" w:themeColor="text1"/>
              </w:rPr>
            </w:pPr>
            <w:r w:rsidRPr="00924801">
              <w:rPr>
                <w:color w:val="000000" w:themeColor="text1"/>
              </w:rPr>
              <w:t xml:space="preserve">Agvet chemical: </w:t>
            </w:r>
            <w:r w:rsidRPr="00CC6FBC">
              <w:rPr>
                <w:color w:val="000000" w:themeColor="text1"/>
              </w:rPr>
              <w:t>Metrafenone</w:t>
            </w:r>
          </w:p>
        </w:tc>
      </w:tr>
      <w:tr w:rsidR="00BF24B8" w:rsidRPr="00924801" w14:paraId="3E7BAF71" w14:textId="77777777" w:rsidTr="00663DBD">
        <w:trPr>
          <w:cantSplit/>
        </w:trPr>
        <w:tc>
          <w:tcPr>
            <w:tcW w:w="4423" w:type="dxa"/>
            <w:gridSpan w:val="2"/>
            <w:tcBorders>
              <w:bottom w:val="single" w:sz="4" w:space="0" w:color="auto"/>
            </w:tcBorders>
            <w:shd w:val="clear" w:color="auto" w:fill="auto"/>
          </w:tcPr>
          <w:p w14:paraId="3C08F3BF" w14:textId="77777777" w:rsidR="00BF24B8" w:rsidRPr="00924801" w:rsidRDefault="00BF24B8" w:rsidP="00663DBD">
            <w:pPr>
              <w:pStyle w:val="FSCtblh4"/>
              <w:rPr>
                <w:color w:val="000000" w:themeColor="text1"/>
              </w:rPr>
            </w:pPr>
            <w:r w:rsidRPr="00924801">
              <w:rPr>
                <w:color w:val="000000" w:themeColor="text1"/>
              </w:rPr>
              <w:t xml:space="preserve">Permitted residue: </w:t>
            </w:r>
            <w:r w:rsidRPr="00CC6FBC">
              <w:rPr>
                <w:color w:val="000000" w:themeColor="text1"/>
              </w:rPr>
              <w:t>Metrafenone</w:t>
            </w:r>
          </w:p>
        </w:tc>
      </w:tr>
      <w:tr w:rsidR="00BF24B8" w:rsidRPr="00CC693D" w14:paraId="01CD1F51" w14:textId="77777777" w:rsidTr="00663DBD">
        <w:trPr>
          <w:cantSplit/>
        </w:trPr>
        <w:tc>
          <w:tcPr>
            <w:tcW w:w="3402" w:type="dxa"/>
          </w:tcPr>
          <w:p w14:paraId="2A065FB6" w14:textId="77777777" w:rsidR="00BF24B8" w:rsidRPr="00CC693D" w:rsidRDefault="00BF24B8" w:rsidP="00663DBD">
            <w:pPr>
              <w:pStyle w:val="FSCtblMRL1"/>
              <w:rPr>
                <w:color w:val="000000" w:themeColor="text1"/>
                <w:lang w:val="en-AU"/>
              </w:rPr>
            </w:pPr>
            <w:r w:rsidRPr="00CC693D">
              <w:rPr>
                <w:color w:val="000000" w:themeColor="text1"/>
              </w:rPr>
              <w:t>All other foods except animal food commodities</w:t>
            </w:r>
          </w:p>
        </w:tc>
        <w:tc>
          <w:tcPr>
            <w:tcW w:w="1021" w:type="dxa"/>
          </w:tcPr>
          <w:p w14:paraId="5192A4E7" w14:textId="77777777" w:rsidR="00BF24B8" w:rsidRPr="00CC693D" w:rsidRDefault="00BF24B8" w:rsidP="00663DBD">
            <w:pPr>
              <w:pStyle w:val="FSCtblMRL2"/>
              <w:rPr>
                <w:color w:val="000000" w:themeColor="text1"/>
                <w:lang w:val="en-AU"/>
              </w:rPr>
            </w:pPr>
            <w:r w:rsidRPr="00CC693D">
              <w:rPr>
                <w:color w:val="000000" w:themeColor="text1"/>
              </w:rPr>
              <w:t>0.05</w:t>
            </w:r>
          </w:p>
        </w:tc>
      </w:tr>
      <w:tr w:rsidR="00BF24B8" w:rsidRPr="00BE4BB4" w14:paraId="3611E251" w14:textId="77777777" w:rsidTr="00663DBD">
        <w:trPr>
          <w:cantSplit/>
        </w:trPr>
        <w:tc>
          <w:tcPr>
            <w:tcW w:w="3402" w:type="dxa"/>
            <w:tcBorders>
              <w:bottom w:val="single" w:sz="4" w:space="0" w:color="auto"/>
            </w:tcBorders>
          </w:tcPr>
          <w:p w14:paraId="35372165" w14:textId="77777777" w:rsidR="00BF24B8" w:rsidRPr="00BE4BB4" w:rsidRDefault="00BF24B8" w:rsidP="00663DBD">
            <w:pPr>
              <w:pStyle w:val="FSCtblMRL1"/>
              <w:rPr>
                <w:color w:val="FF0000"/>
                <w:lang w:val="en-AU"/>
              </w:rPr>
            </w:pPr>
            <w:r w:rsidRPr="00614F8B">
              <w:t>Oats</w:t>
            </w:r>
          </w:p>
        </w:tc>
        <w:tc>
          <w:tcPr>
            <w:tcW w:w="1021" w:type="dxa"/>
            <w:tcBorders>
              <w:bottom w:val="single" w:sz="4" w:space="0" w:color="auto"/>
            </w:tcBorders>
          </w:tcPr>
          <w:p w14:paraId="1F08F7A9" w14:textId="77777777" w:rsidR="00BF24B8" w:rsidRPr="00BE4BB4" w:rsidRDefault="00BF24B8" w:rsidP="00663DBD">
            <w:pPr>
              <w:pStyle w:val="FSCtblMRL2"/>
              <w:rPr>
                <w:color w:val="FF0000"/>
                <w:lang w:val="en-AU"/>
              </w:rPr>
            </w:pPr>
            <w:r w:rsidRPr="006C70E8">
              <w:t>0.6</w:t>
            </w:r>
          </w:p>
        </w:tc>
      </w:tr>
    </w:tbl>
    <w:p w14:paraId="672401AF"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16DCE4C2" w14:textId="77777777" w:rsidTr="00663DBD">
        <w:trPr>
          <w:cantSplit/>
        </w:trPr>
        <w:tc>
          <w:tcPr>
            <w:tcW w:w="4423" w:type="dxa"/>
            <w:gridSpan w:val="2"/>
            <w:tcBorders>
              <w:top w:val="single" w:sz="4" w:space="0" w:color="auto"/>
            </w:tcBorders>
            <w:shd w:val="clear" w:color="auto" w:fill="auto"/>
          </w:tcPr>
          <w:p w14:paraId="6B61829E" w14:textId="77777777" w:rsidR="00BF24B8" w:rsidRPr="002D2018" w:rsidRDefault="00BF24B8" w:rsidP="00663DBD">
            <w:pPr>
              <w:pStyle w:val="FSCtblh3"/>
            </w:pPr>
            <w:r w:rsidRPr="002D2018">
              <w:t xml:space="preserve">Agvet chemical: </w:t>
            </w:r>
            <w:r w:rsidRPr="00D12DE9">
              <w:t>Oxadixyl</w:t>
            </w:r>
          </w:p>
        </w:tc>
      </w:tr>
      <w:tr w:rsidR="00BF24B8" w:rsidRPr="009A4AE6" w14:paraId="4FB83ED0" w14:textId="77777777" w:rsidTr="00663DBD">
        <w:trPr>
          <w:cantSplit/>
        </w:trPr>
        <w:tc>
          <w:tcPr>
            <w:tcW w:w="4423" w:type="dxa"/>
            <w:gridSpan w:val="2"/>
            <w:tcBorders>
              <w:bottom w:val="single" w:sz="4" w:space="0" w:color="auto"/>
            </w:tcBorders>
            <w:shd w:val="clear" w:color="auto" w:fill="auto"/>
          </w:tcPr>
          <w:p w14:paraId="3340959C" w14:textId="77777777" w:rsidR="00BF24B8" w:rsidRPr="009A4AE6" w:rsidRDefault="00BF24B8" w:rsidP="00663DBD">
            <w:pPr>
              <w:pStyle w:val="FSCtblh4"/>
            </w:pPr>
            <w:r w:rsidRPr="003D6087">
              <w:t xml:space="preserve">Permitted residue: </w:t>
            </w:r>
            <w:r w:rsidRPr="00D12DE9">
              <w:t>Oxadixyl</w:t>
            </w:r>
          </w:p>
        </w:tc>
      </w:tr>
      <w:tr w:rsidR="00BF24B8" w:rsidRPr="00CC693D" w14:paraId="0E125F81" w14:textId="77777777" w:rsidTr="00663DBD">
        <w:trPr>
          <w:cantSplit/>
        </w:trPr>
        <w:tc>
          <w:tcPr>
            <w:tcW w:w="3402" w:type="dxa"/>
            <w:tcBorders>
              <w:top w:val="single" w:sz="4" w:space="0" w:color="auto"/>
            </w:tcBorders>
          </w:tcPr>
          <w:p w14:paraId="6A4E93CB" w14:textId="77777777" w:rsidR="00BF24B8" w:rsidRPr="00CC693D" w:rsidRDefault="00BF24B8" w:rsidP="00663DBD">
            <w:pPr>
              <w:rPr>
                <w:rFonts w:cs="Arial"/>
                <w:color w:val="000000" w:themeColor="text1"/>
                <w:sz w:val="18"/>
                <w:szCs w:val="18"/>
              </w:rPr>
            </w:pPr>
            <w:r w:rsidRPr="00CC693D">
              <w:rPr>
                <w:color w:val="000000" w:themeColor="text1"/>
                <w:sz w:val="18"/>
                <w:szCs w:val="18"/>
              </w:rPr>
              <w:t>All other foods except animal food commodities</w:t>
            </w:r>
          </w:p>
        </w:tc>
        <w:tc>
          <w:tcPr>
            <w:tcW w:w="1021" w:type="dxa"/>
            <w:tcBorders>
              <w:top w:val="single" w:sz="4" w:space="0" w:color="auto"/>
            </w:tcBorders>
          </w:tcPr>
          <w:p w14:paraId="6388B19A" w14:textId="77777777" w:rsidR="00BF24B8" w:rsidRPr="00CC693D" w:rsidRDefault="00BF24B8" w:rsidP="00663DBD">
            <w:pPr>
              <w:pStyle w:val="FSCtblMRL2"/>
              <w:rPr>
                <w:color w:val="000000" w:themeColor="text1"/>
                <w:szCs w:val="18"/>
                <w:lang w:val="en-AU"/>
              </w:rPr>
            </w:pPr>
            <w:r w:rsidRPr="00CC693D">
              <w:rPr>
                <w:color w:val="000000" w:themeColor="text1"/>
                <w:szCs w:val="18"/>
              </w:rPr>
              <w:t>0.1</w:t>
            </w:r>
          </w:p>
        </w:tc>
      </w:tr>
      <w:tr w:rsidR="00BF24B8" w:rsidRPr="009A4AE6" w14:paraId="0A31ECF6" w14:textId="77777777" w:rsidTr="00663DBD">
        <w:trPr>
          <w:cantSplit/>
        </w:trPr>
        <w:tc>
          <w:tcPr>
            <w:tcW w:w="3402" w:type="dxa"/>
            <w:tcBorders>
              <w:bottom w:val="single" w:sz="4" w:space="0" w:color="auto"/>
            </w:tcBorders>
          </w:tcPr>
          <w:p w14:paraId="71E68352" w14:textId="77777777" w:rsidR="00BF24B8" w:rsidRPr="009A4AE6" w:rsidRDefault="00BF24B8" w:rsidP="00663DBD">
            <w:pPr>
              <w:rPr>
                <w:lang w:val="en-AU"/>
              </w:rPr>
            </w:pPr>
            <w:r>
              <w:rPr>
                <w:rFonts w:cs="Arial"/>
                <w:color w:val="000000"/>
                <w:sz w:val="18"/>
                <w:szCs w:val="18"/>
              </w:rPr>
              <w:t>Leafy vegetables</w:t>
            </w:r>
          </w:p>
        </w:tc>
        <w:tc>
          <w:tcPr>
            <w:tcW w:w="1021" w:type="dxa"/>
            <w:tcBorders>
              <w:bottom w:val="single" w:sz="4" w:space="0" w:color="auto"/>
            </w:tcBorders>
          </w:tcPr>
          <w:p w14:paraId="3348C81E" w14:textId="77777777" w:rsidR="00BF24B8" w:rsidRPr="009A4AE6" w:rsidRDefault="00BF24B8" w:rsidP="00663DBD">
            <w:pPr>
              <w:pStyle w:val="FSCtblMRL2"/>
              <w:rPr>
                <w:lang w:val="en-AU"/>
              </w:rPr>
            </w:pPr>
            <w:r w:rsidRPr="00D12DE9">
              <w:rPr>
                <w:lang w:val="en-AU"/>
              </w:rPr>
              <w:t>T5</w:t>
            </w:r>
          </w:p>
        </w:tc>
      </w:tr>
    </w:tbl>
    <w:p w14:paraId="385C467A"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24801" w14:paraId="2ACF31C3" w14:textId="77777777" w:rsidTr="00663DBD">
        <w:trPr>
          <w:cantSplit/>
        </w:trPr>
        <w:tc>
          <w:tcPr>
            <w:tcW w:w="4423" w:type="dxa"/>
            <w:gridSpan w:val="2"/>
            <w:tcBorders>
              <w:top w:val="single" w:sz="4" w:space="0" w:color="auto"/>
            </w:tcBorders>
            <w:shd w:val="clear" w:color="auto" w:fill="auto"/>
          </w:tcPr>
          <w:p w14:paraId="47087722" w14:textId="77777777" w:rsidR="00BF24B8" w:rsidRPr="00924801" w:rsidRDefault="00BF24B8" w:rsidP="00663DBD">
            <w:pPr>
              <w:pStyle w:val="FSCtblh3"/>
              <w:rPr>
                <w:color w:val="000000" w:themeColor="text1"/>
              </w:rPr>
            </w:pPr>
            <w:r w:rsidRPr="00924801">
              <w:rPr>
                <w:color w:val="000000" w:themeColor="text1"/>
              </w:rPr>
              <w:t xml:space="preserve">Agvet chemical: </w:t>
            </w:r>
            <w:r w:rsidRPr="00D12DE9">
              <w:rPr>
                <w:color w:val="000000" w:themeColor="text1"/>
              </w:rPr>
              <w:t>Oxathiapiprolin</w:t>
            </w:r>
          </w:p>
        </w:tc>
      </w:tr>
      <w:tr w:rsidR="00BF24B8" w:rsidRPr="00924801" w14:paraId="5A3270AD" w14:textId="77777777" w:rsidTr="00663DBD">
        <w:trPr>
          <w:cantSplit/>
        </w:trPr>
        <w:tc>
          <w:tcPr>
            <w:tcW w:w="4423" w:type="dxa"/>
            <w:gridSpan w:val="2"/>
            <w:tcBorders>
              <w:bottom w:val="single" w:sz="4" w:space="0" w:color="auto"/>
            </w:tcBorders>
            <w:shd w:val="clear" w:color="auto" w:fill="auto"/>
          </w:tcPr>
          <w:p w14:paraId="69B4DA95" w14:textId="77777777" w:rsidR="00BF24B8" w:rsidRPr="00924801" w:rsidRDefault="00BF24B8" w:rsidP="00663DBD">
            <w:pPr>
              <w:pStyle w:val="FSCtblh4"/>
              <w:rPr>
                <w:color w:val="000000" w:themeColor="text1"/>
              </w:rPr>
            </w:pPr>
            <w:r w:rsidRPr="00924801">
              <w:rPr>
                <w:color w:val="000000" w:themeColor="text1"/>
              </w:rPr>
              <w:t xml:space="preserve">Permitted residue: </w:t>
            </w:r>
            <w:r w:rsidRPr="00D12DE9">
              <w:rPr>
                <w:color w:val="000000" w:themeColor="text1"/>
              </w:rPr>
              <w:t>Oxathiapiprolin</w:t>
            </w:r>
          </w:p>
        </w:tc>
      </w:tr>
      <w:tr w:rsidR="00BF24B8" w:rsidRPr="00BE4BB4" w14:paraId="0D04B8AA" w14:textId="77777777" w:rsidTr="00663DBD">
        <w:trPr>
          <w:cantSplit/>
        </w:trPr>
        <w:tc>
          <w:tcPr>
            <w:tcW w:w="3402" w:type="dxa"/>
          </w:tcPr>
          <w:p w14:paraId="5C1981ED" w14:textId="77777777" w:rsidR="00BF24B8" w:rsidRPr="00BE4BB4" w:rsidRDefault="00BF24B8" w:rsidP="00663DBD">
            <w:pPr>
              <w:pStyle w:val="FSCtblMRL1"/>
              <w:rPr>
                <w:color w:val="FF0000"/>
                <w:lang w:val="en-AU"/>
              </w:rPr>
            </w:pPr>
            <w:r w:rsidRPr="004A3966">
              <w:t>Citrus fruits</w:t>
            </w:r>
          </w:p>
        </w:tc>
        <w:tc>
          <w:tcPr>
            <w:tcW w:w="1021" w:type="dxa"/>
          </w:tcPr>
          <w:p w14:paraId="599A3C36" w14:textId="77777777" w:rsidR="00BF24B8" w:rsidRPr="00BE4BB4" w:rsidRDefault="00BF24B8" w:rsidP="00663DBD">
            <w:pPr>
              <w:pStyle w:val="FSCtblMRL2"/>
              <w:rPr>
                <w:color w:val="FF0000"/>
                <w:lang w:val="en-AU"/>
              </w:rPr>
            </w:pPr>
            <w:r w:rsidRPr="008E2407">
              <w:t>0.06</w:t>
            </w:r>
          </w:p>
        </w:tc>
      </w:tr>
      <w:tr w:rsidR="00BF24B8" w:rsidRPr="00BE4BB4" w14:paraId="1BA349E9" w14:textId="77777777" w:rsidTr="00663DBD">
        <w:trPr>
          <w:cantSplit/>
        </w:trPr>
        <w:tc>
          <w:tcPr>
            <w:tcW w:w="3402" w:type="dxa"/>
            <w:tcBorders>
              <w:bottom w:val="single" w:sz="4" w:space="0" w:color="auto"/>
            </w:tcBorders>
          </w:tcPr>
          <w:p w14:paraId="092D0B75" w14:textId="77777777" w:rsidR="00BF24B8" w:rsidRPr="00BE4BB4" w:rsidRDefault="00BF24B8" w:rsidP="00663DBD">
            <w:pPr>
              <w:pStyle w:val="FSCtblMRL1"/>
              <w:rPr>
                <w:color w:val="FF0000"/>
                <w:lang w:val="en-AU"/>
              </w:rPr>
            </w:pPr>
            <w:r>
              <w:t>Citrus oil</w:t>
            </w:r>
          </w:p>
        </w:tc>
        <w:tc>
          <w:tcPr>
            <w:tcW w:w="1021" w:type="dxa"/>
            <w:tcBorders>
              <w:bottom w:val="single" w:sz="4" w:space="0" w:color="auto"/>
            </w:tcBorders>
          </w:tcPr>
          <w:p w14:paraId="201D35BD" w14:textId="77777777" w:rsidR="00BF24B8" w:rsidRPr="00BE4BB4" w:rsidRDefault="00BF24B8" w:rsidP="00663DBD">
            <w:pPr>
              <w:pStyle w:val="FSCtblMRL2"/>
              <w:rPr>
                <w:color w:val="FF0000"/>
                <w:lang w:val="en-AU"/>
              </w:rPr>
            </w:pPr>
            <w:r w:rsidRPr="008E2407">
              <w:t>2</w:t>
            </w:r>
          </w:p>
        </w:tc>
      </w:tr>
    </w:tbl>
    <w:p w14:paraId="6257369A"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2FD18ECA" w14:textId="77777777" w:rsidTr="00663DBD">
        <w:trPr>
          <w:cantSplit/>
        </w:trPr>
        <w:tc>
          <w:tcPr>
            <w:tcW w:w="4423" w:type="dxa"/>
            <w:gridSpan w:val="2"/>
            <w:tcBorders>
              <w:top w:val="single" w:sz="4" w:space="0" w:color="auto"/>
            </w:tcBorders>
            <w:shd w:val="clear" w:color="auto" w:fill="auto"/>
          </w:tcPr>
          <w:p w14:paraId="46D68C4F" w14:textId="77777777" w:rsidR="00BF24B8" w:rsidRPr="002D2018" w:rsidRDefault="00BF24B8" w:rsidP="00663DBD">
            <w:pPr>
              <w:pStyle w:val="FSCtblh3"/>
            </w:pPr>
            <w:r w:rsidRPr="002D2018">
              <w:lastRenderedPageBreak/>
              <w:t xml:space="preserve">Agvet chemical: </w:t>
            </w:r>
            <w:r w:rsidRPr="00D12DE9">
              <w:t>Pebulate</w:t>
            </w:r>
          </w:p>
        </w:tc>
      </w:tr>
      <w:tr w:rsidR="00BF24B8" w:rsidRPr="009A4AE6" w14:paraId="0F542FF3" w14:textId="77777777" w:rsidTr="00663DBD">
        <w:trPr>
          <w:cantSplit/>
        </w:trPr>
        <w:tc>
          <w:tcPr>
            <w:tcW w:w="4423" w:type="dxa"/>
            <w:gridSpan w:val="2"/>
            <w:tcBorders>
              <w:bottom w:val="single" w:sz="4" w:space="0" w:color="auto"/>
            </w:tcBorders>
            <w:shd w:val="clear" w:color="auto" w:fill="auto"/>
          </w:tcPr>
          <w:p w14:paraId="155F97EE" w14:textId="77777777" w:rsidR="00BF24B8" w:rsidRPr="009A4AE6" w:rsidRDefault="00BF24B8" w:rsidP="00663DBD">
            <w:pPr>
              <w:pStyle w:val="FSCtblh4"/>
            </w:pPr>
            <w:r w:rsidRPr="003D6087">
              <w:t xml:space="preserve">Permitted residue: </w:t>
            </w:r>
            <w:r w:rsidRPr="00D12DE9">
              <w:t>Pebulate</w:t>
            </w:r>
          </w:p>
        </w:tc>
      </w:tr>
      <w:tr w:rsidR="00BF24B8" w:rsidRPr="009A4AE6" w14:paraId="11583FF5" w14:textId="77777777" w:rsidTr="00663DBD">
        <w:trPr>
          <w:cantSplit/>
        </w:trPr>
        <w:tc>
          <w:tcPr>
            <w:tcW w:w="3402" w:type="dxa"/>
            <w:tcBorders>
              <w:top w:val="single" w:sz="4" w:space="0" w:color="auto"/>
              <w:bottom w:val="single" w:sz="4" w:space="0" w:color="auto"/>
            </w:tcBorders>
          </w:tcPr>
          <w:p w14:paraId="2BC03061" w14:textId="77777777" w:rsidR="00BF24B8" w:rsidRPr="009A4AE6" w:rsidRDefault="00BF24B8" w:rsidP="00663DBD">
            <w:pPr>
              <w:rPr>
                <w:lang w:val="en-AU"/>
              </w:rPr>
            </w:pPr>
            <w:r w:rsidRPr="00D12DE9">
              <w:rPr>
                <w:rFonts w:cs="Arial"/>
                <w:color w:val="000000"/>
                <w:sz w:val="18"/>
                <w:szCs w:val="18"/>
              </w:rPr>
              <w:t>Tomato</w:t>
            </w:r>
          </w:p>
        </w:tc>
        <w:tc>
          <w:tcPr>
            <w:tcW w:w="1021" w:type="dxa"/>
            <w:tcBorders>
              <w:top w:val="single" w:sz="4" w:space="0" w:color="auto"/>
              <w:bottom w:val="single" w:sz="4" w:space="0" w:color="auto"/>
            </w:tcBorders>
          </w:tcPr>
          <w:p w14:paraId="070CCE70" w14:textId="77777777" w:rsidR="00BF24B8" w:rsidRPr="009A4AE6" w:rsidRDefault="00BF24B8" w:rsidP="00663DBD">
            <w:pPr>
              <w:pStyle w:val="FSCtblMRL2"/>
              <w:rPr>
                <w:lang w:val="en-AU"/>
              </w:rPr>
            </w:pPr>
            <w:r w:rsidRPr="00D12DE9">
              <w:rPr>
                <w:lang w:val="en-AU"/>
              </w:rPr>
              <w:t>*0.1</w:t>
            </w:r>
          </w:p>
        </w:tc>
      </w:tr>
    </w:tbl>
    <w:p w14:paraId="019A665C"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24801" w14:paraId="3C458526" w14:textId="77777777" w:rsidTr="00663DBD">
        <w:trPr>
          <w:cantSplit/>
        </w:trPr>
        <w:tc>
          <w:tcPr>
            <w:tcW w:w="4423" w:type="dxa"/>
            <w:gridSpan w:val="2"/>
            <w:tcBorders>
              <w:top w:val="single" w:sz="4" w:space="0" w:color="auto"/>
            </w:tcBorders>
            <w:shd w:val="clear" w:color="auto" w:fill="auto"/>
          </w:tcPr>
          <w:p w14:paraId="1B558E6C" w14:textId="77777777" w:rsidR="00BF24B8" w:rsidRPr="00924801" w:rsidRDefault="00BF24B8" w:rsidP="00663DBD">
            <w:pPr>
              <w:pStyle w:val="FSCtblh3"/>
              <w:rPr>
                <w:color w:val="000000" w:themeColor="text1"/>
              </w:rPr>
            </w:pPr>
            <w:r w:rsidRPr="00924801">
              <w:rPr>
                <w:color w:val="000000" w:themeColor="text1"/>
              </w:rPr>
              <w:t xml:space="preserve">Agvet chemical: </w:t>
            </w:r>
            <w:r>
              <w:rPr>
                <w:color w:val="000000" w:themeColor="text1"/>
              </w:rPr>
              <w:t>Penconazole</w:t>
            </w:r>
          </w:p>
        </w:tc>
      </w:tr>
      <w:tr w:rsidR="00BF24B8" w:rsidRPr="00924801" w14:paraId="13AA97D0" w14:textId="77777777" w:rsidTr="00663DBD">
        <w:trPr>
          <w:cantSplit/>
        </w:trPr>
        <w:tc>
          <w:tcPr>
            <w:tcW w:w="4423" w:type="dxa"/>
            <w:gridSpan w:val="2"/>
            <w:tcBorders>
              <w:bottom w:val="single" w:sz="4" w:space="0" w:color="auto"/>
            </w:tcBorders>
            <w:shd w:val="clear" w:color="auto" w:fill="auto"/>
          </w:tcPr>
          <w:p w14:paraId="5211E5D2" w14:textId="77777777" w:rsidR="00BF24B8" w:rsidRPr="00924801" w:rsidRDefault="00BF24B8" w:rsidP="00663DBD">
            <w:pPr>
              <w:pStyle w:val="FSCtblh4"/>
              <w:rPr>
                <w:color w:val="000000" w:themeColor="text1"/>
              </w:rPr>
            </w:pPr>
            <w:r w:rsidRPr="00924801">
              <w:rPr>
                <w:color w:val="000000" w:themeColor="text1"/>
              </w:rPr>
              <w:t xml:space="preserve">Permitted residue: </w:t>
            </w:r>
            <w:r>
              <w:rPr>
                <w:color w:val="000000" w:themeColor="text1"/>
              </w:rPr>
              <w:t>Penconazole</w:t>
            </w:r>
          </w:p>
        </w:tc>
      </w:tr>
      <w:tr w:rsidR="00BF24B8" w:rsidRPr="00CC693D" w14:paraId="1D6D0B36" w14:textId="77777777" w:rsidTr="00663DBD">
        <w:trPr>
          <w:cantSplit/>
        </w:trPr>
        <w:tc>
          <w:tcPr>
            <w:tcW w:w="3402" w:type="dxa"/>
          </w:tcPr>
          <w:p w14:paraId="128EB6F8" w14:textId="77777777" w:rsidR="00BF24B8" w:rsidRPr="00CC693D" w:rsidRDefault="00BF24B8" w:rsidP="00663DBD">
            <w:pPr>
              <w:pStyle w:val="FSCtblMRL1"/>
              <w:rPr>
                <w:color w:val="000000" w:themeColor="text1"/>
                <w:lang w:val="en-AU"/>
              </w:rPr>
            </w:pPr>
            <w:r w:rsidRPr="00CC693D">
              <w:rPr>
                <w:color w:val="000000" w:themeColor="text1"/>
              </w:rPr>
              <w:t>All other foods except animal food commodities</w:t>
            </w:r>
          </w:p>
        </w:tc>
        <w:tc>
          <w:tcPr>
            <w:tcW w:w="1021" w:type="dxa"/>
          </w:tcPr>
          <w:p w14:paraId="080E089C" w14:textId="77777777" w:rsidR="00BF24B8" w:rsidRPr="00CC693D" w:rsidRDefault="00BF24B8" w:rsidP="00663DBD">
            <w:pPr>
              <w:pStyle w:val="FSCtblMRL2"/>
              <w:rPr>
                <w:color w:val="000000" w:themeColor="text1"/>
                <w:lang w:val="en-AU"/>
              </w:rPr>
            </w:pPr>
            <w:r w:rsidRPr="00CC693D">
              <w:rPr>
                <w:color w:val="000000" w:themeColor="text1"/>
              </w:rPr>
              <w:t>0.02</w:t>
            </w:r>
          </w:p>
        </w:tc>
      </w:tr>
      <w:tr w:rsidR="00BF24B8" w:rsidRPr="00BE4BB4" w14:paraId="4088D119" w14:textId="77777777" w:rsidTr="00663DBD">
        <w:trPr>
          <w:cantSplit/>
        </w:trPr>
        <w:tc>
          <w:tcPr>
            <w:tcW w:w="3402" w:type="dxa"/>
            <w:tcBorders>
              <w:bottom w:val="single" w:sz="4" w:space="0" w:color="auto"/>
            </w:tcBorders>
          </w:tcPr>
          <w:p w14:paraId="7B53D57B" w14:textId="77777777" w:rsidR="00BF24B8" w:rsidRPr="00BE4BB4" w:rsidRDefault="00BF24B8" w:rsidP="00663DBD">
            <w:pPr>
              <w:pStyle w:val="FSCtblMRL1"/>
              <w:rPr>
                <w:color w:val="FF0000"/>
                <w:lang w:val="en-AU"/>
              </w:rPr>
            </w:pPr>
            <w:r w:rsidRPr="003C1698">
              <w:t>Raspberries, red, black</w:t>
            </w:r>
          </w:p>
        </w:tc>
        <w:tc>
          <w:tcPr>
            <w:tcW w:w="1021" w:type="dxa"/>
            <w:tcBorders>
              <w:bottom w:val="single" w:sz="4" w:space="0" w:color="auto"/>
            </w:tcBorders>
          </w:tcPr>
          <w:p w14:paraId="5A31B8BB" w14:textId="77777777" w:rsidR="00BF24B8" w:rsidRPr="00BE4BB4" w:rsidRDefault="00BF24B8" w:rsidP="00663DBD">
            <w:pPr>
              <w:pStyle w:val="FSCtblMRL2"/>
              <w:rPr>
                <w:color w:val="FF0000"/>
                <w:lang w:val="en-AU"/>
              </w:rPr>
            </w:pPr>
            <w:r w:rsidRPr="009D7ACB">
              <w:t>0.1</w:t>
            </w:r>
          </w:p>
        </w:tc>
      </w:tr>
    </w:tbl>
    <w:p w14:paraId="5BCA8CE3"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24801" w14:paraId="035F6702" w14:textId="77777777" w:rsidTr="00663DBD">
        <w:trPr>
          <w:cantSplit/>
        </w:trPr>
        <w:tc>
          <w:tcPr>
            <w:tcW w:w="4423" w:type="dxa"/>
            <w:gridSpan w:val="2"/>
            <w:tcBorders>
              <w:top w:val="single" w:sz="4" w:space="0" w:color="auto"/>
            </w:tcBorders>
            <w:shd w:val="clear" w:color="auto" w:fill="auto"/>
          </w:tcPr>
          <w:p w14:paraId="048BD462" w14:textId="77777777" w:rsidR="00BF24B8" w:rsidRPr="00924801" w:rsidRDefault="00BF24B8" w:rsidP="00663DBD">
            <w:pPr>
              <w:pStyle w:val="FSCtblh3"/>
              <w:rPr>
                <w:color w:val="000000" w:themeColor="text1"/>
              </w:rPr>
            </w:pPr>
            <w:r w:rsidRPr="00924801">
              <w:rPr>
                <w:color w:val="000000" w:themeColor="text1"/>
              </w:rPr>
              <w:t xml:space="preserve">Agvet chemical: </w:t>
            </w:r>
            <w:r w:rsidRPr="00132FD5">
              <w:rPr>
                <w:color w:val="000000" w:themeColor="text1"/>
              </w:rPr>
              <w:t>Permethrin</w:t>
            </w:r>
          </w:p>
        </w:tc>
      </w:tr>
      <w:tr w:rsidR="00BF24B8" w:rsidRPr="00AC224F" w14:paraId="487BD5B0" w14:textId="77777777" w:rsidTr="00663DBD">
        <w:trPr>
          <w:cantSplit/>
        </w:trPr>
        <w:tc>
          <w:tcPr>
            <w:tcW w:w="4423" w:type="dxa"/>
            <w:gridSpan w:val="2"/>
            <w:tcBorders>
              <w:bottom w:val="single" w:sz="4" w:space="0" w:color="auto"/>
            </w:tcBorders>
            <w:shd w:val="clear" w:color="auto" w:fill="auto"/>
          </w:tcPr>
          <w:p w14:paraId="7DFF5C10" w14:textId="77777777" w:rsidR="00BF24B8" w:rsidRPr="00AC224F" w:rsidRDefault="00BF24B8" w:rsidP="00663DBD">
            <w:pPr>
              <w:pStyle w:val="Default"/>
              <w:spacing w:before="60" w:after="60"/>
              <w:rPr>
                <w:rFonts w:ascii="Arial" w:hAnsi="Arial" w:cs="Arial"/>
                <w:color w:val="000000" w:themeColor="text1"/>
              </w:rPr>
            </w:pPr>
            <w:r w:rsidRPr="00AC224F">
              <w:rPr>
                <w:rFonts w:ascii="Arial" w:hAnsi="Arial" w:cs="Arial"/>
                <w:i/>
                <w:iCs/>
                <w:sz w:val="18"/>
                <w:szCs w:val="18"/>
              </w:rPr>
              <w:t>Permitted residue: Permethrin, sum of isomers</w:t>
            </w:r>
          </w:p>
        </w:tc>
      </w:tr>
      <w:tr w:rsidR="00BF24B8" w:rsidRPr="00CC693D" w14:paraId="6792CF9D" w14:textId="77777777" w:rsidTr="00663DBD">
        <w:trPr>
          <w:cantSplit/>
        </w:trPr>
        <w:tc>
          <w:tcPr>
            <w:tcW w:w="3402" w:type="dxa"/>
          </w:tcPr>
          <w:p w14:paraId="51C18ECA" w14:textId="77777777" w:rsidR="00BF24B8" w:rsidRPr="00CC693D" w:rsidRDefault="00BF24B8" w:rsidP="00663DBD">
            <w:pPr>
              <w:pStyle w:val="FSCtblMRL1"/>
              <w:rPr>
                <w:color w:val="000000" w:themeColor="text1"/>
                <w:lang w:val="en-AU"/>
              </w:rPr>
            </w:pPr>
            <w:r w:rsidRPr="00CC693D">
              <w:rPr>
                <w:color w:val="000000" w:themeColor="text1"/>
              </w:rPr>
              <w:t>All other foods except animal food commodities</w:t>
            </w:r>
          </w:p>
        </w:tc>
        <w:tc>
          <w:tcPr>
            <w:tcW w:w="1021" w:type="dxa"/>
          </w:tcPr>
          <w:p w14:paraId="098FAAA9" w14:textId="77777777" w:rsidR="00BF24B8" w:rsidRPr="00CC693D" w:rsidRDefault="00BF24B8" w:rsidP="00663DBD">
            <w:pPr>
              <w:pStyle w:val="FSCtblMRL2"/>
              <w:rPr>
                <w:color w:val="000000" w:themeColor="text1"/>
                <w:lang w:val="en-AU"/>
              </w:rPr>
            </w:pPr>
            <w:r w:rsidRPr="00CC693D">
              <w:rPr>
                <w:color w:val="000000" w:themeColor="text1"/>
              </w:rPr>
              <w:t>0.05</w:t>
            </w:r>
          </w:p>
        </w:tc>
      </w:tr>
      <w:tr w:rsidR="00BF24B8" w:rsidRPr="00CC693D" w14:paraId="359A9235" w14:textId="77777777" w:rsidTr="00663DBD">
        <w:trPr>
          <w:cantSplit/>
          <w:trHeight w:val="66"/>
        </w:trPr>
        <w:tc>
          <w:tcPr>
            <w:tcW w:w="3402" w:type="dxa"/>
            <w:tcBorders>
              <w:bottom w:val="single" w:sz="4" w:space="0" w:color="auto"/>
            </w:tcBorders>
          </w:tcPr>
          <w:p w14:paraId="0633990C" w14:textId="77777777" w:rsidR="00BF24B8" w:rsidRPr="00CC693D" w:rsidRDefault="00BF24B8" w:rsidP="00663DBD">
            <w:pPr>
              <w:pStyle w:val="FSCtblMRL1"/>
              <w:rPr>
                <w:color w:val="000000" w:themeColor="text1"/>
                <w:lang w:val="en-AU"/>
              </w:rPr>
            </w:pPr>
            <w:r w:rsidRPr="00CC693D">
              <w:rPr>
                <w:color w:val="000000" w:themeColor="text1"/>
              </w:rPr>
              <w:t>Almonds</w:t>
            </w:r>
          </w:p>
        </w:tc>
        <w:tc>
          <w:tcPr>
            <w:tcW w:w="1021" w:type="dxa"/>
            <w:tcBorders>
              <w:bottom w:val="single" w:sz="4" w:space="0" w:color="auto"/>
            </w:tcBorders>
          </w:tcPr>
          <w:p w14:paraId="04832121" w14:textId="77777777" w:rsidR="00BF24B8" w:rsidRPr="00CC693D" w:rsidRDefault="00BF24B8" w:rsidP="00663DBD">
            <w:pPr>
              <w:pStyle w:val="FSCtblMRL2"/>
              <w:rPr>
                <w:color w:val="000000" w:themeColor="text1"/>
                <w:lang w:val="en-AU"/>
              </w:rPr>
            </w:pPr>
            <w:r w:rsidRPr="00CC693D">
              <w:rPr>
                <w:color w:val="000000" w:themeColor="text1"/>
              </w:rPr>
              <w:t>0.05</w:t>
            </w:r>
          </w:p>
        </w:tc>
      </w:tr>
    </w:tbl>
    <w:p w14:paraId="05E7BCF8"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0390B" w14:paraId="618463EC" w14:textId="77777777" w:rsidTr="00663DBD">
        <w:trPr>
          <w:cantSplit/>
        </w:trPr>
        <w:tc>
          <w:tcPr>
            <w:tcW w:w="4423" w:type="dxa"/>
            <w:gridSpan w:val="2"/>
            <w:tcBorders>
              <w:top w:val="single" w:sz="4" w:space="0" w:color="auto"/>
            </w:tcBorders>
            <w:shd w:val="clear" w:color="auto" w:fill="auto"/>
          </w:tcPr>
          <w:p w14:paraId="26493509" w14:textId="77777777" w:rsidR="00BF24B8" w:rsidRPr="00D0390B" w:rsidRDefault="00BF24B8" w:rsidP="00663DBD">
            <w:pPr>
              <w:pStyle w:val="FSCtblh3"/>
            </w:pPr>
            <w:r w:rsidRPr="00D0390B">
              <w:t xml:space="preserve">Agvet chemical: </w:t>
            </w:r>
            <w:r w:rsidRPr="00263E5C">
              <w:t>Phorate</w:t>
            </w:r>
          </w:p>
        </w:tc>
      </w:tr>
      <w:tr w:rsidR="00BF24B8" w:rsidRPr="005C0D43" w14:paraId="52070A79" w14:textId="77777777" w:rsidTr="00663DBD">
        <w:trPr>
          <w:cantSplit/>
        </w:trPr>
        <w:tc>
          <w:tcPr>
            <w:tcW w:w="4423" w:type="dxa"/>
            <w:gridSpan w:val="2"/>
            <w:tcBorders>
              <w:bottom w:val="single" w:sz="4" w:space="0" w:color="auto"/>
            </w:tcBorders>
            <w:shd w:val="clear" w:color="auto" w:fill="auto"/>
          </w:tcPr>
          <w:p w14:paraId="2EFA43C8" w14:textId="77777777" w:rsidR="00BF24B8" w:rsidRPr="005C0D43" w:rsidRDefault="00BF24B8" w:rsidP="00663DBD">
            <w:pPr>
              <w:pStyle w:val="Default"/>
              <w:spacing w:before="60" w:after="60"/>
              <w:rPr>
                <w:rFonts w:ascii="Arial" w:hAnsi="Arial" w:cs="Arial"/>
              </w:rPr>
            </w:pPr>
            <w:r w:rsidRPr="005C0D43">
              <w:rPr>
                <w:rFonts w:ascii="Arial" w:hAnsi="Arial" w:cs="Arial"/>
                <w:i/>
                <w:iCs/>
                <w:sz w:val="18"/>
                <w:szCs w:val="18"/>
              </w:rPr>
              <w:t>Permitted residue: Sum of phorate, its oxygen analogue, and their sulfoxides and sulfones, expressed as phorate</w:t>
            </w:r>
          </w:p>
        </w:tc>
      </w:tr>
      <w:tr w:rsidR="00BF24B8" w:rsidRPr="00D0390B" w14:paraId="5AFF8F35" w14:textId="77777777" w:rsidTr="00663DBD">
        <w:trPr>
          <w:cantSplit/>
        </w:trPr>
        <w:tc>
          <w:tcPr>
            <w:tcW w:w="3402" w:type="dxa"/>
            <w:tcBorders>
              <w:top w:val="single" w:sz="4" w:space="0" w:color="auto"/>
            </w:tcBorders>
          </w:tcPr>
          <w:p w14:paraId="7329B459" w14:textId="77777777" w:rsidR="00BF24B8" w:rsidRPr="00D0390B" w:rsidRDefault="00BF24B8" w:rsidP="00663DBD">
            <w:pPr>
              <w:pStyle w:val="FSCtblMRL1"/>
              <w:rPr>
                <w:lang w:val="en-AU"/>
              </w:rPr>
            </w:pPr>
            <w:r w:rsidRPr="009C00D0">
              <w:t>Brassica (cole or cabbage) vegetables,</w:t>
            </w:r>
            <w:r>
              <w:t xml:space="preserve"> </w:t>
            </w:r>
            <w:r w:rsidRPr="009C00D0">
              <w:t>flowerhead brassicas [except Brussels sprouts; broccoli; cauliflower</w:t>
            </w:r>
            <w:r>
              <w:t xml:space="preserve">; </w:t>
            </w:r>
            <w:r w:rsidRPr="009C00D0">
              <w:t>head cabbages</w:t>
            </w:r>
            <w:r>
              <w:t>]</w:t>
            </w:r>
            <w:r w:rsidRPr="009C00D0">
              <w:t xml:space="preserve"> </w:t>
            </w:r>
          </w:p>
        </w:tc>
        <w:tc>
          <w:tcPr>
            <w:tcW w:w="1021" w:type="dxa"/>
            <w:tcBorders>
              <w:top w:val="single" w:sz="4" w:space="0" w:color="auto"/>
            </w:tcBorders>
          </w:tcPr>
          <w:p w14:paraId="21F8A5DB" w14:textId="77777777" w:rsidR="00BF24B8" w:rsidRPr="00D0390B" w:rsidRDefault="00BF24B8" w:rsidP="00663DBD">
            <w:pPr>
              <w:pStyle w:val="FSCtblMRL2"/>
              <w:rPr>
                <w:lang w:val="en-AU"/>
              </w:rPr>
            </w:pPr>
            <w:r w:rsidRPr="007E16AB">
              <w:t>T*0.01</w:t>
            </w:r>
          </w:p>
        </w:tc>
      </w:tr>
      <w:tr w:rsidR="00BF24B8" w:rsidRPr="00D0390B" w14:paraId="3AF5D5E8" w14:textId="77777777" w:rsidTr="00663DBD">
        <w:trPr>
          <w:cantSplit/>
        </w:trPr>
        <w:tc>
          <w:tcPr>
            <w:tcW w:w="3402" w:type="dxa"/>
          </w:tcPr>
          <w:p w14:paraId="1925DD7E" w14:textId="77777777" w:rsidR="00BF24B8" w:rsidRPr="00D0390B" w:rsidRDefault="00BF24B8" w:rsidP="00663DBD">
            <w:pPr>
              <w:pStyle w:val="FSCtblMRL1"/>
              <w:rPr>
                <w:lang w:val="en-AU"/>
              </w:rPr>
            </w:pPr>
            <w:r w:rsidRPr="009C00D0">
              <w:t>Broccoli</w:t>
            </w:r>
          </w:p>
        </w:tc>
        <w:tc>
          <w:tcPr>
            <w:tcW w:w="1021" w:type="dxa"/>
          </w:tcPr>
          <w:p w14:paraId="5CAEDA34" w14:textId="77777777" w:rsidR="00BF24B8" w:rsidRPr="00D0390B" w:rsidRDefault="00BF24B8" w:rsidP="00663DBD">
            <w:pPr>
              <w:pStyle w:val="FSCtblMRL2"/>
              <w:rPr>
                <w:lang w:val="en-AU"/>
              </w:rPr>
            </w:pPr>
            <w:r w:rsidRPr="007E16AB">
              <w:t>0.5</w:t>
            </w:r>
          </w:p>
        </w:tc>
      </w:tr>
      <w:tr w:rsidR="00BF24B8" w:rsidRPr="00D0390B" w14:paraId="28961306" w14:textId="77777777" w:rsidTr="00663DBD">
        <w:trPr>
          <w:cantSplit/>
        </w:trPr>
        <w:tc>
          <w:tcPr>
            <w:tcW w:w="3402" w:type="dxa"/>
          </w:tcPr>
          <w:p w14:paraId="041BF708" w14:textId="77777777" w:rsidR="00BF24B8" w:rsidRPr="004606A0" w:rsidRDefault="00BF24B8" w:rsidP="00663DBD">
            <w:pPr>
              <w:pStyle w:val="FSCtblMRL1"/>
            </w:pPr>
            <w:r w:rsidRPr="009C00D0">
              <w:t>Cabbages, head</w:t>
            </w:r>
          </w:p>
        </w:tc>
        <w:tc>
          <w:tcPr>
            <w:tcW w:w="1021" w:type="dxa"/>
          </w:tcPr>
          <w:p w14:paraId="3FE0A7E7" w14:textId="77777777" w:rsidR="00BF24B8" w:rsidRPr="0061310E" w:rsidRDefault="00BF24B8" w:rsidP="00663DBD">
            <w:pPr>
              <w:pStyle w:val="FSCtblMRL2"/>
            </w:pPr>
            <w:r w:rsidRPr="007E16AB">
              <w:t>0.5</w:t>
            </w:r>
          </w:p>
        </w:tc>
      </w:tr>
      <w:tr w:rsidR="00BF24B8" w:rsidRPr="00D0390B" w14:paraId="758FAECE" w14:textId="77777777" w:rsidTr="00663DBD">
        <w:trPr>
          <w:cantSplit/>
        </w:trPr>
        <w:tc>
          <w:tcPr>
            <w:tcW w:w="3402" w:type="dxa"/>
          </w:tcPr>
          <w:p w14:paraId="2064994F" w14:textId="77777777" w:rsidR="00BF24B8" w:rsidRPr="004606A0" w:rsidRDefault="00BF24B8" w:rsidP="00663DBD">
            <w:pPr>
              <w:pStyle w:val="FSCtblMRL1"/>
            </w:pPr>
            <w:r w:rsidRPr="009C00D0">
              <w:t>Carrot</w:t>
            </w:r>
          </w:p>
        </w:tc>
        <w:tc>
          <w:tcPr>
            <w:tcW w:w="1021" w:type="dxa"/>
          </w:tcPr>
          <w:p w14:paraId="4E5A3428" w14:textId="77777777" w:rsidR="00BF24B8" w:rsidRPr="0061310E" w:rsidRDefault="00BF24B8" w:rsidP="00663DBD">
            <w:pPr>
              <w:pStyle w:val="FSCtblMRL2"/>
            </w:pPr>
            <w:r w:rsidRPr="007E16AB">
              <w:t>0.5</w:t>
            </w:r>
          </w:p>
        </w:tc>
      </w:tr>
      <w:tr w:rsidR="00BF24B8" w:rsidRPr="00D0390B" w14:paraId="4E814CA0" w14:textId="77777777" w:rsidTr="00663DBD">
        <w:trPr>
          <w:cantSplit/>
        </w:trPr>
        <w:tc>
          <w:tcPr>
            <w:tcW w:w="3402" w:type="dxa"/>
          </w:tcPr>
          <w:p w14:paraId="24321198" w14:textId="77777777" w:rsidR="00BF24B8" w:rsidRPr="004606A0" w:rsidRDefault="00BF24B8" w:rsidP="00663DBD">
            <w:pPr>
              <w:pStyle w:val="FSCtblMRL1"/>
            </w:pPr>
            <w:r w:rsidRPr="009C00D0">
              <w:t>Cauliflower</w:t>
            </w:r>
          </w:p>
        </w:tc>
        <w:tc>
          <w:tcPr>
            <w:tcW w:w="1021" w:type="dxa"/>
          </w:tcPr>
          <w:p w14:paraId="2FD9B854" w14:textId="77777777" w:rsidR="00BF24B8" w:rsidRPr="0061310E" w:rsidRDefault="00BF24B8" w:rsidP="00663DBD">
            <w:pPr>
              <w:pStyle w:val="FSCtblMRL2"/>
            </w:pPr>
            <w:r w:rsidRPr="007E16AB">
              <w:t>0.5</w:t>
            </w:r>
          </w:p>
        </w:tc>
      </w:tr>
      <w:tr w:rsidR="00BF24B8" w:rsidRPr="00D0390B" w14:paraId="023998F0" w14:textId="77777777" w:rsidTr="00663DBD">
        <w:trPr>
          <w:cantSplit/>
        </w:trPr>
        <w:tc>
          <w:tcPr>
            <w:tcW w:w="3402" w:type="dxa"/>
          </w:tcPr>
          <w:p w14:paraId="5165755C" w14:textId="77777777" w:rsidR="00BF24B8" w:rsidRPr="00D0390B" w:rsidRDefault="00BF24B8" w:rsidP="00663DBD">
            <w:pPr>
              <w:pStyle w:val="FSCtblMRL1"/>
              <w:rPr>
                <w:lang w:val="en-AU"/>
              </w:rPr>
            </w:pPr>
            <w:r w:rsidRPr="009C00D0">
              <w:t>Celery</w:t>
            </w:r>
          </w:p>
        </w:tc>
        <w:tc>
          <w:tcPr>
            <w:tcW w:w="1021" w:type="dxa"/>
          </w:tcPr>
          <w:p w14:paraId="3C541F17" w14:textId="77777777" w:rsidR="00BF24B8" w:rsidRPr="00D0390B" w:rsidRDefault="00BF24B8" w:rsidP="00663DBD">
            <w:pPr>
              <w:pStyle w:val="FSCtblMRL2"/>
              <w:rPr>
                <w:lang w:val="en-AU"/>
              </w:rPr>
            </w:pPr>
            <w:r w:rsidRPr="007E16AB">
              <w:t>T*0.01</w:t>
            </w:r>
          </w:p>
        </w:tc>
      </w:tr>
      <w:tr w:rsidR="00BF24B8" w:rsidRPr="00D0390B" w14:paraId="6422E8F0" w14:textId="77777777" w:rsidTr="00663DBD">
        <w:trPr>
          <w:cantSplit/>
        </w:trPr>
        <w:tc>
          <w:tcPr>
            <w:tcW w:w="3402" w:type="dxa"/>
          </w:tcPr>
          <w:p w14:paraId="76ACF205" w14:textId="77777777" w:rsidR="00BF24B8" w:rsidRPr="00EC554A" w:rsidRDefault="00BF24B8" w:rsidP="00663DBD">
            <w:pPr>
              <w:pStyle w:val="FSCtblMRL1"/>
            </w:pPr>
            <w:r w:rsidRPr="009C00D0">
              <w:t>Coriander (leaves, roots, stems)</w:t>
            </w:r>
          </w:p>
        </w:tc>
        <w:tc>
          <w:tcPr>
            <w:tcW w:w="1021" w:type="dxa"/>
          </w:tcPr>
          <w:p w14:paraId="63CDAAEB" w14:textId="77777777" w:rsidR="00BF24B8" w:rsidRPr="00EC554A" w:rsidRDefault="00BF24B8" w:rsidP="00663DBD">
            <w:pPr>
              <w:pStyle w:val="FSCtblMRL2"/>
            </w:pPr>
            <w:r w:rsidRPr="007E16AB">
              <w:t>T*0.01</w:t>
            </w:r>
          </w:p>
        </w:tc>
      </w:tr>
      <w:tr w:rsidR="00BF24B8" w:rsidRPr="00D0390B" w14:paraId="59D26675" w14:textId="77777777" w:rsidTr="00663DBD">
        <w:trPr>
          <w:cantSplit/>
        </w:trPr>
        <w:tc>
          <w:tcPr>
            <w:tcW w:w="3402" w:type="dxa"/>
          </w:tcPr>
          <w:p w14:paraId="2A4F2AC9" w14:textId="77777777" w:rsidR="00BF24B8" w:rsidRPr="00EC554A" w:rsidRDefault="00BF24B8" w:rsidP="00663DBD">
            <w:pPr>
              <w:pStyle w:val="FSCtblMRL1"/>
            </w:pPr>
            <w:r w:rsidRPr="009C00D0">
              <w:t>Eggplant</w:t>
            </w:r>
          </w:p>
        </w:tc>
        <w:tc>
          <w:tcPr>
            <w:tcW w:w="1021" w:type="dxa"/>
          </w:tcPr>
          <w:p w14:paraId="3A293491" w14:textId="77777777" w:rsidR="00BF24B8" w:rsidRPr="00EC554A" w:rsidRDefault="00BF24B8" w:rsidP="00663DBD">
            <w:pPr>
              <w:pStyle w:val="FSCtblMRL2"/>
            </w:pPr>
            <w:r w:rsidRPr="007E16AB">
              <w:t>0.5</w:t>
            </w:r>
          </w:p>
        </w:tc>
      </w:tr>
      <w:tr w:rsidR="00BF24B8" w:rsidRPr="00D0390B" w14:paraId="6F65354F" w14:textId="77777777" w:rsidTr="00663DBD">
        <w:trPr>
          <w:cantSplit/>
        </w:trPr>
        <w:tc>
          <w:tcPr>
            <w:tcW w:w="3402" w:type="dxa"/>
          </w:tcPr>
          <w:p w14:paraId="77B170CA" w14:textId="77777777" w:rsidR="00BF24B8" w:rsidRPr="00EC554A" w:rsidRDefault="00BF24B8" w:rsidP="00663DBD">
            <w:pPr>
              <w:pStyle w:val="FSCtblMRL1"/>
            </w:pPr>
            <w:r w:rsidRPr="009C00D0">
              <w:t>Leafy vegetables</w:t>
            </w:r>
          </w:p>
        </w:tc>
        <w:tc>
          <w:tcPr>
            <w:tcW w:w="1021" w:type="dxa"/>
          </w:tcPr>
          <w:p w14:paraId="6D40F0DD" w14:textId="77777777" w:rsidR="00BF24B8" w:rsidRPr="00EC554A" w:rsidRDefault="00BF24B8" w:rsidP="00663DBD">
            <w:pPr>
              <w:pStyle w:val="FSCtblMRL2"/>
            </w:pPr>
            <w:r w:rsidRPr="007E16AB">
              <w:t>T*0.01</w:t>
            </w:r>
          </w:p>
        </w:tc>
      </w:tr>
      <w:tr w:rsidR="00BF24B8" w:rsidRPr="00D0390B" w14:paraId="4FA071AC" w14:textId="77777777" w:rsidTr="00663DBD">
        <w:trPr>
          <w:cantSplit/>
        </w:trPr>
        <w:tc>
          <w:tcPr>
            <w:tcW w:w="3402" w:type="dxa"/>
          </w:tcPr>
          <w:p w14:paraId="18BB0E9D" w14:textId="77777777" w:rsidR="00BF24B8" w:rsidRPr="00D0390B" w:rsidRDefault="00BF24B8" w:rsidP="00663DBD">
            <w:pPr>
              <w:pStyle w:val="FSCtblMRL1"/>
              <w:rPr>
                <w:lang w:val="en-AU"/>
              </w:rPr>
            </w:pPr>
            <w:r w:rsidRPr="009C00D0">
              <w:t>Onion, bulb</w:t>
            </w:r>
          </w:p>
        </w:tc>
        <w:tc>
          <w:tcPr>
            <w:tcW w:w="1021" w:type="dxa"/>
          </w:tcPr>
          <w:p w14:paraId="5B2C5AB3" w14:textId="77777777" w:rsidR="00BF24B8" w:rsidRPr="00D0390B" w:rsidRDefault="00BF24B8" w:rsidP="00663DBD">
            <w:pPr>
              <w:pStyle w:val="FSCtblMRL2"/>
              <w:rPr>
                <w:lang w:val="en-AU"/>
              </w:rPr>
            </w:pPr>
            <w:r w:rsidRPr="007E16AB">
              <w:t>0.5</w:t>
            </w:r>
          </w:p>
        </w:tc>
      </w:tr>
      <w:tr w:rsidR="00BF24B8" w:rsidRPr="00D0390B" w14:paraId="033928D6" w14:textId="77777777" w:rsidTr="00663DBD">
        <w:trPr>
          <w:cantSplit/>
        </w:trPr>
        <w:tc>
          <w:tcPr>
            <w:tcW w:w="3402" w:type="dxa"/>
          </w:tcPr>
          <w:p w14:paraId="5935BBDC" w14:textId="77777777" w:rsidR="00BF24B8" w:rsidRPr="00D0390B" w:rsidRDefault="00BF24B8" w:rsidP="00663DBD">
            <w:pPr>
              <w:pStyle w:val="FSCtblMRL1"/>
              <w:rPr>
                <w:lang w:val="en-AU"/>
              </w:rPr>
            </w:pPr>
            <w:r w:rsidRPr="009C00D0">
              <w:t>Onion, Welsh</w:t>
            </w:r>
          </w:p>
        </w:tc>
        <w:tc>
          <w:tcPr>
            <w:tcW w:w="1021" w:type="dxa"/>
          </w:tcPr>
          <w:p w14:paraId="7D74C1BB" w14:textId="77777777" w:rsidR="00BF24B8" w:rsidRPr="00D0390B" w:rsidRDefault="00BF24B8" w:rsidP="00663DBD">
            <w:pPr>
              <w:pStyle w:val="FSCtblMRL2"/>
              <w:rPr>
                <w:lang w:val="en-AU"/>
              </w:rPr>
            </w:pPr>
            <w:r w:rsidRPr="007E16AB">
              <w:t>0.5</w:t>
            </w:r>
          </w:p>
        </w:tc>
      </w:tr>
      <w:tr w:rsidR="00BF24B8" w:rsidRPr="00D0390B" w14:paraId="0C859397" w14:textId="77777777" w:rsidTr="00663DBD">
        <w:trPr>
          <w:cantSplit/>
        </w:trPr>
        <w:tc>
          <w:tcPr>
            <w:tcW w:w="3402" w:type="dxa"/>
          </w:tcPr>
          <w:p w14:paraId="42E03DA2" w14:textId="77777777" w:rsidR="00BF24B8" w:rsidRPr="0013138C" w:rsidRDefault="00BF24B8" w:rsidP="00663DBD">
            <w:pPr>
              <w:pStyle w:val="FSCtblMRL1"/>
            </w:pPr>
            <w:r w:rsidRPr="009C00D0">
              <w:t>Parsley</w:t>
            </w:r>
          </w:p>
        </w:tc>
        <w:tc>
          <w:tcPr>
            <w:tcW w:w="1021" w:type="dxa"/>
          </w:tcPr>
          <w:p w14:paraId="2FA949EB" w14:textId="77777777" w:rsidR="00BF24B8" w:rsidRPr="0013138C" w:rsidRDefault="00BF24B8" w:rsidP="00663DBD">
            <w:pPr>
              <w:pStyle w:val="FSCtblMRL2"/>
            </w:pPr>
            <w:r w:rsidRPr="007E16AB">
              <w:t>T*0.01</w:t>
            </w:r>
          </w:p>
        </w:tc>
      </w:tr>
      <w:tr w:rsidR="00BF24B8" w:rsidRPr="00D0390B" w14:paraId="5536638F" w14:textId="77777777" w:rsidTr="00663DBD">
        <w:trPr>
          <w:cantSplit/>
        </w:trPr>
        <w:tc>
          <w:tcPr>
            <w:tcW w:w="3402" w:type="dxa"/>
          </w:tcPr>
          <w:p w14:paraId="7B7BCBD0" w14:textId="77777777" w:rsidR="00BF24B8" w:rsidRPr="0013138C" w:rsidRDefault="00BF24B8" w:rsidP="00663DBD">
            <w:pPr>
              <w:pStyle w:val="FSCtblMRL1"/>
            </w:pPr>
            <w:r w:rsidRPr="009C00D0">
              <w:t>Peppers</w:t>
            </w:r>
          </w:p>
        </w:tc>
        <w:tc>
          <w:tcPr>
            <w:tcW w:w="1021" w:type="dxa"/>
          </w:tcPr>
          <w:p w14:paraId="5746E119" w14:textId="77777777" w:rsidR="00BF24B8" w:rsidRPr="0013138C" w:rsidRDefault="00BF24B8" w:rsidP="00663DBD">
            <w:pPr>
              <w:pStyle w:val="FSCtblMRL2"/>
            </w:pPr>
            <w:r w:rsidRPr="007E16AB">
              <w:t>0.5</w:t>
            </w:r>
          </w:p>
        </w:tc>
      </w:tr>
      <w:tr w:rsidR="00BF24B8" w:rsidRPr="00D0390B" w14:paraId="2D224E1D" w14:textId="77777777" w:rsidTr="00663DBD">
        <w:trPr>
          <w:cantSplit/>
        </w:trPr>
        <w:tc>
          <w:tcPr>
            <w:tcW w:w="3402" w:type="dxa"/>
          </w:tcPr>
          <w:p w14:paraId="229638DF" w14:textId="77777777" w:rsidR="00BF24B8" w:rsidRPr="0013138C" w:rsidRDefault="00BF24B8" w:rsidP="00663DBD">
            <w:pPr>
              <w:pStyle w:val="FSCtblMRL1"/>
            </w:pPr>
            <w:r w:rsidRPr="009C00D0">
              <w:t>Potato</w:t>
            </w:r>
          </w:p>
        </w:tc>
        <w:tc>
          <w:tcPr>
            <w:tcW w:w="1021" w:type="dxa"/>
          </w:tcPr>
          <w:p w14:paraId="78108745" w14:textId="77777777" w:rsidR="00BF24B8" w:rsidRPr="0013138C" w:rsidRDefault="00BF24B8" w:rsidP="00663DBD">
            <w:pPr>
              <w:pStyle w:val="FSCtblMRL2"/>
            </w:pPr>
            <w:r w:rsidRPr="007E16AB">
              <w:t>0.5</w:t>
            </w:r>
          </w:p>
        </w:tc>
      </w:tr>
      <w:tr w:rsidR="00BF24B8" w:rsidRPr="00D0390B" w14:paraId="584DC867" w14:textId="77777777" w:rsidTr="00663DBD">
        <w:trPr>
          <w:cantSplit/>
        </w:trPr>
        <w:tc>
          <w:tcPr>
            <w:tcW w:w="3402" w:type="dxa"/>
          </w:tcPr>
          <w:p w14:paraId="181B8588" w14:textId="77777777" w:rsidR="00BF24B8" w:rsidRPr="0013138C" w:rsidRDefault="00BF24B8" w:rsidP="00663DBD">
            <w:pPr>
              <w:pStyle w:val="FSCtblMRL1"/>
            </w:pPr>
            <w:r w:rsidRPr="009C00D0">
              <w:t>Shallot</w:t>
            </w:r>
          </w:p>
        </w:tc>
        <w:tc>
          <w:tcPr>
            <w:tcW w:w="1021" w:type="dxa"/>
          </w:tcPr>
          <w:p w14:paraId="72DE6175" w14:textId="77777777" w:rsidR="00BF24B8" w:rsidRPr="0013138C" w:rsidRDefault="00BF24B8" w:rsidP="00663DBD">
            <w:pPr>
              <w:pStyle w:val="FSCtblMRL2"/>
            </w:pPr>
            <w:r w:rsidRPr="007E16AB">
              <w:t>0.5</w:t>
            </w:r>
          </w:p>
        </w:tc>
      </w:tr>
      <w:tr w:rsidR="00BF24B8" w:rsidRPr="00D0390B" w14:paraId="27583154" w14:textId="77777777" w:rsidTr="00663DBD">
        <w:trPr>
          <w:cantSplit/>
        </w:trPr>
        <w:tc>
          <w:tcPr>
            <w:tcW w:w="3402" w:type="dxa"/>
          </w:tcPr>
          <w:p w14:paraId="3B0DFDD8" w14:textId="77777777" w:rsidR="00BF24B8" w:rsidRPr="00D0390B" w:rsidRDefault="00BF24B8" w:rsidP="00663DBD">
            <w:pPr>
              <w:pStyle w:val="FSCtblMRL1"/>
              <w:rPr>
                <w:lang w:val="en-AU"/>
              </w:rPr>
            </w:pPr>
            <w:r w:rsidRPr="009C00D0">
              <w:t>Spring onion</w:t>
            </w:r>
          </w:p>
        </w:tc>
        <w:tc>
          <w:tcPr>
            <w:tcW w:w="1021" w:type="dxa"/>
          </w:tcPr>
          <w:p w14:paraId="22D02CEC" w14:textId="77777777" w:rsidR="00BF24B8" w:rsidRPr="00D0390B" w:rsidRDefault="00BF24B8" w:rsidP="00663DBD">
            <w:pPr>
              <w:pStyle w:val="FSCtblMRL2"/>
              <w:rPr>
                <w:lang w:val="en-AU"/>
              </w:rPr>
            </w:pPr>
            <w:r w:rsidRPr="007E16AB">
              <w:t>0.5</w:t>
            </w:r>
          </w:p>
        </w:tc>
      </w:tr>
      <w:tr w:rsidR="00BF24B8" w:rsidRPr="00D0390B" w14:paraId="0668AF78" w14:textId="77777777" w:rsidTr="00663DBD">
        <w:trPr>
          <w:cantSplit/>
        </w:trPr>
        <w:tc>
          <w:tcPr>
            <w:tcW w:w="3402" w:type="dxa"/>
          </w:tcPr>
          <w:p w14:paraId="7D6923F3" w14:textId="77777777" w:rsidR="00BF24B8" w:rsidRPr="00D0390B" w:rsidRDefault="00BF24B8" w:rsidP="00663DBD">
            <w:pPr>
              <w:pStyle w:val="FSCtblMRL1"/>
              <w:rPr>
                <w:lang w:val="en-AU"/>
              </w:rPr>
            </w:pPr>
            <w:r w:rsidRPr="009C00D0">
              <w:t>Sweet potato</w:t>
            </w:r>
          </w:p>
        </w:tc>
        <w:tc>
          <w:tcPr>
            <w:tcW w:w="1021" w:type="dxa"/>
          </w:tcPr>
          <w:p w14:paraId="45952992" w14:textId="77777777" w:rsidR="00BF24B8" w:rsidRPr="00D0390B" w:rsidRDefault="00BF24B8" w:rsidP="00663DBD">
            <w:pPr>
              <w:pStyle w:val="FSCtblMRL2"/>
              <w:rPr>
                <w:lang w:val="en-AU"/>
              </w:rPr>
            </w:pPr>
            <w:r w:rsidRPr="007E16AB">
              <w:t>0.5</w:t>
            </w:r>
          </w:p>
        </w:tc>
      </w:tr>
      <w:tr w:rsidR="00BF24B8" w:rsidRPr="00D0390B" w14:paraId="33944D3F" w14:textId="77777777" w:rsidTr="00663DBD">
        <w:trPr>
          <w:cantSplit/>
        </w:trPr>
        <w:tc>
          <w:tcPr>
            <w:tcW w:w="3402" w:type="dxa"/>
            <w:tcBorders>
              <w:bottom w:val="single" w:sz="4" w:space="0" w:color="auto"/>
            </w:tcBorders>
          </w:tcPr>
          <w:p w14:paraId="79203182" w14:textId="77777777" w:rsidR="00BF24B8" w:rsidRPr="00D0390B" w:rsidRDefault="00BF24B8" w:rsidP="00663DBD">
            <w:pPr>
              <w:pStyle w:val="FSCtblMRL1"/>
            </w:pPr>
            <w:r w:rsidRPr="009C00D0">
              <w:t>Tomato</w:t>
            </w:r>
          </w:p>
        </w:tc>
        <w:tc>
          <w:tcPr>
            <w:tcW w:w="1021" w:type="dxa"/>
            <w:tcBorders>
              <w:bottom w:val="single" w:sz="4" w:space="0" w:color="auto"/>
            </w:tcBorders>
          </w:tcPr>
          <w:p w14:paraId="63183ACA" w14:textId="77777777" w:rsidR="00BF24B8" w:rsidRPr="00D0390B" w:rsidRDefault="00BF24B8" w:rsidP="00663DBD">
            <w:pPr>
              <w:pStyle w:val="FSCtblMRL2"/>
            </w:pPr>
            <w:r w:rsidRPr="007E16AB">
              <w:t>0.5</w:t>
            </w:r>
          </w:p>
        </w:tc>
      </w:tr>
    </w:tbl>
    <w:p w14:paraId="5B643902"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2DFEE58D" w14:textId="77777777" w:rsidTr="00663DBD">
        <w:trPr>
          <w:cantSplit/>
        </w:trPr>
        <w:tc>
          <w:tcPr>
            <w:tcW w:w="4423" w:type="dxa"/>
            <w:gridSpan w:val="2"/>
            <w:tcBorders>
              <w:top w:val="single" w:sz="4" w:space="0" w:color="auto"/>
            </w:tcBorders>
            <w:shd w:val="clear" w:color="auto" w:fill="auto"/>
          </w:tcPr>
          <w:p w14:paraId="2EEBFABD" w14:textId="77777777" w:rsidR="00BF24B8" w:rsidRPr="002D2018" w:rsidRDefault="00BF24B8" w:rsidP="00663DBD">
            <w:pPr>
              <w:pStyle w:val="FSCtblh3"/>
            </w:pPr>
            <w:r w:rsidRPr="002D2018">
              <w:t xml:space="preserve">Agvet chemical: </w:t>
            </w:r>
            <w:r w:rsidRPr="00263E5C">
              <w:t>Phosmet</w:t>
            </w:r>
          </w:p>
        </w:tc>
      </w:tr>
      <w:tr w:rsidR="00BF24B8" w:rsidRPr="005C0D43" w14:paraId="24D721C9" w14:textId="77777777" w:rsidTr="00663DBD">
        <w:trPr>
          <w:cantSplit/>
        </w:trPr>
        <w:tc>
          <w:tcPr>
            <w:tcW w:w="4423" w:type="dxa"/>
            <w:gridSpan w:val="2"/>
            <w:tcBorders>
              <w:bottom w:val="single" w:sz="4" w:space="0" w:color="auto"/>
            </w:tcBorders>
            <w:shd w:val="clear" w:color="auto" w:fill="auto"/>
          </w:tcPr>
          <w:p w14:paraId="26B9113D" w14:textId="77777777" w:rsidR="00BF24B8" w:rsidRPr="005C0D43" w:rsidRDefault="00BF24B8" w:rsidP="00663DBD">
            <w:pPr>
              <w:pStyle w:val="Default"/>
              <w:spacing w:before="60" w:after="60"/>
              <w:rPr>
                <w:rFonts w:ascii="Arial" w:hAnsi="Arial" w:cs="Arial"/>
              </w:rPr>
            </w:pPr>
            <w:r w:rsidRPr="005C0D43">
              <w:rPr>
                <w:rFonts w:ascii="Arial" w:hAnsi="Arial" w:cs="Arial"/>
                <w:i/>
                <w:iCs/>
                <w:sz w:val="18"/>
                <w:szCs w:val="18"/>
              </w:rPr>
              <w:t>Permitted residue: Sum of phosmet and its oxygen analogue, expressed as phosmet</w:t>
            </w:r>
          </w:p>
        </w:tc>
      </w:tr>
      <w:tr w:rsidR="00BF24B8" w:rsidRPr="009A4AE6" w14:paraId="034E89AA" w14:textId="77777777" w:rsidTr="00663DBD">
        <w:trPr>
          <w:cantSplit/>
        </w:trPr>
        <w:tc>
          <w:tcPr>
            <w:tcW w:w="3402" w:type="dxa"/>
            <w:tcBorders>
              <w:top w:val="single" w:sz="4" w:space="0" w:color="auto"/>
              <w:bottom w:val="single" w:sz="4" w:space="0" w:color="auto"/>
            </w:tcBorders>
          </w:tcPr>
          <w:p w14:paraId="6C37E094" w14:textId="77777777" w:rsidR="00BF24B8" w:rsidRPr="009A4AE6" w:rsidRDefault="00BF24B8" w:rsidP="00663DBD">
            <w:pPr>
              <w:rPr>
                <w:lang w:val="en-AU"/>
              </w:rPr>
            </w:pPr>
            <w:r>
              <w:rPr>
                <w:rFonts w:cs="Arial"/>
                <w:color w:val="000000"/>
                <w:sz w:val="18"/>
                <w:szCs w:val="18"/>
              </w:rPr>
              <w:t>Currants, black, red, white</w:t>
            </w:r>
          </w:p>
        </w:tc>
        <w:tc>
          <w:tcPr>
            <w:tcW w:w="1021" w:type="dxa"/>
            <w:tcBorders>
              <w:top w:val="single" w:sz="4" w:space="0" w:color="auto"/>
              <w:bottom w:val="single" w:sz="4" w:space="0" w:color="auto"/>
            </w:tcBorders>
          </w:tcPr>
          <w:p w14:paraId="36AF6F53" w14:textId="77777777" w:rsidR="00BF24B8" w:rsidRPr="009A4AE6" w:rsidRDefault="00BF24B8" w:rsidP="00663DBD">
            <w:pPr>
              <w:jc w:val="right"/>
              <w:rPr>
                <w:lang w:val="en-AU"/>
              </w:rPr>
            </w:pPr>
            <w:r>
              <w:rPr>
                <w:rFonts w:cs="Arial"/>
                <w:color w:val="000000"/>
                <w:sz w:val="18"/>
                <w:szCs w:val="18"/>
              </w:rPr>
              <w:t>2</w:t>
            </w:r>
          </w:p>
        </w:tc>
      </w:tr>
    </w:tbl>
    <w:p w14:paraId="7703EF4F"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4BCDFF40" w14:textId="77777777" w:rsidTr="00663DBD">
        <w:trPr>
          <w:cantSplit/>
        </w:trPr>
        <w:tc>
          <w:tcPr>
            <w:tcW w:w="4423" w:type="dxa"/>
            <w:gridSpan w:val="2"/>
            <w:tcBorders>
              <w:top w:val="single" w:sz="4" w:space="0" w:color="auto"/>
            </w:tcBorders>
            <w:shd w:val="clear" w:color="auto" w:fill="auto"/>
          </w:tcPr>
          <w:p w14:paraId="6D009E83" w14:textId="77777777" w:rsidR="00BF24B8" w:rsidRPr="002D2018" w:rsidRDefault="00BF24B8" w:rsidP="00663DBD">
            <w:pPr>
              <w:pStyle w:val="FSCtblh3"/>
            </w:pPr>
            <w:r w:rsidRPr="002D2018">
              <w:t xml:space="preserve">Agvet chemical: </w:t>
            </w:r>
            <w:r w:rsidRPr="00C06905">
              <w:t>Phosphorous acid</w:t>
            </w:r>
          </w:p>
        </w:tc>
      </w:tr>
      <w:tr w:rsidR="00BF24B8" w:rsidRPr="009A4AE6" w14:paraId="22764299" w14:textId="77777777" w:rsidTr="00663DBD">
        <w:trPr>
          <w:cantSplit/>
        </w:trPr>
        <w:tc>
          <w:tcPr>
            <w:tcW w:w="4423" w:type="dxa"/>
            <w:gridSpan w:val="2"/>
            <w:tcBorders>
              <w:bottom w:val="single" w:sz="4" w:space="0" w:color="auto"/>
            </w:tcBorders>
            <w:shd w:val="clear" w:color="auto" w:fill="auto"/>
          </w:tcPr>
          <w:p w14:paraId="38C6173D" w14:textId="77777777" w:rsidR="00BF24B8" w:rsidRPr="009A4AE6" w:rsidRDefault="00BF24B8" w:rsidP="00663DBD">
            <w:pPr>
              <w:pStyle w:val="FSCtblh4"/>
            </w:pPr>
            <w:r w:rsidRPr="003D6087">
              <w:t xml:space="preserve">Permitted residue: </w:t>
            </w:r>
            <w:r w:rsidRPr="00C06905">
              <w:t>Phosphorous acid</w:t>
            </w:r>
          </w:p>
        </w:tc>
      </w:tr>
      <w:tr w:rsidR="00BF24B8" w:rsidRPr="009A4AE6" w14:paraId="78E34BF8" w14:textId="77777777" w:rsidTr="00663DBD">
        <w:trPr>
          <w:cantSplit/>
        </w:trPr>
        <w:tc>
          <w:tcPr>
            <w:tcW w:w="3402" w:type="dxa"/>
            <w:tcBorders>
              <w:top w:val="single" w:sz="4" w:space="0" w:color="auto"/>
              <w:bottom w:val="single" w:sz="4" w:space="0" w:color="auto"/>
            </w:tcBorders>
          </w:tcPr>
          <w:p w14:paraId="2DE5AD57" w14:textId="77777777" w:rsidR="00BF24B8" w:rsidRPr="009A4AE6" w:rsidRDefault="00BF24B8" w:rsidP="00663DBD">
            <w:pPr>
              <w:rPr>
                <w:lang w:val="en-AU"/>
              </w:rPr>
            </w:pPr>
            <w:r w:rsidRPr="00C06905">
              <w:rPr>
                <w:rFonts w:cs="Arial"/>
                <w:color w:val="000000"/>
                <w:sz w:val="18"/>
                <w:szCs w:val="18"/>
              </w:rPr>
              <w:t>Grapes</w:t>
            </w:r>
          </w:p>
        </w:tc>
        <w:tc>
          <w:tcPr>
            <w:tcW w:w="1021" w:type="dxa"/>
            <w:tcBorders>
              <w:top w:val="single" w:sz="4" w:space="0" w:color="auto"/>
              <w:bottom w:val="single" w:sz="4" w:space="0" w:color="auto"/>
            </w:tcBorders>
          </w:tcPr>
          <w:p w14:paraId="5F37C090" w14:textId="77777777" w:rsidR="00BF24B8" w:rsidRPr="009A4AE6" w:rsidRDefault="00BF24B8" w:rsidP="00663DBD">
            <w:pPr>
              <w:jc w:val="right"/>
              <w:rPr>
                <w:lang w:val="en-AU"/>
              </w:rPr>
            </w:pPr>
            <w:r w:rsidRPr="00C06905">
              <w:rPr>
                <w:rFonts w:cs="Arial"/>
                <w:color w:val="000000"/>
                <w:sz w:val="18"/>
                <w:szCs w:val="18"/>
              </w:rPr>
              <w:t>200</w:t>
            </w:r>
          </w:p>
        </w:tc>
      </w:tr>
    </w:tbl>
    <w:p w14:paraId="42E66C5E"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2D754B10" w14:textId="77777777" w:rsidTr="00663DBD">
        <w:trPr>
          <w:cantSplit/>
        </w:trPr>
        <w:tc>
          <w:tcPr>
            <w:tcW w:w="4423" w:type="dxa"/>
            <w:gridSpan w:val="2"/>
            <w:tcBorders>
              <w:top w:val="single" w:sz="4" w:space="0" w:color="auto"/>
            </w:tcBorders>
            <w:shd w:val="clear" w:color="auto" w:fill="auto"/>
          </w:tcPr>
          <w:p w14:paraId="1CD834FB" w14:textId="77777777" w:rsidR="00BF24B8" w:rsidRPr="002D2018" w:rsidRDefault="00BF24B8" w:rsidP="00663DBD">
            <w:pPr>
              <w:pStyle w:val="FSCtblh3"/>
            </w:pPr>
            <w:r w:rsidRPr="002D2018">
              <w:t xml:space="preserve">Agvet chemical: </w:t>
            </w:r>
            <w:r w:rsidRPr="00C06905">
              <w:t>Piperonyl butoxide</w:t>
            </w:r>
          </w:p>
        </w:tc>
      </w:tr>
      <w:tr w:rsidR="00BF24B8" w:rsidRPr="009A4AE6" w14:paraId="721057DF" w14:textId="77777777" w:rsidTr="00663DBD">
        <w:trPr>
          <w:cantSplit/>
        </w:trPr>
        <w:tc>
          <w:tcPr>
            <w:tcW w:w="4423" w:type="dxa"/>
            <w:gridSpan w:val="2"/>
            <w:tcBorders>
              <w:bottom w:val="single" w:sz="4" w:space="0" w:color="auto"/>
            </w:tcBorders>
            <w:shd w:val="clear" w:color="auto" w:fill="auto"/>
          </w:tcPr>
          <w:p w14:paraId="07CD8267" w14:textId="77777777" w:rsidR="00BF24B8" w:rsidRPr="009A4AE6" w:rsidRDefault="00BF24B8" w:rsidP="00663DBD">
            <w:pPr>
              <w:pStyle w:val="FSCtblh4"/>
            </w:pPr>
            <w:r w:rsidRPr="003D6087">
              <w:t xml:space="preserve">Permitted residue: </w:t>
            </w:r>
            <w:r w:rsidRPr="00C06905">
              <w:t>Piperonyl butoxide</w:t>
            </w:r>
          </w:p>
        </w:tc>
      </w:tr>
      <w:tr w:rsidR="00BF24B8" w:rsidRPr="00CC693D" w14:paraId="48DAD66F" w14:textId="77777777" w:rsidTr="00663DBD">
        <w:trPr>
          <w:cantSplit/>
        </w:trPr>
        <w:tc>
          <w:tcPr>
            <w:tcW w:w="3402" w:type="dxa"/>
            <w:tcBorders>
              <w:top w:val="single" w:sz="4" w:space="0" w:color="auto"/>
            </w:tcBorders>
          </w:tcPr>
          <w:p w14:paraId="7807F786" w14:textId="77777777" w:rsidR="00BF24B8" w:rsidRPr="00CC693D" w:rsidRDefault="00BF24B8" w:rsidP="00663DBD">
            <w:pPr>
              <w:rPr>
                <w:rFonts w:cs="Arial"/>
                <w:color w:val="000000" w:themeColor="text1"/>
                <w:sz w:val="18"/>
                <w:szCs w:val="18"/>
              </w:rPr>
            </w:pPr>
            <w:r w:rsidRPr="00CC693D">
              <w:rPr>
                <w:color w:val="000000" w:themeColor="text1"/>
                <w:sz w:val="18"/>
                <w:szCs w:val="18"/>
              </w:rPr>
              <w:t>All other foods except animal food commodities</w:t>
            </w:r>
          </w:p>
        </w:tc>
        <w:tc>
          <w:tcPr>
            <w:tcW w:w="1021" w:type="dxa"/>
            <w:tcBorders>
              <w:top w:val="single" w:sz="4" w:space="0" w:color="auto"/>
            </w:tcBorders>
          </w:tcPr>
          <w:p w14:paraId="64AFD713" w14:textId="77777777" w:rsidR="00BF24B8" w:rsidRPr="00CC693D" w:rsidRDefault="00BF24B8" w:rsidP="00663DBD">
            <w:pPr>
              <w:jc w:val="right"/>
              <w:rPr>
                <w:rFonts w:cs="Arial"/>
                <w:color w:val="000000" w:themeColor="text1"/>
                <w:sz w:val="18"/>
                <w:szCs w:val="18"/>
              </w:rPr>
            </w:pPr>
            <w:r w:rsidRPr="00CC693D">
              <w:rPr>
                <w:rFonts w:cs="Arial"/>
                <w:color w:val="000000" w:themeColor="text1"/>
                <w:sz w:val="18"/>
                <w:szCs w:val="18"/>
              </w:rPr>
              <w:t>0.5</w:t>
            </w:r>
          </w:p>
        </w:tc>
      </w:tr>
      <w:tr w:rsidR="00BF24B8" w:rsidRPr="009A4AE6" w14:paraId="2D5E07D5" w14:textId="77777777" w:rsidTr="00663DBD">
        <w:trPr>
          <w:cantSplit/>
        </w:trPr>
        <w:tc>
          <w:tcPr>
            <w:tcW w:w="3402" w:type="dxa"/>
            <w:tcBorders>
              <w:bottom w:val="single" w:sz="4" w:space="0" w:color="auto"/>
            </w:tcBorders>
          </w:tcPr>
          <w:p w14:paraId="0E6134B2" w14:textId="77777777" w:rsidR="00BF24B8" w:rsidRPr="009A4AE6" w:rsidRDefault="00BF24B8" w:rsidP="00663DBD">
            <w:pPr>
              <w:rPr>
                <w:lang w:val="en-AU"/>
              </w:rPr>
            </w:pPr>
            <w:r w:rsidRPr="00C06905">
              <w:rPr>
                <w:rFonts w:cs="Arial"/>
                <w:color w:val="000000"/>
                <w:sz w:val="18"/>
                <w:szCs w:val="18"/>
              </w:rPr>
              <w:t>Herbs</w:t>
            </w:r>
          </w:p>
        </w:tc>
        <w:tc>
          <w:tcPr>
            <w:tcW w:w="1021" w:type="dxa"/>
            <w:tcBorders>
              <w:bottom w:val="single" w:sz="4" w:space="0" w:color="auto"/>
            </w:tcBorders>
          </w:tcPr>
          <w:p w14:paraId="422F585F" w14:textId="77777777" w:rsidR="00BF24B8" w:rsidRPr="009A4AE6" w:rsidRDefault="00BF24B8" w:rsidP="00663DBD">
            <w:pPr>
              <w:jc w:val="right"/>
              <w:rPr>
                <w:lang w:val="en-AU"/>
              </w:rPr>
            </w:pPr>
            <w:r>
              <w:rPr>
                <w:rFonts w:cs="Arial"/>
                <w:color w:val="000000"/>
                <w:sz w:val="18"/>
                <w:szCs w:val="18"/>
              </w:rPr>
              <w:t>8</w:t>
            </w:r>
          </w:p>
        </w:tc>
      </w:tr>
    </w:tbl>
    <w:p w14:paraId="0B5F4F9F"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24801" w14:paraId="217891B8" w14:textId="77777777" w:rsidTr="00663DBD">
        <w:trPr>
          <w:cantSplit/>
        </w:trPr>
        <w:tc>
          <w:tcPr>
            <w:tcW w:w="4423" w:type="dxa"/>
            <w:gridSpan w:val="2"/>
            <w:tcBorders>
              <w:top w:val="single" w:sz="4" w:space="0" w:color="auto"/>
            </w:tcBorders>
            <w:shd w:val="clear" w:color="auto" w:fill="auto"/>
          </w:tcPr>
          <w:p w14:paraId="627E470C" w14:textId="77777777" w:rsidR="00BF24B8" w:rsidRPr="00924801" w:rsidRDefault="00BF24B8" w:rsidP="00663DBD">
            <w:pPr>
              <w:pStyle w:val="FSCtblh3"/>
              <w:rPr>
                <w:color w:val="000000" w:themeColor="text1"/>
              </w:rPr>
            </w:pPr>
            <w:r w:rsidRPr="00924801">
              <w:rPr>
                <w:color w:val="000000" w:themeColor="text1"/>
              </w:rPr>
              <w:t xml:space="preserve">Agvet chemical: </w:t>
            </w:r>
            <w:r w:rsidRPr="00C06905">
              <w:rPr>
                <w:color w:val="000000" w:themeColor="text1"/>
              </w:rPr>
              <w:t>Profenofos</w:t>
            </w:r>
          </w:p>
        </w:tc>
      </w:tr>
      <w:tr w:rsidR="00BF24B8" w:rsidRPr="00924801" w14:paraId="70649976" w14:textId="77777777" w:rsidTr="00663DBD">
        <w:trPr>
          <w:cantSplit/>
        </w:trPr>
        <w:tc>
          <w:tcPr>
            <w:tcW w:w="4423" w:type="dxa"/>
            <w:gridSpan w:val="2"/>
            <w:tcBorders>
              <w:bottom w:val="single" w:sz="4" w:space="0" w:color="auto"/>
            </w:tcBorders>
            <w:shd w:val="clear" w:color="auto" w:fill="auto"/>
          </w:tcPr>
          <w:p w14:paraId="297B0B13" w14:textId="77777777" w:rsidR="00BF24B8" w:rsidRPr="00924801" w:rsidRDefault="00BF24B8" w:rsidP="00663DBD">
            <w:pPr>
              <w:pStyle w:val="FSCtblh4"/>
              <w:rPr>
                <w:color w:val="000000" w:themeColor="text1"/>
              </w:rPr>
            </w:pPr>
            <w:r w:rsidRPr="00924801">
              <w:rPr>
                <w:color w:val="000000" w:themeColor="text1"/>
              </w:rPr>
              <w:t xml:space="preserve">Permitted residue: </w:t>
            </w:r>
            <w:r w:rsidRPr="00C06905">
              <w:rPr>
                <w:color w:val="000000" w:themeColor="text1"/>
              </w:rPr>
              <w:t>Profenofos</w:t>
            </w:r>
          </w:p>
        </w:tc>
      </w:tr>
      <w:tr w:rsidR="00BF24B8" w:rsidRPr="00CC693D" w14:paraId="6E05A29D" w14:textId="77777777" w:rsidTr="00663DBD">
        <w:trPr>
          <w:cantSplit/>
        </w:trPr>
        <w:tc>
          <w:tcPr>
            <w:tcW w:w="3402" w:type="dxa"/>
          </w:tcPr>
          <w:p w14:paraId="5E604198" w14:textId="77777777" w:rsidR="00BF24B8" w:rsidRPr="00CC693D" w:rsidRDefault="00BF24B8" w:rsidP="00663DBD">
            <w:pPr>
              <w:pStyle w:val="FSCtblMRL1"/>
              <w:rPr>
                <w:color w:val="000000" w:themeColor="text1"/>
                <w:lang w:val="en-AU"/>
              </w:rPr>
            </w:pPr>
            <w:r w:rsidRPr="00CC693D">
              <w:rPr>
                <w:color w:val="000000" w:themeColor="text1"/>
              </w:rPr>
              <w:t>All other foods except animal food commodities</w:t>
            </w:r>
          </w:p>
        </w:tc>
        <w:tc>
          <w:tcPr>
            <w:tcW w:w="1021" w:type="dxa"/>
          </w:tcPr>
          <w:p w14:paraId="2DC15C7B" w14:textId="77777777" w:rsidR="00BF24B8" w:rsidRPr="00CC693D" w:rsidRDefault="00BF24B8" w:rsidP="00663DBD">
            <w:pPr>
              <w:pStyle w:val="FSCtblMRL2"/>
              <w:rPr>
                <w:color w:val="000000" w:themeColor="text1"/>
                <w:lang w:val="en-AU"/>
              </w:rPr>
            </w:pPr>
            <w:r w:rsidRPr="00CC693D">
              <w:rPr>
                <w:color w:val="000000" w:themeColor="text1"/>
              </w:rPr>
              <w:t>0.02</w:t>
            </w:r>
          </w:p>
        </w:tc>
      </w:tr>
      <w:tr w:rsidR="00BF24B8" w:rsidRPr="00BE4BB4" w14:paraId="6F8871A0" w14:textId="77777777" w:rsidTr="00663DBD">
        <w:trPr>
          <w:cantSplit/>
        </w:trPr>
        <w:tc>
          <w:tcPr>
            <w:tcW w:w="3402" w:type="dxa"/>
          </w:tcPr>
          <w:p w14:paraId="693C4942" w14:textId="77777777" w:rsidR="00BF24B8" w:rsidRPr="00BE4BB4" w:rsidRDefault="00BF24B8" w:rsidP="00663DBD">
            <w:pPr>
              <w:pStyle w:val="FSCtblMRL1"/>
              <w:rPr>
                <w:color w:val="FF0000"/>
              </w:rPr>
            </w:pPr>
            <w:r w:rsidRPr="005E0B40">
              <w:t>Peppers, chili</w:t>
            </w:r>
          </w:p>
        </w:tc>
        <w:tc>
          <w:tcPr>
            <w:tcW w:w="1021" w:type="dxa"/>
          </w:tcPr>
          <w:p w14:paraId="48D35C4A" w14:textId="77777777" w:rsidR="00BF24B8" w:rsidRPr="00BE4BB4" w:rsidRDefault="00BF24B8" w:rsidP="00663DBD">
            <w:pPr>
              <w:pStyle w:val="FSCtblMRL2"/>
              <w:rPr>
                <w:color w:val="FF0000"/>
                <w:lang w:val="en-AU"/>
              </w:rPr>
            </w:pPr>
            <w:r w:rsidRPr="00107F22">
              <w:t>3</w:t>
            </w:r>
          </w:p>
        </w:tc>
      </w:tr>
      <w:tr w:rsidR="00BF24B8" w:rsidRPr="00BE4BB4" w14:paraId="3CF0DBA8" w14:textId="77777777" w:rsidTr="00663DBD">
        <w:trPr>
          <w:cantSplit/>
        </w:trPr>
        <w:tc>
          <w:tcPr>
            <w:tcW w:w="3402" w:type="dxa"/>
            <w:tcBorders>
              <w:bottom w:val="single" w:sz="4" w:space="0" w:color="auto"/>
            </w:tcBorders>
          </w:tcPr>
          <w:p w14:paraId="607BF2CC" w14:textId="77777777" w:rsidR="00BF24B8" w:rsidRPr="00BE4BB4" w:rsidRDefault="00BF24B8" w:rsidP="00663DBD">
            <w:pPr>
              <w:pStyle w:val="FSCtblMRL1"/>
              <w:rPr>
                <w:color w:val="FF0000"/>
                <w:lang w:val="en-AU"/>
              </w:rPr>
            </w:pPr>
            <w:r w:rsidRPr="005E0B40">
              <w:t>Peppers, chili</w:t>
            </w:r>
            <w:r>
              <w:t xml:space="preserve"> (</w:t>
            </w:r>
            <w:r w:rsidRPr="005E0B40">
              <w:t>dr</w:t>
            </w:r>
            <w:r>
              <w:t>y)</w:t>
            </w:r>
          </w:p>
        </w:tc>
        <w:tc>
          <w:tcPr>
            <w:tcW w:w="1021" w:type="dxa"/>
            <w:tcBorders>
              <w:bottom w:val="single" w:sz="4" w:space="0" w:color="auto"/>
            </w:tcBorders>
          </w:tcPr>
          <w:p w14:paraId="0E1E56B3" w14:textId="77777777" w:rsidR="00BF24B8" w:rsidRPr="00BE4BB4" w:rsidRDefault="00BF24B8" w:rsidP="00663DBD">
            <w:pPr>
              <w:pStyle w:val="FSCtblMRL2"/>
              <w:rPr>
                <w:color w:val="FF0000"/>
                <w:lang w:val="en-AU"/>
              </w:rPr>
            </w:pPr>
            <w:r w:rsidRPr="00107F22">
              <w:t>20</w:t>
            </w:r>
          </w:p>
        </w:tc>
      </w:tr>
    </w:tbl>
    <w:p w14:paraId="7F279292"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1DD5A8C7" w14:textId="77777777" w:rsidTr="00663DBD">
        <w:trPr>
          <w:cantSplit/>
        </w:trPr>
        <w:tc>
          <w:tcPr>
            <w:tcW w:w="4423" w:type="dxa"/>
            <w:gridSpan w:val="2"/>
            <w:tcBorders>
              <w:top w:val="single" w:sz="4" w:space="0" w:color="auto"/>
            </w:tcBorders>
            <w:shd w:val="clear" w:color="auto" w:fill="auto"/>
          </w:tcPr>
          <w:p w14:paraId="2C2EE360" w14:textId="77777777" w:rsidR="00BF24B8" w:rsidRPr="002D2018" w:rsidRDefault="00BF24B8" w:rsidP="00663DBD">
            <w:pPr>
              <w:pStyle w:val="FSCtblh3"/>
            </w:pPr>
            <w:r w:rsidRPr="002D2018">
              <w:t xml:space="preserve">Agvet chemical: </w:t>
            </w:r>
            <w:r w:rsidRPr="00172DC7">
              <w:t>Propamocarb</w:t>
            </w:r>
          </w:p>
        </w:tc>
      </w:tr>
      <w:tr w:rsidR="00BF24B8" w:rsidRPr="009A4AE6" w14:paraId="4CAD5E85" w14:textId="77777777" w:rsidTr="00663DBD">
        <w:trPr>
          <w:cantSplit/>
        </w:trPr>
        <w:tc>
          <w:tcPr>
            <w:tcW w:w="4423" w:type="dxa"/>
            <w:gridSpan w:val="2"/>
            <w:tcBorders>
              <w:bottom w:val="single" w:sz="4" w:space="0" w:color="auto"/>
            </w:tcBorders>
            <w:shd w:val="clear" w:color="auto" w:fill="auto"/>
          </w:tcPr>
          <w:p w14:paraId="28B89809" w14:textId="77777777" w:rsidR="00BF24B8" w:rsidRPr="009A4AE6" w:rsidRDefault="00BF24B8" w:rsidP="00663DBD">
            <w:pPr>
              <w:pStyle w:val="FSCtblh4"/>
            </w:pPr>
            <w:r w:rsidRPr="003D6087">
              <w:t xml:space="preserve">Permitted residue: </w:t>
            </w:r>
            <w:r w:rsidRPr="00172DC7">
              <w:t>Propamocarb</w:t>
            </w:r>
            <w:r>
              <w:t xml:space="preserve"> (base)</w:t>
            </w:r>
          </w:p>
        </w:tc>
      </w:tr>
      <w:tr w:rsidR="00BF24B8" w:rsidRPr="00CC693D" w14:paraId="3F3D9115" w14:textId="77777777" w:rsidTr="00663DBD">
        <w:trPr>
          <w:cantSplit/>
        </w:trPr>
        <w:tc>
          <w:tcPr>
            <w:tcW w:w="3402" w:type="dxa"/>
            <w:tcBorders>
              <w:top w:val="single" w:sz="4" w:space="0" w:color="auto"/>
              <w:bottom w:val="single" w:sz="4" w:space="0" w:color="auto"/>
            </w:tcBorders>
          </w:tcPr>
          <w:p w14:paraId="320FF892" w14:textId="77777777" w:rsidR="00BF24B8" w:rsidRPr="00CC693D" w:rsidRDefault="00BF24B8" w:rsidP="00663DBD">
            <w:pPr>
              <w:rPr>
                <w:color w:val="000000" w:themeColor="text1"/>
                <w:lang w:val="en-AU"/>
              </w:rPr>
            </w:pPr>
            <w:r w:rsidRPr="00CC693D">
              <w:rPr>
                <w:rFonts w:cs="Arial"/>
                <w:color w:val="000000" w:themeColor="text1"/>
                <w:sz w:val="18"/>
                <w:szCs w:val="18"/>
              </w:rPr>
              <w:t>All other foods except animal food commodities</w:t>
            </w:r>
          </w:p>
        </w:tc>
        <w:tc>
          <w:tcPr>
            <w:tcW w:w="1021" w:type="dxa"/>
            <w:tcBorders>
              <w:top w:val="single" w:sz="4" w:space="0" w:color="auto"/>
              <w:bottom w:val="single" w:sz="4" w:space="0" w:color="auto"/>
            </w:tcBorders>
          </w:tcPr>
          <w:p w14:paraId="29BFD43A" w14:textId="77777777" w:rsidR="00BF24B8" w:rsidRPr="00CC693D" w:rsidRDefault="00BF24B8" w:rsidP="00663DBD">
            <w:pPr>
              <w:jc w:val="right"/>
              <w:rPr>
                <w:color w:val="000000" w:themeColor="text1"/>
                <w:lang w:val="en-AU"/>
              </w:rPr>
            </w:pPr>
            <w:r w:rsidRPr="00CC693D">
              <w:rPr>
                <w:rFonts w:cs="Arial"/>
                <w:color w:val="000000" w:themeColor="text1"/>
                <w:sz w:val="18"/>
                <w:szCs w:val="18"/>
              </w:rPr>
              <w:t>0.1</w:t>
            </w:r>
          </w:p>
        </w:tc>
      </w:tr>
    </w:tbl>
    <w:p w14:paraId="37F3AE91" w14:textId="77777777" w:rsidR="00BF24B8" w:rsidRDefault="00BF24B8" w:rsidP="00BF24B8">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775"/>
        <w:gridCol w:w="246"/>
      </w:tblGrid>
      <w:tr w:rsidR="00BF24B8" w:rsidRPr="002D2018" w14:paraId="3FB72408" w14:textId="77777777" w:rsidTr="00663DBD">
        <w:trPr>
          <w:gridBefore w:val="1"/>
          <w:wBefore w:w="28" w:type="dxa"/>
          <w:cantSplit/>
        </w:trPr>
        <w:tc>
          <w:tcPr>
            <w:tcW w:w="4423" w:type="dxa"/>
            <w:gridSpan w:val="3"/>
            <w:tcBorders>
              <w:top w:val="single" w:sz="4" w:space="0" w:color="auto"/>
            </w:tcBorders>
            <w:shd w:val="clear" w:color="auto" w:fill="auto"/>
          </w:tcPr>
          <w:p w14:paraId="1A7CC5A6" w14:textId="77777777" w:rsidR="00BF24B8" w:rsidRPr="002D2018" w:rsidRDefault="00BF24B8" w:rsidP="00663DBD">
            <w:pPr>
              <w:pStyle w:val="FSCtblh3"/>
            </w:pPr>
            <w:r w:rsidRPr="002D2018">
              <w:t xml:space="preserve">Agvet chemical: </w:t>
            </w:r>
            <w:r w:rsidRPr="00172DC7">
              <w:t>Prothioconazole</w:t>
            </w:r>
          </w:p>
        </w:tc>
      </w:tr>
      <w:tr w:rsidR="00BF24B8" w:rsidRPr="005C0D43" w14:paraId="1D3FF300" w14:textId="77777777" w:rsidTr="00663DBD">
        <w:tblPrEx>
          <w:tblBorders>
            <w:top w:val="nil"/>
            <w:left w:val="nil"/>
            <w:bottom w:val="nil"/>
            <w:right w:val="nil"/>
          </w:tblBorders>
          <w:tblCellMar>
            <w:left w:w="108" w:type="dxa"/>
            <w:right w:w="108" w:type="dxa"/>
          </w:tblCellMar>
        </w:tblPrEx>
        <w:trPr>
          <w:gridAfter w:val="1"/>
          <w:wAfter w:w="246" w:type="dxa"/>
          <w:trHeight w:val="498"/>
        </w:trPr>
        <w:tc>
          <w:tcPr>
            <w:tcW w:w="4205" w:type="dxa"/>
            <w:gridSpan w:val="3"/>
          </w:tcPr>
          <w:p w14:paraId="6FEE1F9E" w14:textId="77777777" w:rsidR="00BF24B8" w:rsidRPr="005C0D43" w:rsidRDefault="00BF24B8" w:rsidP="00663DBD">
            <w:pPr>
              <w:pStyle w:val="Default"/>
              <w:spacing w:before="60" w:after="60"/>
              <w:rPr>
                <w:rFonts w:ascii="Arial" w:hAnsi="Arial" w:cs="Arial"/>
                <w:sz w:val="18"/>
                <w:szCs w:val="18"/>
              </w:rPr>
            </w:pPr>
            <w:r w:rsidRPr="005C0D43">
              <w:rPr>
                <w:rFonts w:ascii="Arial" w:hAnsi="Arial" w:cs="Arial"/>
                <w:i/>
                <w:iCs/>
                <w:sz w:val="18"/>
                <w:szCs w:val="18"/>
              </w:rPr>
              <w:t>Permitted residue—commodities of plant origin: Sum of prothioconazole and prothioconazole desthio (2-(1-chlorocyclopropyl)-1-(2-chlorophenyl)-3-(1</w:t>
            </w:r>
            <w:r w:rsidRPr="005C0D43">
              <w:rPr>
                <w:rFonts w:ascii="Arial" w:hAnsi="Arial" w:cs="Arial"/>
                <w:sz w:val="18"/>
                <w:szCs w:val="18"/>
              </w:rPr>
              <w:t>H</w:t>
            </w:r>
            <w:r w:rsidRPr="005C0D43">
              <w:rPr>
                <w:rFonts w:ascii="Arial" w:hAnsi="Arial" w:cs="Arial"/>
                <w:i/>
                <w:iCs/>
                <w:sz w:val="18"/>
                <w:szCs w:val="18"/>
              </w:rPr>
              <w:t xml:space="preserve">-1,2,4-triazol-1-yl)-propan-2-ol), expressed as prothioconazole </w:t>
            </w:r>
          </w:p>
        </w:tc>
      </w:tr>
      <w:tr w:rsidR="00BF24B8" w:rsidRPr="005C0D43" w14:paraId="4F604429" w14:textId="77777777" w:rsidTr="00663DBD">
        <w:tblPrEx>
          <w:tblBorders>
            <w:top w:val="nil"/>
            <w:left w:val="nil"/>
            <w:bottom w:val="nil"/>
            <w:right w:val="nil"/>
          </w:tblBorders>
          <w:tblCellMar>
            <w:left w:w="108" w:type="dxa"/>
            <w:right w:w="108" w:type="dxa"/>
          </w:tblCellMar>
        </w:tblPrEx>
        <w:trPr>
          <w:gridAfter w:val="1"/>
          <w:wAfter w:w="246" w:type="dxa"/>
          <w:trHeight w:val="284"/>
        </w:trPr>
        <w:tc>
          <w:tcPr>
            <w:tcW w:w="4205" w:type="dxa"/>
            <w:gridSpan w:val="3"/>
          </w:tcPr>
          <w:p w14:paraId="395A118E" w14:textId="77777777" w:rsidR="00BF24B8" w:rsidRPr="005C0D43" w:rsidRDefault="00BF24B8" w:rsidP="00663DBD">
            <w:pPr>
              <w:pStyle w:val="Default"/>
              <w:spacing w:before="60" w:after="60"/>
              <w:rPr>
                <w:rFonts w:ascii="Arial" w:hAnsi="Arial" w:cs="Arial"/>
                <w:sz w:val="18"/>
                <w:szCs w:val="18"/>
              </w:rPr>
            </w:pPr>
            <w:r w:rsidRPr="005C0D43">
              <w:rPr>
                <w:rFonts w:ascii="Arial" w:hAnsi="Arial" w:cs="Arial"/>
                <w:i/>
                <w:iCs/>
                <w:sz w:val="18"/>
                <w:szCs w:val="18"/>
              </w:rPr>
              <w:t>Permitted residue—commodities of animal origin: Sum of prothioconazole, prothioconazole desthio (2-(1-chlorocyclopropyl)-1-(2-chlorophenyl)-3-(1</w:t>
            </w:r>
            <w:r w:rsidRPr="005C0D43">
              <w:rPr>
                <w:rFonts w:ascii="Arial" w:hAnsi="Arial" w:cs="Arial"/>
                <w:sz w:val="18"/>
                <w:szCs w:val="18"/>
              </w:rPr>
              <w:t>H-</w:t>
            </w:r>
            <w:r w:rsidRPr="005C0D43">
              <w:rPr>
                <w:rFonts w:ascii="Arial" w:hAnsi="Arial" w:cs="Arial"/>
                <w:i/>
                <w:iCs/>
                <w:sz w:val="18"/>
                <w:szCs w:val="18"/>
              </w:rPr>
              <w:t>1,2,4-triazol-1-yl)-propan-2-ol), prothioconazole-3-hydroxy-desthio (2-(1-chlorocyclopropyl)-1-(2-chloro-3-hydroxyphenyl)-3-(1</w:t>
            </w:r>
            <w:r w:rsidRPr="005C0D43">
              <w:rPr>
                <w:rFonts w:ascii="Arial" w:hAnsi="Arial" w:cs="Arial"/>
                <w:sz w:val="18"/>
                <w:szCs w:val="18"/>
              </w:rPr>
              <w:t>H</w:t>
            </w:r>
            <w:r w:rsidRPr="005C0D43">
              <w:rPr>
                <w:rFonts w:ascii="Arial" w:hAnsi="Arial" w:cs="Arial"/>
                <w:i/>
                <w:iCs/>
                <w:sz w:val="18"/>
                <w:szCs w:val="18"/>
              </w:rPr>
              <w:t>-1,2,4-triazol-1-yl)-propan-2-ol) and prothioconazole-4-hydroxy-desthio (2-(1-chlorocyclopropyl)-1-(2-chloro-4-hydroxyphenyl)-3-(1</w:t>
            </w:r>
            <w:r w:rsidRPr="005C0D43">
              <w:rPr>
                <w:rFonts w:ascii="Arial" w:hAnsi="Arial" w:cs="Arial"/>
                <w:sz w:val="18"/>
                <w:szCs w:val="18"/>
              </w:rPr>
              <w:t>H</w:t>
            </w:r>
            <w:r w:rsidRPr="005C0D43">
              <w:rPr>
                <w:rFonts w:ascii="Arial" w:hAnsi="Arial" w:cs="Arial"/>
                <w:i/>
                <w:iCs/>
                <w:sz w:val="18"/>
                <w:szCs w:val="18"/>
              </w:rPr>
              <w:t xml:space="preserve">-1,2,4-triazol-1-yl)-propan-2-ol), expressed as prothioconazole </w:t>
            </w:r>
          </w:p>
        </w:tc>
      </w:tr>
      <w:tr w:rsidR="00BF24B8" w:rsidRPr="009A4AE6" w14:paraId="1C53FFF4" w14:textId="77777777" w:rsidTr="00663DBD">
        <w:trPr>
          <w:gridBefore w:val="1"/>
          <w:wBefore w:w="28" w:type="dxa"/>
          <w:cantSplit/>
        </w:trPr>
        <w:tc>
          <w:tcPr>
            <w:tcW w:w="3402" w:type="dxa"/>
            <w:tcBorders>
              <w:top w:val="single" w:sz="4" w:space="0" w:color="auto"/>
              <w:bottom w:val="single" w:sz="4" w:space="0" w:color="auto"/>
            </w:tcBorders>
          </w:tcPr>
          <w:p w14:paraId="3B23AEFD" w14:textId="77777777" w:rsidR="00BF24B8" w:rsidRPr="009A4AE6" w:rsidRDefault="00BF24B8" w:rsidP="00663DBD">
            <w:pPr>
              <w:rPr>
                <w:lang w:val="en-AU"/>
              </w:rPr>
            </w:pPr>
            <w:r w:rsidRPr="00172DC7">
              <w:rPr>
                <w:rFonts w:cs="Arial"/>
                <w:color w:val="000000"/>
                <w:sz w:val="18"/>
                <w:szCs w:val="18"/>
              </w:rPr>
              <w:t>Soya bean (dry)</w:t>
            </w:r>
          </w:p>
        </w:tc>
        <w:tc>
          <w:tcPr>
            <w:tcW w:w="1021" w:type="dxa"/>
            <w:gridSpan w:val="2"/>
            <w:tcBorders>
              <w:top w:val="single" w:sz="4" w:space="0" w:color="auto"/>
              <w:bottom w:val="single" w:sz="4" w:space="0" w:color="auto"/>
            </w:tcBorders>
          </w:tcPr>
          <w:p w14:paraId="62FCEE6F" w14:textId="77777777" w:rsidR="00BF24B8" w:rsidRPr="009A4AE6" w:rsidRDefault="00BF24B8" w:rsidP="00663DBD">
            <w:pPr>
              <w:jc w:val="right"/>
              <w:rPr>
                <w:lang w:val="en-AU"/>
              </w:rPr>
            </w:pPr>
            <w:r w:rsidRPr="00172DC7">
              <w:rPr>
                <w:rFonts w:cs="Arial"/>
                <w:color w:val="000000"/>
                <w:sz w:val="18"/>
                <w:szCs w:val="18"/>
              </w:rPr>
              <w:t>0.2</w:t>
            </w:r>
          </w:p>
        </w:tc>
      </w:tr>
    </w:tbl>
    <w:p w14:paraId="5D8EEF22"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24801" w14:paraId="68796BBA" w14:textId="77777777" w:rsidTr="00663DBD">
        <w:trPr>
          <w:cantSplit/>
        </w:trPr>
        <w:tc>
          <w:tcPr>
            <w:tcW w:w="4423" w:type="dxa"/>
            <w:gridSpan w:val="2"/>
            <w:tcBorders>
              <w:top w:val="single" w:sz="4" w:space="0" w:color="auto"/>
            </w:tcBorders>
            <w:shd w:val="clear" w:color="auto" w:fill="auto"/>
          </w:tcPr>
          <w:p w14:paraId="4F78CDBB" w14:textId="77777777" w:rsidR="00BF24B8" w:rsidRPr="00924801" w:rsidRDefault="00BF24B8" w:rsidP="00663DBD">
            <w:pPr>
              <w:pStyle w:val="FSCtblh3"/>
              <w:rPr>
                <w:color w:val="000000" w:themeColor="text1"/>
              </w:rPr>
            </w:pPr>
            <w:r w:rsidRPr="00924801">
              <w:rPr>
                <w:color w:val="000000" w:themeColor="text1"/>
              </w:rPr>
              <w:t xml:space="preserve">Agvet chemical: </w:t>
            </w:r>
            <w:r w:rsidRPr="00172DC7">
              <w:rPr>
                <w:color w:val="000000" w:themeColor="text1"/>
              </w:rPr>
              <w:t>Prothiofos</w:t>
            </w:r>
          </w:p>
        </w:tc>
      </w:tr>
      <w:tr w:rsidR="00BF24B8" w:rsidRPr="00924801" w14:paraId="08F614AD" w14:textId="77777777" w:rsidTr="00663DBD">
        <w:trPr>
          <w:cantSplit/>
        </w:trPr>
        <w:tc>
          <w:tcPr>
            <w:tcW w:w="4423" w:type="dxa"/>
            <w:gridSpan w:val="2"/>
            <w:tcBorders>
              <w:bottom w:val="single" w:sz="4" w:space="0" w:color="auto"/>
            </w:tcBorders>
            <w:shd w:val="clear" w:color="auto" w:fill="auto"/>
          </w:tcPr>
          <w:p w14:paraId="1526B4E3" w14:textId="77777777" w:rsidR="00BF24B8" w:rsidRPr="00924801" w:rsidRDefault="00BF24B8" w:rsidP="00663DBD">
            <w:pPr>
              <w:pStyle w:val="FSCtblh4"/>
              <w:rPr>
                <w:color w:val="000000" w:themeColor="text1"/>
              </w:rPr>
            </w:pPr>
            <w:r w:rsidRPr="00924801">
              <w:rPr>
                <w:color w:val="000000" w:themeColor="text1"/>
              </w:rPr>
              <w:t xml:space="preserve">Permitted residue: </w:t>
            </w:r>
            <w:r w:rsidRPr="00172DC7">
              <w:rPr>
                <w:color w:val="000000" w:themeColor="text1"/>
              </w:rPr>
              <w:t>Prothiofos</w:t>
            </w:r>
          </w:p>
        </w:tc>
      </w:tr>
      <w:tr w:rsidR="00BF24B8" w:rsidRPr="00BE4BB4" w14:paraId="5C88ABA3" w14:textId="77777777" w:rsidTr="00663DBD">
        <w:trPr>
          <w:cantSplit/>
        </w:trPr>
        <w:tc>
          <w:tcPr>
            <w:tcW w:w="3402" w:type="dxa"/>
          </w:tcPr>
          <w:p w14:paraId="6383EAC4" w14:textId="77777777" w:rsidR="00BF24B8" w:rsidRPr="00BE4BB4" w:rsidRDefault="00BF24B8" w:rsidP="00663DBD">
            <w:pPr>
              <w:pStyle w:val="FSCtblMRL1"/>
              <w:rPr>
                <w:color w:val="FF0000"/>
                <w:lang w:val="en-AU"/>
              </w:rPr>
            </w:pPr>
            <w:r w:rsidRPr="0054319F">
              <w:t>Pear</w:t>
            </w:r>
          </w:p>
        </w:tc>
        <w:tc>
          <w:tcPr>
            <w:tcW w:w="1021" w:type="dxa"/>
          </w:tcPr>
          <w:p w14:paraId="56D24AB3" w14:textId="77777777" w:rsidR="00BF24B8" w:rsidRPr="00BE4BB4" w:rsidRDefault="00BF24B8" w:rsidP="00663DBD">
            <w:pPr>
              <w:pStyle w:val="FSCtblMRL2"/>
              <w:rPr>
                <w:color w:val="FF0000"/>
                <w:lang w:val="en-AU"/>
              </w:rPr>
            </w:pPr>
            <w:r w:rsidRPr="0054319F">
              <w:t>0.05</w:t>
            </w:r>
          </w:p>
        </w:tc>
      </w:tr>
      <w:tr w:rsidR="00BF24B8" w:rsidRPr="00BE4BB4" w14:paraId="6FE7C3CC" w14:textId="77777777" w:rsidTr="00663DBD">
        <w:trPr>
          <w:cantSplit/>
        </w:trPr>
        <w:tc>
          <w:tcPr>
            <w:tcW w:w="3402" w:type="dxa"/>
            <w:tcBorders>
              <w:bottom w:val="single" w:sz="4" w:space="0" w:color="auto"/>
            </w:tcBorders>
          </w:tcPr>
          <w:p w14:paraId="022D7AAA" w14:textId="77777777" w:rsidR="00BF24B8" w:rsidRPr="00BE4BB4" w:rsidRDefault="00BF24B8" w:rsidP="00663DBD">
            <w:pPr>
              <w:pStyle w:val="FSCtblMRL1"/>
              <w:rPr>
                <w:color w:val="FF0000"/>
                <w:lang w:val="en-AU"/>
              </w:rPr>
            </w:pPr>
            <w:r w:rsidRPr="00172DC7">
              <w:t>Table grapes</w:t>
            </w:r>
          </w:p>
        </w:tc>
        <w:tc>
          <w:tcPr>
            <w:tcW w:w="1021" w:type="dxa"/>
            <w:tcBorders>
              <w:bottom w:val="single" w:sz="4" w:space="0" w:color="auto"/>
            </w:tcBorders>
          </w:tcPr>
          <w:p w14:paraId="25C77532" w14:textId="77777777" w:rsidR="00BF24B8" w:rsidRPr="00BE4BB4" w:rsidRDefault="00BF24B8" w:rsidP="00663DBD">
            <w:pPr>
              <w:pStyle w:val="FSCtblMRL2"/>
              <w:rPr>
                <w:color w:val="FF0000"/>
                <w:lang w:val="en-AU"/>
              </w:rPr>
            </w:pPr>
            <w:r w:rsidRPr="00172DC7">
              <w:t>2</w:t>
            </w:r>
          </w:p>
        </w:tc>
      </w:tr>
    </w:tbl>
    <w:p w14:paraId="294F68A4"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282493AC" w14:textId="77777777" w:rsidTr="00663DBD">
        <w:trPr>
          <w:cantSplit/>
        </w:trPr>
        <w:tc>
          <w:tcPr>
            <w:tcW w:w="4423" w:type="dxa"/>
            <w:gridSpan w:val="2"/>
            <w:tcBorders>
              <w:top w:val="single" w:sz="4" w:space="0" w:color="auto"/>
            </w:tcBorders>
            <w:shd w:val="clear" w:color="auto" w:fill="auto"/>
          </w:tcPr>
          <w:p w14:paraId="666E14E5" w14:textId="77777777" w:rsidR="00BF24B8" w:rsidRPr="002D2018" w:rsidRDefault="00BF24B8" w:rsidP="00663DBD">
            <w:pPr>
              <w:pStyle w:val="FSCtblh3"/>
            </w:pPr>
            <w:r w:rsidRPr="002D2018">
              <w:t xml:space="preserve">Agvet chemical: </w:t>
            </w:r>
            <w:r w:rsidRPr="00172DC7">
              <w:t>Pyraflufen-ethyl</w:t>
            </w:r>
          </w:p>
        </w:tc>
      </w:tr>
      <w:tr w:rsidR="00BF24B8" w:rsidRPr="005C0D43" w14:paraId="63E0E6B0" w14:textId="77777777" w:rsidTr="00663DBD">
        <w:trPr>
          <w:cantSplit/>
        </w:trPr>
        <w:tc>
          <w:tcPr>
            <w:tcW w:w="4423" w:type="dxa"/>
            <w:gridSpan w:val="2"/>
            <w:tcBorders>
              <w:bottom w:val="single" w:sz="4" w:space="0" w:color="auto"/>
            </w:tcBorders>
            <w:shd w:val="clear" w:color="auto" w:fill="auto"/>
          </w:tcPr>
          <w:p w14:paraId="1E41F857" w14:textId="77777777" w:rsidR="00BF24B8" w:rsidRPr="005C0D43" w:rsidRDefault="00BF24B8" w:rsidP="00663DBD">
            <w:pPr>
              <w:pStyle w:val="Default"/>
              <w:spacing w:before="60" w:after="60"/>
              <w:rPr>
                <w:rFonts w:ascii="Arial" w:hAnsi="Arial" w:cs="Arial"/>
              </w:rPr>
            </w:pPr>
            <w:r w:rsidRPr="005C0D43">
              <w:rPr>
                <w:rFonts w:ascii="Arial" w:hAnsi="Arial" w:cs="Arial"/>
                <w:i/>
                <w:iCs/>
                <w:sz w:val="18"/>
                <w:szCs w:val="18"/>
              </w:rPr>
              <w:t>Permitted residue: Sum of pyraflufen-ethyl and its acid metabolite (2-chloro-5-(4-chloro-5-difluoromethoxy-1-methylpyrazol-3-yl)-4-fluorophenoxyacetic acid)</w:t>
            </w:r>
          </w:p>
        </w:tc>
      </w:tr>
      <w:tr w:rsidR="00BF24B8" w:rsidRPr="009A4AE6" w14:paraId="13666CAA" w14:textId="77777777" w:rsidTr="00663DBD">
        <w:trPr>
          <w:cantSplit/>
        </w:trPr>
        <w:tc>
          <w:tcPr>
            <w:tcW w:w="3402" w:type="dxa"/>
            <w:tcBorders>
              <w:top w:val="single" w:sz="4" w:space="0" w:color="auto"/>
              <w:bottom w:val="single" w:sz="4" w:space="0" w:color="auto"/>
            </w:tcBorders>
          </w:tcPr>
          <w:p w14:paraId="45FED9E9" w14:textId="77777777" w:rsidR="00BF24B8" w:rsidRPr="009A4AE6" w:rsidRDefault="00BF24B8" w:rsidP="00663DBD">
            <w:pPr>
              <w:rPr>
                <w:lang w:val="en-AU"/>
              </w:rPr>
            </w:pPr>
            <w:r w:rsidRPr="00172DC7">
              <w:rPr>
                <w:rFonts w:cs="Arial"/>
                <w:color w:val="000000"/>
                <w:sz w:val="18"/>
                <w:szCs w:val="18"/>
              </w:rPr>
              <w:t>Almonds</w:t>
            </w:r>
          </w:p>
        </w:tc>
        <w:tc>
          <w:tcPr>
            <w:tcW w:w="1021" w:type="dxa"/>
            <w:tcBorders>
              <w:top w:val="single" w:sz="4" w:space="0" w:color="auto"/>
              <w:bottom w:val="single" w:sz="4" w:space="0" w:color="auto"/>
            </w:tcBorders>
          </w:tcPr>
          <w:p w14:paraId="5CFA8FAB" w14:textId="77777777" w:rsidR="00BF24B8" w:rsidRPr="009A4AE6" w:rsidRDefault="00BF24B8" w:rsidP="00663DBD">
            <w:pPr>
              <w:jc w:val="right"/>
              <w:rPr>
                <w:lang w:val="en-AU"/>
              </w:rPr>
            </w:pPr>
            <w:r w:rsidRPr="00172DC7">
              <w:rPr>
                <w:rFonts w:cs="Arial"/>
                <w:color w:val="000000"/>
                <w:sz w:val="18"/>
                <w:szCs w:val="18"/>
              </w:rPr>
              <w:t>0.01</w:t>
            </w:r>
          </w:p>
        </w:tc>
      </w:tr>
    </w:tbl>
    <w:p w14:paraId="5B636B8E"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05DE4B99" w14:textId="77777777" w:rsidTr="00663DBD">
        <w:trPr>
          <w:cantSplit/>
        </w:trPr>
        <w:tc>
          <w:tcPr>
            <w:tcW w:w="4423" w:type="dxa"/>
            <w:gridSpan w:val="2"/>
            <w:tcBorders>
              <w:top w:val="single" w:sz="4" w:space="0" w:color="auto"/>
            </w:tcBorders>
            <w:shd w:val="clear" w:color="auto" w:fill="auto"/>
          </w:tcPr>
          <w:p w14:paraId="10221076" w14:textId="77777777" w:rsidR="00BF24B8" w:rsidRPr="002D2018" w:rsidRDefault="00BF24B8" w:rsidP="00663DBD">
            <w:pPr>
              <w:pStyle w:val="FSCtblh3"/>
            </w:pPr>
            <w:r w:rsidRPr="002D2018">
              <w:t xml:space="preserve">Agvet chemical: </w:t>
            </w:r>
            <w:r w:rsidRPr="00616D68">
              <w:t>Pyriproxyfen</w:t>
            </w:r>
          </w:p>
        </w:tc>
      </w:tr>
      <w:tr w:rsidR="00BF24B8" w:rsidRPr="009A4AE6" w14:paraId="6ECE711E" w14:textId="77777777" w:rsidTr="00663DBD">
        <w:trPr>
          <w:cantSplit/>
        </w:trPr>
        <w:tc>
          <w:tcPr>
            <w:tcW w:w="4423" w:type="dxa"/>
            <w:gridSpan w:val="2"/>
            <w:tcBorders>
              <w:bottom w:val="single" w:sz="4" w:space="0" w:color="auto"/>
            </w:tcBorders>
            <w:shd w:val="clear" w:color="auto" w:fill="auto"/>
          </w:tcPr>
          <w:p w14:paraId="3C06E00F" w14:textId="77777777" w:rsidR="00BF24B8" w:rsidRPr="009A4AE6" w:rsidRDefault="00BF24B8" w:rsidP="00663DBD">
            <w:pPr>
              <w:pStyle w:val="FSCtblh4"/>
            </w:pPr>
            <w:r w:rsidRPr="003D6087">
              <w:t xml:space="preserve">Permitted residue: </w:t>
            </w:r>
            <w:r w:rsidRPr="00616D68">
              <w:t>Pyriproxyfen</w:t>
            </w:r>
          </w:p>
        </w:tc>
      </w:tr>
      <w:tr w:rsidR="00BF24B8" w:rsidRPr="009A4AE6" w14:paraId="577A23D1" w14:textId="77777777" w:rsidTr="00663DBD">
        <w:trPr>
          <w:cantSplit/>
        </w:trPr>
        <w:tc>
          <w:tcPr>
            <w:tcW w:w="3402" w:type="dxa"/>
            <w:tcBorders>
              <w:top w:val="single" w:sz="4" w:space="0" w:color="auto"/>
              <w:bottom w:val="single" w:sz="4" w:space="0" w:color="auto"/>
            </w:tcBorders>
          </w:tcPr>
          <w:p w14:paraId="00D68BA8" w14:textId="77777777" w:rsidR="00BF24B8" w:rsidRPr="009A4AE6" w:rsidRDefault="00BF24B8" w:rsidP="00663DBD">
            <w:pPr>
              <w:rPr>
                <w:lang w:val="en-AU"/>
              </w:rPr>
            </w:pPr>
            <w:r w:rsidRPr="00172DC7">
              <w:rPr>
                <w:rFonts w:cs="Arial"/>
                <w:color w:val="000000"/>
                <w:sz w:val="18"/>
                <w:szCs w:val="18"/>
              </w:rPr>
              <w:t>Almonds</w:t>
            </w:r>
          </w:p>
        </w:tc>
        <w:tc>
          <w:tcPr>
            <w:tcW w:w="1021" w:type="dxa"/>
            <w:tcBorders>
              <w:top w:val="single" w:sz="4" w:space="0" w:color="auto"/>
              <w:bottom w:val="single" w:sz="4" w:space="0" w:color="auto"/>
            </w:tcBorders>
          </w:tcPr>
          <w:p w14:paraId="41B853F8" w14:textId="77777777" w:rsidR="00BF24B8" w:rsidRPr="009A4AE6" w:rsidRDefault="00BF24B8" w:rsidP="00663DBD">
            <w:pPr>
              <w:jc w:val="right"/>
              <w:rPr>
                <w:lang w:val="en-AU"/>
              </w:rPr>
            </w:pPr>
            <w:r w:rsidRPr="00616D68">
              <w:rPr>
                <w:rFonts w:cs="Arial"/>
                <w:color w:val="000000"/>
                <w:sz w:val="18"/>
                <w:szCs w:val="18"/>
              </w:rPr>
              <w:t>0.02</w:t>
            </w:r>
          </w:p>
        </w:tc>
      </w:tr>
    </w:tbl>
    <w:p w14:paraId="03BCDC40" w14:textId="77777777" w:rsidR="00BF24B8" w:rsidRDefault="00BF24B8" w:rsidP="00BF24B8">
      <w:pPr>
        <w:pStyle w:val="FSCtblMRL1"/>
      </w:pPr>
    </w:p>
    <w:p w14:paraId="788CFDB2" w14:textId="77777777" w:rsidR="00BF24B8" w:rsidRDefault="00BF24B8" w:rsidP="00BF24B8">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756"/>
        <w:gridCol w:w="265"/>
      </w:tblGrid>
      <w:tr w:rsidR="00BF24B8" w:rsidRPr="002D2018" w14:paraId="42DB5047" w14:textId="77777777" w:rsidTr="00663DBD">
        <w:trPr>
          <w:gridBefore w:val="1"/>
          <w:wBefore w:w="28" w:type="dxa"/>
          <w:cantSplit/>
        </w:trPr>
        <w:tc>
          <w:tcPr>
            <w:tcW w:w="4423" w:type="dxa"/>
            <w:gridSpan w:val="3"/>
            <w:tcBorders>
              <w:top w:val="single" w:sz="4" w:space="0" w:color="auto"/>
            </w:tcBorders>
            <w:shd w:val="clear" w:color="auto" w:fill="auto"/>
          </w:tcPr>
          <w:p w14:paraId="7F5A361F" w14:textId="77777777" w:rsidR="00BF24B8" w:rsidRPr="002D2018" w:rsidRDefault="00BF24B8" w:rsidP="00663DBD">
            <w:pPr>
              <w:pStyle w:val="FSCtblh3"/>
            </w:pPr>
            <w:r w:rsidRPr="002D2018">
              <w:lastRenderedPageBreak/>
              <w:t xml:space="preserve">Agvet chemical: </w:t>
            </w:r>
            <w:r w:rsidRPr="00616D68">
              <w:t>Pyroxasulfone</w:t>
            </w:r>
          </w:p>
        </w:tc>
      </w:tr>
      <w:tr w:rsidR="00BF24B8" w14:paraId="069D1B9D" w14:textId="77777777" w:rsidTr="00663DBD">
        <w:tblPrEx>
          <w:tblBorders>
            <w:top w:val="nil"/>
            <w:left w:val="nil"/>
            <w:bottom w:val="nil"/>
            <w:right w:val="nil"/>
          </w:tblBorders>
          <w:tblCellMar>
            <w:left w:w="108" w:type="dxa"/>
            <w:right w:w="108" w:type="dxa"/>
          </w:tblCellMar>
        </w:tblPrEx>
        <w:trPr>
          <w:gridAfter w:val="1"/>
          <w:wAfter w:w="265" w:type="dxa"/>
          <w:trHeight w:val="498"/>
        </w:trPr>
        <w:tc>
          <w:tcPr>
            <w:tcW w:w="4186" w:type="dxa"/>
            <w:gridSpan w:val="3"/>
          </w:tcPr>
          <w:p w14:paraId="72A387C9" w14:textId="77777777" w:rsidR="00BF24B8" w:rsidRPr="00E947D4" w:rsidRDefault="00BF24B8" w:rsidP="00663DBD">
            <w:pPr>
              <w:pStyle w:val="Default"/>
              <w:spacing w:before="60" w:after="60"/>
              <w:rPr>
                <w:rFonts w:ascii="Arial" w:hAnsi="Arial" w:cs="Arial"/>
                <w:sz w:val="18"/>
                <w:szCs w:val="18"/>
              </w:rPr>
            </w:pPr>
            <w:r w:rsidRPr="00E947D4">
              <w:rPr>
                <w:rFonts w:ascii="Arial" w:hAnsi="Arial" w:cs="Arial"/>
                <w:i/>
                <w:iCs/>
                <w:sz w:val="18"/>
                <w:szCs w:val="18"/>
              </w:rPr>
              <w:t>Permitted residue—commodities of plant origin: Sum of pyroxasulfone and (5-difluoromethoxy-1-methyl-3-trifluoromethyl-1</w:t>
            </w:r>
            <w:r w:rsidRPr="00E947D4">
              <w:rPr>
                <w:rFonts w:ascii="Arial" w:hAnsi="Arial" w:cs="Arial"/>
                <w:sz w:val="18"/>
                <w:szCs w:val="18"/>
              </w:rPr>
              <w:t>H</w:t>
            </w:r>
            <w:r w:rsidRPr="00E947D4">
              <w:rPr>
                <w:rFonts w:ascii="Arial" w:hAnsi="Arial" w:cs="Arial"/>
                <w:i/>
                <w:iCs/>
                <w:sz w:val="18"/>
                <w:szCs w:val="18"/>
              </w:rPr>
              <w:t xml:space="preserve">-pyrazol-4-yl)methanesulfonic acid, expressed as pyroxasulfone </w:t>
            </w:r>
          </w:p>
        </w:tc>
      </w:tr>
      <w:tr w:rsidR="00BF24B8" w14:paraId="2D4B1FF3" w14:textId="77777777" w:rsidTr="00663DBD">
        <w:tblPrEx>
          <w:tblBorders>
            <w:top w:val="nil"/>
            <w:left w:val="nil"/>
            <w:bottom w:val="nil"/>
            <w:right w:val="nil"/>
          </w:tblBorders>
          <w:tblCellMar>
            <w:left w:w="108" w:type="dxa"/>
            <w:right w:w="108" w:type="dxa"/>
          </w:tblCellMar>
        </w:tblPrEx>
        <w:trPr>
          <w:gridAfter w:val="1"/>
          <w:wAfter w:w="265" w:type="dxa"/>
          <w:trHeight w:val="395"/>
        </w:trPr>
        <w:tc>
          <w:tcPr>
            <w:tcW w:w="4186" w:type="dxa"/>
            <w:gridSpan w:val="3"/>
          </w:tcPr>
          <w:p w14:paraId="54391799" w14:textId="77777777" w:rsidR="00BF24B8" w:rsidRPr="00E947D4" w:rsidRDefault="00BF24B8" w:rsidP="00663DBD">
            <w:pPr>
              <w:pStyle w:val="Default"/>
              <w:spacing w:before="60" w:after="60"/>
              <w:rPr>
                <w:rFonts w:ascii="Arial" w:hAnsi="Arial" w:cs="Arial"/>
                <w:sz w:val="18"/>
                <w:szCs w:val="18"/>
              </w:rPr>
            </w:pPr>
            <w:r w:rsidRPr="00E947D4">
              <w:rPr>
                <w:rFonts w:ascii="Arial" w:hAnsi="Arial" w:cs="Arial"/>
                <w:i/>
                <w:iCs/>
                <w:sz w:val="18"/>
                <w:szCs w:val="18"/>
              </w:rPr>
              <w:t>Permitted residue—commodities of animal origin: 5-Difluoromethoxy-1-methyl-3-trifluoromethyl-1</w:t>
            </w:r>
            <w:r w:rsidRPr="00E947D4">
              <w:rPr>
                <w:rFonts w:ascii="Arial" w:hAnsi="Arial" w:cs="Arial"/>
                <w:sz w:val="18"/>
                <w:szCs w:val="18"/>
              </w:rPr>
              <w:t>H</w:t>
            </w:r>
            <w:r w:rsidRPr="00E947D4">
              <w:rPr>
                <w:rFonts w:ascii="Arial" w:hAnsi="Arial" w:cs="Arial"/>
                <w:i/>
                <w:iCs/>
                <w:sz w:val="18"/>
                <w:szCs w:val="18"/>
              </w:rPr>
              <w:t xml:space="preserve">-pyrazole-4-carboxylic acid, expressed as pyroxasulfone </w:t>
            </w:r>
          </w:p>
        </w:tc>
      </w:tr>
      <w:tr w:rsidR="00BF24B8" w:rsidRPr="002D2018" w14:paraId="6DB6F104" w14:textId="77777777" w:rsidTr="00663DBD">
        <w:trPr>
          <w:gridBefore w:val="1"/>
          <w:wBefore w:w="28" w:type="dxa"/>
          <w:cantSplit/>
        </w:trPr>
        <w:tc>
          <w:tcPr>
            <w:tcW w:w="3402" w:type="dxa"/>
            <w:tcBorders>
              <w:top w:val="single" w:sz="4" w:space="0" w:color="auto"/>
            </w:tcBorders>
          </w:tcPr>
          <w:p w14:paraId="36157F2D" w14:textId="77777777" w:rsidR="00BF24B8" w:rsidRPr="002D2018" w:rsidRDefault="00BF24B8" w:rsidP="00663DBD">
            <w:pPr>
              <w:pStyle w:val="FSCtblMRL1"/>
            </w:pPr>
            <w:r w:rsidRPr="00E768BF">
              <w:t>Cereal grains [except maize; popcorn]</w:t>
            </w:r>
          </w:p>
        </w:tc>
        <w:tc>
          <w:tcPr>
            <w:tcW w:w="1021" w:type="dxa"/>
            <w:gridSpan w:val="2"/>
            <w:tcBorders>
              <w:top w:val="single" w:sz="4" w:space="0" w:color="auto"/>
            </w:tcBorders>
          </w:tcPr>
          <w:p w14:paraId="71BCA947" w14:textId="77777777" w:rsidR="00BF24B8" w:rsidRPr="002D2018" w:rsidRDefault="00BF24B8" w:rsidP="00663DBD">
            <w:pPr>
              <w:pStyle w:val="FSCtblMRL2"/>
            </w:pPr>
            <w:r w:rsidRPr="007E26C8">
              <w:t>*0.01</w:t>
            </w:r>
          </w:p>
        </w:tc>
      </w:tr>
      <w:tr w:rsidR="00BF24B8" w:rsidRPr="002D2018" w14:paraId="26D9A975" w14:textId="77777777" w:rsidTr="00663DBD">
        <w:trPr>
          <w:gridBefore w:val="1"/>
          <w:wBefore w:w="28" w:type="dxa"/>
          <w:cantSplit/>
        </w:trPr>
        <w:tc>
          <w:tcPr>
            <w:tcW w:w="3402" w:type="dxa"/>
          </w:tcPr>
          <w:p w14:paraId="1E4919C5" w14:textId="77777777" w:rsidR="00BF24B8" w:rsidRDefault="00BF24B8" w:rsidP="00663DBD">
            <w:pPr>
              <w:pStyle w:val="FSCtblMRL1"/>
            </w:pPr>
            <w:r w:rsidRPr="00E768BF">
              <w:t>Maize</w:t>
            </w:r>
          </w:p>
        </w:tc>
        <w:tc>
          <w:tcPr>
            <w:tcW w:w="1021" w:type="dxa"/>
            <w:gridSpan w:val="2"/>
          </w:tcPr>
          <w:p w14:paraId="756E6305" w14:textId="77777777" w:rsidR="00BF24B8" w:rsidRDefault="00BF24B8" w:rsidP="00663DBD">
            <w:pPr>
              <w:pStyle w:val="FSCtblMRL2"/>
            </w:pPr>
            <w:r w:rsidRPr="00CE0D70">
              <w:t>0.02</w:t>
            </w:r>
          </w:p>
        </w:tc>
      </w:tr>
      <w:tr w:rsidR="00BF24B8" w:rsidRPr="002D2018" w14:paraId="6F9401FF" w14:textId="77777777" w:rsidTr="00663DBD">
        <w:trPr>
          <w:gridBefore w:val="1"/>
          <w:wBefore w:w="28" w:type="dxa"/>
          <w:cantSplit/>
        </w:trPr>
        <w:tc>
          <w:tcPr>
            <w:tcW w:w="3402" w:type="dxa"/>
          </w:tcPr>
          <w:p w14:paraId="0746C3E6" w14:textId="77777777" w:rsidR="00BF24B8" w:rsidRDefault="00BF24B8" w:rsidP="00663DBD">
            <w:pPr>
              <w:pStyle w:val="FSCtblMRL1"/>
            </w:pPr>
            <w:r w:rsidRPr="00E768BF">
              <w:t>Popcorn</w:t>
            </w:r>
          </w:p>
        </w:tc>
        <w:tc>
          <w:tcPr>
            <w:tcW w:w="1021" w:type="dxa"/>
            <w:gridSpan w:val="2"/>
          </w:tcPr>
          <w:p w14:paraId="40D61297" w14:textId="77777777" w:rsidR="00BF24B8" w:rsidRDefault="00BF24B8" w:rsidP="00663DBD">
            <w:pPr>
              <w:pStyle w:val="FSCtblMRL2"/>
            </w:pPr>
            <w:r w:rsidRPr="00CE0D70">
              <w:t>0.015</w:t>
            </w:r>
          </w:p>
        </w:tc>
      </w:tr>
      <w:tr w:rsidR="00BF24B8" w:rsidRPr="002D2018" w14:paraId="67B71BC6" w14:textId="77777777" w:rsidTr="00663DBD">
        <w:trPr>
          <w:gridBefore w:val="1"/>
          <w:wBefore w:w="28" w:type="dxa"/>
          <w:cantSplit/>
        </w:trPr>
        <w:tc>
          <w:tcPr>
            <w:tcW w:w="3402" w:type="dxa"/>
          </w:tcPr>
          <w:p w14:paraId="1C1D76FF" w14:textId="77777777" w:rsidR="00BF24B8" w:rsidRPr="00590393" w:rsidRDefault="00BF24B8" w:rsidP="00663DBD">
            <w:pPr>
              <w:pStyle w:val="FSCtblMRL1"/>
            </w:pPr>
            <w:r w:rsidRPr="00590393">
              <w:t>Soya bean (dry)</w:t>
            </w:r>
          </w:p>
        </w:tc>
        <w:tc>
          <w:tcPr>
            <w:tcW w:w="1021" w:type="dxa"/>
            <w:gridSpan w:val="2"/>
          </w:tcPr>
          <w:p w14:paraId="316AC292" w14:textId="77777777" w:rsidR="00BF24B8" w:rsidRPr="00914BBA" w:rsidRDefault="00BF24B8" w:rsidP="00663DBD">
            <w:pPr>
              <w:pStyle w:val="FSCtblMRL2"/>
            </w:pPr>
            <w:r w:rsidRPr="00914BBA">
              <w:t>0.06</w:t>
            </w:r>
          </w:p>
        </w:tc>
      </w:tr>
      <w:tr w:rsidR="00BF24B8" w:rsidRPr="002D2018" w14:paraId="4EA71811" w14:textId="77777777" w:rsidTr="00663DBD">
        <w:trPr>
          <w:gridBefore w:val="1"/>
          <w:wBefore w:w="28" w:type="dxa"/>
          <w:cantSplit/>
        </w:trPr>
        <w:tc>
          <w:tcPr>
            <w:tcW w:w="3402" w:type="dxa"/>
          </w:tcPr>
          <w:p w14:paraId="76B178BB" w14:textId="77777777" w:rsidR="00BF24B8" w:rsidRPr="002D2018" w:rsidRDefault="00BF24B8" w:rsidP="00663DBD">
            <w:pPr>
              <w:pStyle w:val="FSCtblMRL1"/>
              <w:rPr>
                <w:lang w:val="en-AU"/>
              </w:rPr>
            </w:pPr>
            <w:r w:rsidRPr="00590393">
              <w:t>Soya bean oil</w:t>
            </w:r>
          </w:p>
        </w:tc>
        <w:tc>
          <w:tcPr>
            <w:tcW w:w="1021" w:type="dxa"/>
            <w:gridSpan w:val="2"/>
          </w:tcPr>
          <w:p w14:paraId="11719D2A" w14:textId="77777777" w:rsidR="00BF24B8" w:rsidRPr="002D2018" w:rsidRDefault="00BF24B8" w:rsidP="00663DBD">
            <w:pPr>
              <w:pStyle w:val="FSCtblMRL2"/>
              <w:rPr>
                <w:lang w:val="en-AU"/>
              </w:rPr>
            </w:pPr>
            <w:r w:rsidRPr="00914BBA">
              <w:t>0.06</w:t>
            </w:r>
          </w:p>
        </w:tc>
      </w:tr>
      <w:tr w:rsidR="00BF24B8" w:rsidRPr="002D2018" w14:paraId="5C6B8E8C" w14:textId="77777777" w:rsidTr="00663DBD">
        <w:trPr>
          <w:gridBefore w:val="1"/>
          <w:wBefore w:w="28" w:type="dxa"/>
          <w:cantSplit/>
        </w:trPr>
        <w:tc>
          <w:tcPr>
            <w:tcW w:w="3402" w:type="dxa"/>
          </w:tcPr>
          <w:p w14:paraId="7B532CC6" w14:textId="77777777" w:rsidR="00BF24B8" w:rsidRPr="002D2018" w:rsidRDefault="00BF24B8" w:rsidP="00663DBD">
            <w:pPr>
              <w:pStyle w:val="FSCtblMRL1"/>
            </w:pPr>
            <w:r w:rsidRPr="00590393">
              <w:t xml:space="preserve">Sunflower oil </w:t>
            </w:r>
          </w:p>
        </w:tc>
        <w:tc>
          <w:tcPr>
            <w:tcW w:w="1021" w:type="dxa"/>
            <w:gridSpan w:val="2"/>
          </w:tcPr>
          <w:p w14:paraId="40E997A6" w14:textId="77777777" w:rsidR="00BF24B8" w:rsidRPr="002D2018" w:rsidRDefault="00BF24B8" w:rsidP="00663DBD">
            <w:pPr>
              <w:pStyle w:val="FSCtblMRL2"/>
            </w:pPr>
            <w:r w:rsidRPr="00914BBA">
              <w:t>0.3</w:t>
            </w:r>
          </w:p>
        </w:tc>
      </w:tr>
      <w:tr w:rsidR="00BF24B8" w:rsidRPr="002D2018" w14:paraId="380F7B7B" w14:textId="77777777" w:rsidTr="00663DBD">
        <w:trPr>
          <w:gridBefore w:val="1"/>
          <w:wBefore w:w="28" w:type="dxa"/>
          <w:cantSplit/>
        </w:trPr>
        <w:tc>
          <w:tcPr>
            <w:tcW w:w="3402" w:type="dxa"/>
          </w:tcPr>
          <w:p w14:paraId="2548897F" w14:textId="77777777" w:rsidR="00BF24B8" w:rsidRPr="002D2018" w:rsidRDefault="00BF24B8" w:rsidP="00663DBD">
            <w:pPr>
              <w:pStyle w:val="FSCtblMRL1"/>
            </w:pPr>
            <w:r w:rsidRPr="00590393">
              <w:t>Sunflower seed</w:t>
            </w:r>
          </w:p>
        </w:tc>
        <w:tc>
          <w:tcPr>
            <w:tcW w:w="1021" w:type="dxa"/>
            <w:gridSpan w:val="2"/>
          </w:tcPr>
          <w:p w14:paraId="6ACF918B" w14:textId="77777777" w:rsidR="00BF24B8" w:rsidRPr="002D2018" w:rsidRDefault="00BF24B8" w:rsidP="00663DBD">
            <w:pPr>
              <w:pStyle w:val="FSCtblMRL2"/>
              <w:rPr>
                <w:lang w:val="en-AU"/>
              </w:rPr>
            </w:pPr>
            <w:r w:rsidRPr="00914BBA">
              <w:t>0.3</w:t>
            </w:r>
          </w:p>
        </w:tc>
      </w:tr>
      <w:tr w:rsidR="00BF24B8" w:rsidRPr="002D2018" w14:paraId="44999B44" w14:textId="77777777" w:rsidTr="00663DBD">
        <w:trPr>
          <w:gridBefore w:val="1"/>
          <w:wBefore w:w="28" w:type="dxa"/>
          <w:cantSplit/>
        </w:trPr>
        <w:tc>
          <w:tcPr>
            <w:tcW w:w="3402" w:type="dxa"/>
            <w:tcBorders>
              <w:bottom w:val="single" w:sz="4" w:space="0" w:color="auto"/>
            </w:tcBorders>
          </w:tcPr>
          <w:p w14:paraId="4500EC6F" w14:textId="77777777" w:rsidR="00BF24B8" w:rsidRPr="002D2018" w:rsidRDefault="00BF24B8" w:rsidP="00663DBD">
            <w:pPr>
              <w:pStyle w:val="FSCtblMRL1"/>
              <w:rPr>
                <w:lang w:val="en-AU"/>
              </w:rPr>
            </w:pPr>
            <w:r w:rsidRPr="00590393">
              <w:t xml:space="preserve">Sweet corn (corn-on-the-cob and kernels) </w:t>
            </w:r>
          </w:p>
        </w:tc>
        <w:tc>
          <w:tcPr>
            <w:tcW w:w="1021" w:type="dxa"/>
            <w:gridSpan w:val="2"/>
            <w:tcBorders>
              <w:bottom w:val="single" w:sz="4" w:space="0" w:color="auto"/>
            </w:tcBorders>
          </w:tcPr>
          <w:p w14:paraId="4F7B347E" w14:textId="77777777" w:rsidR="00BF24B8" w:rsidRPr="002D2018" w:rsidRDefault="00BF24B8" w:rsidP="00663DBD">
            <w:pPr>
              <w:pStyle w:val="FSCtblMRL2"/>
              <w:rPr>
                <w:lang w:val="en-AU"/>
              </w:rPr>
            </w:pPr>
            <w:r w:rsidRPr="00914BBA">
              <w:t>0.015</w:t>
            </w:r>
          </w:p>
        </w:tc>
      </w:tr>
    </w:tbl>
    <w:p w14:paraId="53E66335"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5CFCD5E8" w14:textId="77777777" w:rsidTr="00663DBD">
        <w:trPr>
          <w:cantSplit/>
        </w:trPr>
        <w:tc>
          <w:tcPr>
            <w:tcW w:w="4423" w:type="dxa"/>
            <w:gridSpan w:val="2"/>
            <w:tcBorders>
              <w:top w:val="single" w:sz="4" w:space="0" w:color="auto"/>
            </w:tcBorders>
            <w:shd w:val="clear" w:color="auto" w:fill="auto"/>
          </w:tcPr>
          <w:p w14:paraId="4878CA7C" w14:textId="77777777" w:rsidR="00BF24B8" w:rsidRPr="002D2018" w:rsidRDefault="00BF24B8" w:rsidP="00663DBD">
            <w:pPr>
              <w:pStyle w:val="FSCtblh3"/>
            </w:pPr>
            <w:r w:rsidRPr="002D2018">
              <w:t xml:space="preserve">Agvet chemical: </w:t>
            </w:r>
            <w:r w:rsidRPr="007F2F71">
              <w:t>Quinoxyfen</w:t>
            </w:r>
          </w:p>
        </w:tc>
      </w:tr>
      <w:tr w:rsidR="00BF24B8" w:rsidRPr="009A4AE6" w14:paraId="2356DCC8" w14:textId="77777777" w:rsidTr="00663DBD">
        <w:trPr>
          <w:cantSplit/>
        </w:trPr>
        <w:tc>
          <w:tcPr>
            <w:tcW w:w="4423" w:type="dxa"/>
            <w:gridSpan w:val="2"/>
            <w:tcBorders>
              <w:bottom w:val="single" w:sz="4" w:space="0" w:color="auto"/>
            </w:tcBorders>
            <w:shd w:val="clear" w:color="auto" w:fill="auto"/>
          </w:tcPr>
          <w:p w14:paraId="6AA6FD78" w14:textId="77777777" w:rsidR="00BF24B8" w:rsidRPr="009A4AE6" w:rsidRDefault="00BF24B8" w:rsidP="00663DBD">
            <w:pPr>
              <w:pStyle w:val="FSCtblh4"/>
            </w:pPr>
            <w:r w:rsidRPr="003D6087">
              <w:t xml:space="preserve">Permitted residue: </w:t>
            </w:r>
            <w:r w:rsidRPr="007F2F71">
              <w:t>Quinoxyfen</w:t>
            </w:r>
          </w:p>
        </w:tc>
      </w:tr>
      <w:tr w:rsidR="00BF24B8" w:rsidRPr="00CC693D" w14:paraId="2CDD8DE4" w14:textId="77777777" w:rsidTr="00663DBD">
        <w:trPr>
          <w:cantSplit/>
        </w:trPr>
        <w:tc>
          <w:tcPr>
            <w:tcW w:w="3402" w:type="dxa"/>
            <w:tcBorders>
              <w:top w:val="single" w:sz="4" w:space="0" w:color="auto"/>
              <w:bottom w:val="single" w:sz="4" w:space="0" w:color="auto"/>
            </w:tcBorders>
          </w:tcPr>
          <w:p w14:paraId="5660A59E" w14:textId="77777777" w:rsidR="00BF24B8" w:rsidRPr="00CC693D" w:rsidRDefault="00BF24B8" w:rsidP="00663DBD">
            <w:pPr>
              <w:rPr>
                <w:color w:val="000000" w:themeColor="text1"/>
              </w:rPr>
            </w:pPr>
            <w:r w:rsidRPr="00CC693D">
              <w:rPr>
                <w:rFonts w:cs="Arial"/>
                <w:color w:val="000000" w:themeColor="text1"/>
                <w:sz w:val="18"/>
                <w:szCs w:val="18"/>
              </w:rPr>
              <w:t>All other foods except animal food commodities</w:t>
            </w:r>
          </w:p>
        </w:tc>
        <w:tc>
          <w:tcPr>
            <w:tcW w:w="1021" w:type="dxa"/>
            <w:tcBorders>
              <w:top w:val="single" w:sz="4" w:space="0" w:color="auto"/>
              <w:bottom w:val="single" w:sz="4" w:space="0" w:color="auto"/>
            </w:tcBorders>
          </w:tcPr>
          <w:p w14:paraId="54BE8ABE" w14:textId="77777777" w:rsidR="00BF24B8" w:rsidRPr="00CC693D" w:rsidRDefault="00BF24B8" w:rsidP="00663DBD">
            <w:pPr>
              <w:jc w:val="right"/>
              <w:rPr>
                <w:color w:val="000000" w:themeColor="text1"/>
                <w:lang w:val="en-AU"/>
              </w:rPr>
            </w:pPr>
            <w:r w:rsidRPr="00CC693D">
              <w:rPr>
                <w:rFonts w:cs="Arial"/>
                <w:color w:val="000000" w:themeColor="text1"/>
                <w:sz w:val="18"/>
                <w:szCs w:val="18"/>
              </w:rPr>
              <w:t>0.02</w:t>
            </w:r>
          </w:p>
        </w:tc>
      </w:tr>
    </w:tbl>
    <w:p w14:paraId="4A9928C3"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3584CFA4" w14:textId="77777777" w:rsidTr="00663DBD">
        <w:trPr>
          <w:cantSplit/>
        </w:trPr>
        <w:tc>
          <w:tcPr>
            <w:tcW w:w="4423" w:type="dxa"/>
            <w:gridSpan w:val="2"/>
            <w:tcBorders>
              <w:top w:val="single" w:sz="4" w:space="0" w:color="auto"/>
            </w:tcBorders>
            <w:shd w:val="clear" w:color="auto" w:fill="auto"/>
          </w:tcPr>
          <w:p w14:paraId="70BD9EDF" w14:textId="77777777" w:rsidR="00BF24B8" w:rsidRPr="002D2018" w:rsidRDefault="00BF24B8" w:rsidP="00663DBD">
            <w:pPr>
              <w:pStyle w:val="FSCtblh3"/>
            </w:pPr>
            <w:r w:rsidRPr="002D2018">
              <w:t xml:space="preserve">Agvet chemical: </w:t>
            </w:r>
            <w:r w:rsidRPr="00806196">
              <w:t>Spinetoram</w:t>
            </w:r>
          </w:p>
        </w:tc>
      </w:tr>
      <w:tr w:rsidR="00BF24B8" w:rsidRPr="00FF0149" w14:paraId="08D4BC5B" w14:textId="77777777" w:rsidTr="00663DBD">
        <w:trPr>
          <w:cantSplit/>
        </w:trPr>
        <w:tc>
          <w:tcPr>
            <w:tcW w:w="4423" w:type="dxa"/>
            <w:gridSpan w:val="2"/>
            <w:tcBorders>
              <w:bottom w:val="single" w:sz="4" w:space="0" w:color="auto"/>
            </w:tcBorders>
            <w:shd w:val="clear" w:color="auto" w:fill="auto"/>
          </w:tcPr>
          <w:p w14:paraId="431E9F5E" w14:textId="77777777" w:rsidR="00BF24B8" w:rsidRPr="00FF0149" w:rsidRDefault="00BF24B8" w:rsidP="00663DBD">
            <w:pPr>
              <w:pStyle w:val="Default"/>
              <w:spacing w:before="60" w:after="60"/>
              <w:rPr>
                <w:rFonts w:ascii="Arial" w:hAnsi="Arial" w:cs="Arial"/>
              </w:rPr>
            </w:pPr>
            <w:r w:rsidRPr="00FF0149">
              <w:rPr>
                <w:rFonts w:ascii="Arial" w:hAnsi="Arial" w:cs="Arial"/>
                <w:i/>
                <w:iCs/>
                <w:sz w:val="18"/>
                <w:szCs w:val="18"/>
              </w:rPr>
              <w:t>Permitted residue: Sum of Ethyl-spinosyn-J and Ethyl-spinosyn-L</w:t>
            </w:r>
          </w:p>
        </w:tc>
      </w:tr>
      <w:tr w:rsidR="00BF24B8" w:rsidRPr="009A4AE6" w14:paraId="2CF48BE4" w14:textId="77777777" w:rsidTr="00663DBD">
        <w:trPr>
          <w:cantSplit/>
        </w:trPr>
        <w:tc>
          <w:tcPr>
            <w:tcW w:w="3402" w:type="dxa"/>
            <w:tcBorders>
              <w:top w:val="single" w:sz="4" w:space="0" w:color="auto"/>
              <w:bottom w:val="single" w:sz="4" w:space="0" w:color="auto"/>
            </w:tcBorders>
          </w:tcPr>
          <w:p w14:paraId="644AB56A" w14:textId="77777777" w:rsidR="00BF24B8" w:rsidRPr="007F2F71" w:rsidRDefault="00BF24B8" w:rsidP="00663DBD">
            <w:r w:rsidRPr="00806196">
              <w:rPr>
                <w:rFonts w:cs="Arial"/>
                <w:color w:val="000000" w:themeColor="text1"/>
                <w:sz w:val="18"/>
                <w:szCs w:val="18"/>
              </w:rPr>
              <w:t>Peanut</w:t>
            </w:r>
          </w:p>
        </w:tc>
        <w:tc>
          <w:tcPr>
            <w:tcW w:w="1021" w:type="dxa"/>
            <w:tcBorders>
              <w:top w:val="single" w:sz="4" w:space="0" w:color="auto"/>
              <w:bottom w:val="single" w:sz="4" w:space="0" w:color="auto"/>
            </w:tcBorders>
          </w:tcPr>
          <w:p w14:paraId="211E92DA" w14:textId="77777777" w:rsidR="00BF24B8" w:rsidRPr="009A4AE6" w:rsidRDefault="00BF24B8" w:rsidP="00663DBD">
            <w:pPr>
              <w:jc w:val="right"/>
              <w:rPr>
                <w:lang w:val="en-AU"/>
              </w:rPr>
            </w:pPr>
            <w:r w:rsidRPr="00806196">
              <w:rPr>
                <w:rFonts w:cs="Arial"/>
                <w:color w:val="000000"/>
                <w:sz w:val="18"/>
                <w:szCs w:val="18"/>
              </w:rPr>
              <w:t>0.04</w:t>
            </w:r>
          </w:p>
        </w:tc>
      </w:tr>
    </w:tbl>
    <w:p w14:paraId="3CA76360"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24801" w14:paraId="0C98E643" w14:textId="77777777" w:rsidTr="00663DBD">
        <w:trPr>
          <w:cantSplit/>
        </w:trPr>
        <w:tc>
          <w:tcPr>
            <w:tcW w:w="4423" w:type="dxa"/>
            <w:gridSpan w:val="2"/>
            <w:tcBorders>
              <w:top w:val="single" w:sz="4" w:space="0" w:color="auto"/>
            </w:tcBorders>
            <w:shd w:val="clear" w:color="auto" w:fill="auto"/>
          </w:tcPr>
          <w:p w14:paraId="7C9C2087" w14:textId="77777777" w:rsidR="00BF24B8" w:rsidRPr="00924801" w:rsidRDefault="00BF24B8" w:rsidP="00663DBD">
            <w:pPr>
              <w:pStyle w:val="FSCtblh3"/>
              <w:rPr>
                <w:color w:val="000000" w:themeColor="text1"/>
              </w:rPr>
            </w:pPr>
            <w:r w:rsidRPr="00924801">
              <w:rPr>
                <w:color w:val="000000" w:themeColor="text1"/>
              </w:rPr>
              <w:t xml:space="preserve">Agvet chemical: </w:t>
            </w:r>
            <w:r w:rsidRPr="00806196">
              <w:rPr>
                <w:color w:val="000000" w:themeColor="text1"/>
              </w:rPr>
              <w:t>Spirodiclofen</w:t>
            </w:r>
          </w:p>
        </w:tc>
      </w:tr>
      <w:tr w:rsidR="00BF24B8" w:rsidRPr="00924801" w14:paraId="35260244" w14:textId="77777777" w:rsidTr="00663DBD">
        <w:trPr>
          <w:cantSplit/>
        </w:trPr>
        <w:tc>
          <w:tcPr>
            <w:tcW w:w="4423" w:type="dxa"/>
            <w:gridSpan w:val="2"/>
            <w:tcBorders>
              <w:bottom w:val="single" w:sz="4" w:space="0" w:color="auto"/>
            </w:tcBorders>
            <w:shd w:val="clear" w:color="auto" w:fill="auto"/>
          </w:tcPr>
          <w:p w14:paraId="60C65E8C" w14:textId="77777777" w:rsidR="00BF24B8" w:rsidRPr="00924801" w:rsidRDefault="00BF24B8" w:rsidP="00663DBD">
            <w:pPr>
              <w:pStyle w:val="FSCtblh4"/>
              <w:rPr>
                <w:color w:val="000000" w:themeColor="text1"/>
              </w:rPr>
            </w:pPr>
            <w:r w:rsidRPr="00924801">
              <w:rPr>
                <w:color w:val="000000" w:themeColor="text1"/>
              </w:rPr>
              <w:t xml:space="preserve">Permitted residue: </w:t>
            </w:r>
            <w:r w:rsidRPr="00806196">
              <w:rPr>
                <w:color w:val="000000" w:themeColor="text1"/>
              </w:rPr>
              <w:t>Spirodiclofen</w:t>
            </w:r>
          </w:p>
        </w:tc>
      </w:tr>
      <w:tr w:rsidR="00BF24B8" w:rsidRPr="00BE4BB4" w14:paraId="5E6B9D93" w14:textId="77777777" w:rsidTr="00663DBD">
        <w:trPr>
          <w:cantSplit/>
        </w:trPr>
        <w:tc>
          <w:tcPr>
            <w:tcW w:w="3402" w:type="dxa"/>
          </w:tcPr>
          <w:p w14:paraId="0E31C9A4" w14:textId="77777777" w:rsidR="00BF24B8" w:rsidRPr="00BE4BB4" w:rsidRDefault="00BF24B8" w:rsidP="00663DBD">
            <w:pPr>
              <w:pStyle w:val="FSCtblMRL1"/>
              <w:rPr>
                <w:color w:val="FF0000"/>
                <w:lang w:val="en-AU"/>
              </w:rPr>
            </w:pPr>
            <w:r w:rsidRPr="005F04B1">
              <w:t>Almonds</w:t>
            </w:r>
          </w:p>
        </w:tc>
        <w:tc>
          <w:tcPr>
            <w:tcW w:w="1021" w:type="dxa"/>
          </w:tcPr>
          <w:p w14:paraId="27115160" w14:textId="77777777" w:rsidR="00BF24B8" w:rsidRPr="00BE4BB4" w:rsidRDefault="00BF24B8" w:rsidP="00663DBD">
            <w:pPr>
              <w:pStyle w:val="FSCtblMRL2"/>
              <w:rPr>
                <w:color w:val="FF0000"/>
                <w:lang w:val="en-AU"/>
              </w:rPr>
            </w:pPr>
            <w:r w:rsidRPr="008F2FF9">
              <w:t>0.1</w:t>
            </w:r>
          </w:p>
        </w:tc>
      </w:tr>
      <w:tr w:rsidR="00BF24B8" w:rsidRPr="00BE4BB4" w14:paraId="2A68C354" w14:textId="77777777" w:rsidTr="00663DBD">
        <w:trPr>
          <w:cantSplit/>
        </w:trPr>
        <w:tc>
          <w:tcPr>
            <w:tcW w:w="3402" w:type="dxa"/>
            <w:tcBorders>
              <w:bottom w:val="single" w:sz="4" w:space="0" w:color="auto"/>
            </w:tcBorders>
          </w:tcPr>
          <w:p w14:paraId="6188F81A" w14:textId="77777777" w:rsidR="00BF24B8" w:rsidRPr="00BE4BB4" w:rsidRDefault="00BF24B8" w:rsidP="00663DBD">
            <w:pPr>
              <w:pStyle w:val="FSCtblMRL1"/>
              <w:rPr>
                <w:color w:val="FF0000"/>
                <w:lang w:val="en-AU"/>
              </w:rPr>
            </w:pPr>
            <w:r w:rsidRPr="005F04B1">
              <w:t>Currants, black, red, white</w:t>
            </w:r>
          </w:p>
        </w:tc>
        <w:tc>
          <w:tcPr>
            <w:tcW w:w="1021" w:type="dxa"/>
            <w:tcBorders>
              <w:bottom w:val="single" w:sz="4" w:space="0" w:color="auto"/>
            </w:tcBorders>
          </w:tcPr>
          <w:p w14:paraId="5EA2E645" w14:textId="77777777" w:rsidR="00BF24B8" w:rsidRPr="00BE4BB4" w:rsidRDefault="00BF24B8" w:rsidP="00663DBD">
            <w:pPr>
              <w:pStyle w:val="FSCtblMRL2"/>
              <w:rPr>
                <w:color w:val="FF0000"/>
                <w:lang w:val="en-AU"/>
              </w:rPr>
            </w:pPr>
            <w:r w:rsidRPr="008F2FF9">
              <w:t>1</w:t>
            </w:r>
          </w:p>
        </w:tc>
      </w:tr>
    </w:tbl>
    <w:p w14:paraId="101A3453"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7B2CB217" w14:textId="77777777" w:rsidTr="00663DBD">
        <w:trPr>
          <w:cantSplit/>
        </w:trPr>
        <w:tc>
          <w:tcPr>
            <w:tcW w:w="4423" w:type="dxa"/>
            <w:gridSpan w:val="2"/>
            <w:tcBorders>
              <w:top w:val="single" w:sz="4" w:space="0" w:color="auto"/>
            </w:tcBorders>
            <w:shd w:val="clear" w:color="auto" w:fill="auto"/>
          </w:tcPr>
          <w:p w14:paraId="58562094" w14:textId="77777777" w:rsidR="00BF24B8" w:rsidRPr="002D2018" w:rsidRDefault="00BF24B8" w:rsidP="00663DBD">
            <w:pPr>
              <w:pStyle w:val="FSCtblh3"/>
            </w:pPr>
            <w:r w:rsidRPr="002D2018">
              <w:t xml:space="preserve">Agvet chemical: </w:t>
            </w:r>
            <w:r w:rsidRPr="00806196">
              <w:t>Spiromesifen</w:t>
            </w:r>
          </w:p>
        </w:tc>
      </w:tr>
      <w:tr w:rsidR="00BF24B8" w:rsidRPr="009A4AE6" w14:paraId="65C87D44" w14:textId="77777777" w:rsidTr="00663DBD">
        <w:trPr>
          <w:cantSplit/>
        </w:trPr>
        <w:tc>
          <w:tcPr>
            <w:tcW w:w="4423" w:type="dxa"/>
            <w:gridSpan w:val="2"/>
            <w:tcBorders>
              <w:bottom w:val="single" w:sz="4" w:space="0" w:color="auto"/>
            </w:tcBorders>
            <w:shd w:val="clear" w:color="auto" w:fill="auto"/>
          </w:tcPr>
          <w:p w14:paraId="7CB924DF" w14:textId="77777777" w:rsidR="00BF24B8" w:rsidRPr="00FF0149" w:rsidRDefault="00BF24B8" w:rsidP="00663DBD">
            <w:pPr>
              <w:pStyle w:val="Default"/>
              <w:spacing w:before="60" w:after="60"/>
              <w:rPr>
                <w:rFonts w:ascii="Arial" w:hAnsi="Arial" w:cs="Arial"/>
              </w:rPr>
            </w:pPr>
            <w:r w:rsidRPr="00FF0149">
              <w:rPr>
                <w:rFonts w:ascii="Arial" w:hAnsi="Arial" w:cs="Arial"/>
                <w:i/>
                <w:iCs/>
                <w:sz w:val="18"/>
                <w:szCs w:val="18"/>
              </w:rPr>
              <w:t>Permitted residue: Sum of spiromesifen and 4-hydroxy-3-(2,4,6-trimethylphenyl)-1-oxaspiro[4.4]non-3-en-2-one, expressed as spiromesifen</w:t>
            </w:r>
          </w:p>
        </w:tc>
      </w:tr>
      <w:tr w:rsidR="00BF24B8" w:rsidRPr="009A4AE6" w14:paraId="7D55F44A" w14:textId="77777777" w:rsidTr="00663DBD">
        <w:trPr>
          <w:cantSplit/>
        </w:trPr>
        <w:tc>
          <w:tcPr>
            <w:tcW w:w="3402" w:type="dxa"/>
            <w:tcBorders>
              <w:top w:val="single" w:sz="4" w:space="0" w:color="auto"/>
              <w:bottom w:val="single" w:sz="4" w:space="0" w:color="auto"/>
            </w:tcBorders>
          </w:tcPr>
          <w:p w14:paraId="577A7617" w14:textId="77777777" w:rsidR="00BF24B8" w:rsidRPr="007F2F71" w:rsidRDefault="00BF24B8" w:rsidP="00663DBD">
            <w:r w:rsidRPr="00806196">
              <w:rPr>
                <w:rFonts w:cs="Arial"/>
                <w:color w:val="000000" w:themeColor="text1"/>
                <w:sz w:val="18"/>
                <w:szCs w:val="18"/>
              </w:rPr>
              <w:t>Strawberry</w:t>
            </w:r>
          </w:p>
        </w:tc>
        <w:tc>
          <w:tcPr>
            <w:tcW w:w="1021" w:type="dxa"/>
            <w:tcBorders>
              <w:top w:val="single" w:sz="4" w:space="0" w:color="auto"/>
              <w:bottom w:val="single" w:sz="4" w:space="0" w:color="auto"/>
            </w:tcBorders>
          </w:tcPr>
          <w:p w14:paraId="101128C6" w14:textId="77777777" w:rsidR="00BF24B8" w:rsidRPr="009A4AE6" w:rsidRDefault="00BF24B8" w:rsidP="00663DBD">
            <w:pPr>
              <w:jc w:val="right"/>
              <w:rPr>
                <w:lang w:val="en-AU"/>
              </w:rPr>
            </w:pPr>
            <w:r>
              <w:rPr>
                <w:rFonts w:cs="Arial"/>
                <w:color w:val="000000"/>
                <w:sz w:val="18"/>
                <w:szCs w:val="18"/>
              </w:rPr>
              <w:t>1</w:t>
            </w:r>
          </w:p>
        </w:tc>
      </w:tr>
    </w:tbl>
    <w:p w14:paraId="6589BC35"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37A1E382" w14:textId="77777777" w:rsidTr="00663DBD">
        <w:trPr>
          <w:cantSplit/>
        </w:trPr>
        <w:tc>
          <w:tcPr>
            <w:tcW w:w="4423" w:type="dxa"/>
            <w:gridSpan w:val="2"/>
            <w:tcBorders>
              <w:top w:val="single" w:sz="4" w:space="0" w:color="auto"/>
            </w:tcBorders>
            <w:shd w:val="clear" w:color="auto" w:fill="auto"/>
          </w:tcPr>
          <w:p w14:paraId="70062AB9" w14:textId="77777777" w:rsidR="00BF24B8" w:rsidRPr="002D2018" w:rsidRDefault="00BF24B8" w:rsidP="00663DBD">
            <w:pPr>
              <w:pStyle w:val="FSCtblh3"/>
            </w:pPr>
            <w:r w:rsidRPr="002D2018">
              <w:t xml:space="preserve">Agvet chemical: </w:t>
            </w:r>
            <w:r w:rsidRPr="00806196">
              <w:t>Spirotetramat</w:t>
            </w:r>
          </w:p>
        </w:tc>
      </w:tr>
      <w:tr w:rsidR="00BF24B8" w:rsidRPr="00FF0149" w14:paraId="51388431" w14:textId="77777777" w:rsidTr="00663DBD">
        <w:trPr>
          <w:cantSplit/>
        </w:trPr>
        <w:tc>
          <w:tcPr>
            <w:tcW w:w="4423" w:type="dxa"/>
            <w:gridSpan w:val="2"/>
            <w:tcBorders>
              <w:bottom w:val="single" w:sz="4" w:space="0" w:color="auto"/>
            </w:tcBorders>
            <w:shd w:val="clear" w:color="auto" w:fill="auto"/>
          </w:tcPr>
          <w:p w14:paraId="58A1C612" w14:textId="77777777" w:rsidR="00BF24B8" w:rsidRPr="00FF0149" w:rsidRDefault="00BF24B8" w:rsidP="00663DBD">
            <w:pPr>
              <w:pStyle w:val="Default"/>
              <w:spacing w:before="60" w:after="60"/>
              <w:rPr>
                <w:rFonts w:ascii="Arial" w:hAnsi="Arial" w:cs="Arial"/>
              </w:rPr>
            </w:pPr>
            <w:r w:rsidRPr="00FF0149">
              <w:rPr>
                <w:rFonts w:ascii="Arial" w:hAnsi="Arial" w:cs="Arial"/>
                <w:i/>
                <w:iCs/>
                <w:sz w:val="18"/>
                <w:szCs w:val="18"/>
              </w:rPr>
              <w:t>Permitted residue: Sum of spirotetramat, and cis-3-(2,5-dimethylphenyl)-4-hydroxy-8-methoxy-1-azaspiro[4.5]dec-3-en-2-one, expressed as spirotetramat</w:t>
            </w:r>
          </w:p>
        </w:tc>
      </w:tr>
      <w:tr w:rsidR="00BF24B8" w:rsidRPr="009A4AE6" w14:paraId="25E3720F" w14:textId="77777777" w:rsidTr="00663DBD">
        <w:trPr>
          <w:cantSplit/>
        </w:trPr>
        <w:tc>
          <w:tcPr>
            <w:tcW w:w="3402" w:type="dxa"/>
            <w:tcBorders>
              <w:top w:val="single" w:sz="4" w:space="0" w:color="auto"/>
              <w:bottom w:val="single" w:sz="4" w:space="0" w:color="auto"/>
            </w:tcBorders>
          </w:tcPr>
          <w:p w14:paraId="00343BF9" w14:textId="77777777" w:rsidR="00BF24B8" w:rsidRPr="007F2F71" w:rsidRDefault="00BF24B8" w:rsidP="00663DBD">
            <w:r w:rsidRPr="0040061F">
              <w:rPr>
                <w:rFonts w:cs="Arial"/>
                <w:color w:val="000000" w:themeColor="text1"/>
                <w:sz w:val="18"/>
                <w:szCs w:val="18"/>
              </w:rPr>
              <w:t>Tree nuts</w:t>
            </w:r>
            <w:r>
              <w:rPr>
                <w:rFonts w:cs="Arial"/>
                <w:color w:val="000000" w:themeColor="text1"/>
                <w:sz w:val="18"/>
                <w:szCs w:val="18"/>
              </w:rPr>
              <w:t xml:space="preserve"> </w:t>
            </w:r>
            <w:r w:rsidRPr="00447E3F">
              <w:rPr>
                <w:color w:val="000000" w:themeColor="text1"/>
                <w:sz w:val="18"/>
              </w:rPr>
              <w:t xml:space="preserve">[except almonds] </w:t>
            </w:r>
          </w:p>
        </w:tc>
        <w:tc>
          <w:tcPr>
            <w:tcW w:w="1021" w:type="dxa"/>
            <w:tcBorders>
              <w:top w:val="single" w:sz="4" w:space="0" w:color="auto"/>
              <w:bottom w:val="single" w:sz="4" w:space="0" w:color="auto"/>
            </w:tcBorders>
          </w:tcPr>
          <w:p w14:paraId="6EED6FB5" w14:textId="77777777" w:rsidR="00BF24B8" w:rsidRPr="009A4AE6" w:rsidRDefault="00BF24B8" w:rsidP="00663DBD">
            <w:pPr>
              <w:jc w:val="right"/>
              <w:rPr>
                <w:lang w:val="en-AU"/>
              </w:rPr>
            </w:pPr>
            <w:r>
              <w:rPr>
                <w:rFonts w:cs="Arial"/>
                <w:color w:val="000000"/>
                <w:sz w:val="18"/>
                <w:szCs w:val="18"/>
              </w:rPr>
              <w:t>0.5</w:t>
            </w:r>
          </w:p>
        </w:tc>
      </w:tr>
    </w:tbl>
    <w:p w14:paraId="219B828B"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24801" w14:paraId="20522112" w14:textId="77777777" w:rsidTr="00663DBD">
        <w:trPr>
          <w:cantSplit/>
        </w:trPr>
        <w:tc>
          <w:tcPr>
            <w:tcW w:w="4423" w:type="dxa"/>
            <w:gridSpan w:val="2"/>
            <w:tcBorders>
              <w:top w:val="single" w:sz="4" w:space="0" w:color="auto"/>
            </w:tcBorders>
            <w:shd w:val="clear" w:color="auto" w:fill="auto"/>
          </w:tcPr>
          <w:p w14:paraId="65EBC0D9" w14:textId="77777777" w:rsidR="00BF24B8" w:rsidRPr="00924801" w:rsidRDefault="00BF24B8" w:rsidP="00663DBD">
            <w:pPr>
              <w:pStyle w:val="FSCtblh3"/>
              <w:rPr>
                <w:color w:val="000000" w:themeColor="text1"/>
              </w:rPr>
            </w:pPr>
            <w:r w:rsidRPr="00924801">
              <w:rPr>
                <w:color w:val="000000" w:themeColor="text1"/>
              </w:rPr>
              <w:t xml:space="preserve">Agvet chemical: </w:t>
            </w:r>
            <w:r w:rsidRPr="00A15263">
              <w:rPr>
                <w:color w:val="000000" w:themeColor="text1"/>
              </w:rPr>
              <w:t>Tetraconazole</w:t>
            </w:r>
          </w:p>
        </w:tc>
      </w:tr>
      <w:tr w:rsidR="00BF24B8" w:rsidRPr="00924801" w14:paraId="5E14DA6C" w14:textId="77777777" w:rsidTr="00663DBD">
        <w:trPr>
          <w:cantSplit/>
        </w:trPr>
        <w:tc>
          <w:tcPr>
            <w:tcW w:w="4423" w:type="dxa"/>
            <w:gridSpan w:val="2"/>
            <w:tcBorders>
              <w:bottom w:val="single" w:sz="4" w:space="0" w:color="auto"/>
            </w:tcBorders>
            <w:shd w:val="clear" w:color="auto" w:fill="auto"/>
          </w:tcPr>
          <w:p w14:paraId="09CB7A05" w14:textId="77777777" w:rsidR="00BF24B8" w:rsidRPr="00924801" w:rsidRDefault="00BF24B8" w:rsidP="00663DBD">
            <w:pPr>
              <w:pStyle w:val="FSCtblh4"/>
              <w:rPr>
                <w:color w:val="000000" w:themeColor="text1"/>
              </w:rPr>
            </w:pPr>
            <w:r w:rsidRPr="00924801">
              <w:rPr>
                <w:color w:val="000000" w:themeColor="text1"/>
              </w:rPr>
              <w:t xml:space="preserve">Permitted residue: </w:t>
            </w:r>
            <w:r w:rsidRPr="00A15263">
              <w:rPr>
                <w:color w:val="000000" w:themeColor="text1"/>
              </w:rPr>
              <w:t>Tetraconazole</w:t>
            </w:r>
          </w:p>
        </w:tc>
      </w:tr>
      <w:tr w:rsidR="00BF24B8" w:rsidRPr="00CC693D" w14:paraId="2999073F" w14:textId="77777777" w:rsidTr="00663DBD">
        <w:trPr>
          <w:cantSplit/>
        </w:trPr>
        <w:tc>
          <w:tcPr>
            <w:tcW w:w="3402" w:type="dxa"/>
            <w:tcBorders>
              <w:top w:val="single" w:sz="4" w:space="0" w:color="auto"/>
            </w:tcBorders>
          </w:tcPr>
          <w:p w14:paraId="610C3B72" w14:textId="77777777" w:rsidR="00BF24B8" w:rsidRPr="00CC693D" w:rsidRDefault="00BF24B8" w:rsidP="00663DBD">
            <w:pPr>
              <w:pStyle w:val="FSCtblMRL1"/>
              <w:rPr>
                <w:color w:val="000000" w:themeColor="text1"/>
                <w:lang w:val="en-AU"/>
              </w:rPr>
            </w:pPr>
            <w:r w:rsidRPr="00CC693D">
              <w:rPr>
                <w:color w:val="000000" w:themeColor="text1"/>
              </w:rPr>
              <w:t>All other foods except animal food commodities</w:t>
            </w:r>
          </w:p>
        </w:tc>
        <w:tc>
          <w:tcPr>
            <w:tcW w:w="1021" w:type="dxa"/>
            <w:tcBorders>
              <w:top w:val="single" w:sz="4" w:space="0" w:color="auto"/>
            </w:tcBorders>
          </w:tcPr>
          <w:p w14:paraId="2D5178EE" w14:textId="77777777" w:rsidR="00BF24B8" w:rsidRPr="00CC693D" w:rsidRDefault="00BF24B8" w:rsidP="00663DBD">
            <w:pPr>
              <w:pStyle w:val="FSCtblMRL2"/>
              <w:rPr>
                <w:color w:val="000000" w:themeColor="text1"/>
                <w:lang w:val="en-AU"/>
              </w:rPr>
            </w:pPr>
            <w:r w:rsidRPr="00CC693D">
              <w:rPr>
                <w:color w:val="000000" w:themeColor="text1"/>
              </w:rPr>
              <w:t>0.02</w:t>
            </w:r>
          </w:p>
        </w:tc>
      </w:tr>
      <w:tr w:rsidR="00BF24B8" w:rsidRPr="00BE4BB4" w14:paraId="14F9E821" w14:textId="77777777" w:rsidTr="00663DBD">
        <w:trPr>
          <w:cantSplit/>
        </w:trPr>
        <w:tc>
          <w:tcPr>
            <w:tcW w:w="3402" w:type="dxa"/>
          </w:tcPr>
          <w:p w14:paraId="6EB7CBFC" w14:textId="77777777" w:rsidR="00BF24B8" w:rsidRPr="00140D05" w:rsidRDefault="00BF24B8" w:rsidP="00663DBD">
            <w:pPr>
              <w:pStyle w:val="FSCtblMRL1"/>
            </w:pPr>
            <w:r>
              <w:t>Peanut</w:t>
            </w:r>
          </w:p>
        </w:tc>
        <w:tc>
          <w:tcPr>
            <w:tcW w:w="1021" w:type="dxa"/>
          </w:tcPr>
          <w:p w14:paraId="1C19630F" w14:textId="77777777" w:rsidR="00BF24B8" w:rsidRPr="002A0821" w:rsidRDefault="00BF24B8" w:rsidP="00663DBD">
            <w:pPr>
              <w:pStyle w:val="FSCtblMRL2"/>
            </w:pPr>
            <w:r>
              <w:t>0.03</w:t>
            </w:r>
          </w:p>
        </w:tc>
      </w:tr>
      <w:tr w:rsidR="00BF24B8" w:rsidRPr="00BE4BB4" w14:paraId="18FF705E" w14:textId="77777777" w:rsidTr="00663DBD">
        <w:trPr>
          <w:cantSplit/>
        </w:trPr>
        <w:tc>
          <w:tcPr>
            <w:tcW w:w="3402" w:type="dxa"/>
            <w:tcBorders>
              <w:bottom w:val="single" w:sz="4" w:space="0" w:color="auto"/>
            </w:tcBorders>
          </w:tcPr>
          <w:p w14:paraId="524AFDDF" w14:textId="77777777" w:rsidR="00BF24B8" w:rsidRPr="00BE4BB4" w:rsidRDefault="00BF24B8" w:rsidP="00663DBD">
            <w:pPr>
              <w:pStyle w:val="FSCtblMRL1"/>
              <w:rPr>
                <w:color w:val="FF0000"/>
                <w:lang w:val="en-AU"/>
              </w:rPr>
            </w:pPr>
            <w:r w:rsidRPr="00140D05">
              <w:t>Strawberry</w:t>
            </w:r>
          </w:p>
        </w:tc>
        <w:tc>
          <w:tcPr>
            <w:tcW w:w="1021" w:type="dxa"/>
            <w:tcBorders>
              <w:bottom w:val="single" w:sz="4" w:space="0" w:color="auto"/>
            </w:tcBorders>
          </w:tcPr>
          <w:p w14:paraId="21FA4395" w14:textId="77777777" w:rsidR="00BF24B8" w:rsidRPr="00BE4BB4" w:rsidRDefault="00BF24B8" w:rsidP="00663DBD">
            <w:pPr>
              <w:pStyle w:val="FSCtblMRL2"/>
              <w:rPr>
                <w:color w:val="FF0000"/>
                <w:lang w:val="en-AU"/>
              </w:rPr>
            </w:pPr>
            <w:r w:rsidRPr="002A0821">
              <w:t>0.2</w:t>
            </w:r>
          </w:p>
        </w:tc>
      </w:tr>
    </w:tbl>
    <w:p w14:paraId="1A867355"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207A6CAF" w14:textId="77777777" w:rsidTr="00663DBD">
        <w:trPr>
          <w:cantSplit/>
        </w:trPr>
        <w:tc>
          <w:tcPr>
            <w:tcW w:w="4423" w:type="dxa"/>
            <w:gridSpan w:val="2"/>
            <w:tcBorders>
              <w:top w:val="single" w:sz="4" w:space="0" w:color="auto"/>
            </w:tcBorders>
            <w:shd w:val="clear" w:color="auto" w:fill="auto"/>
          </w:tcPr>
          <w:p w14:paraId="33034BA9" w14:textId="77777777" w:rsidR="00BF24B8" w:rsidRPr="002D2018" w:rsidRDefault="00BF24B8" w:rsidP="00663DBD">
            <w:pPr>
              <w:pStyle w:val="FSCtblh3"/>
            </w:pPr>
            <w:r w:rsidRPr="002D2018">
              <w:t xml:space="preserve">Agvet chemical: </w:t>
            </w:r>
            <w:r w:rsidRPr="00CE7C15">
              <w:t>Thiophanate-methyl</w:t>
            </w:r>
          </w:p>
        </w:tc>
      </w:tr>
      <w:tr w:rsidR="00BF24B8" w:rsidRPr="003B70FA" w14:paraId="3A464F54" w14:textId="77777777" w:rsidTr="00663DBD">
        <w:trPr>
          <w:cantSplit/>
        </w:trPr>
        <w:tc>
          <w:tcPr>
            <w:tcW w:w="4423" w:type="dxa"/>
            <w:gridSpan w:val="2"/>
            <w:tcBorders>
              <w:bottom w:val="single" w:sz="4" w:space="0" w:color="auto"/>
            </w:tcBorders>
            <w:shd w:val="clear" w:color="auto" w:fill="auto"/>
          </w:tcPr>
          <w:p w14:paraId="13A84AB2" w14:textId="77777777" w:rsidR="00BF24B8" w:rsidRPr="003B70FA" w:rsidRDefault="00BF24B8" w:rsidP="00663DBD">
            <w:pPr>
              <w:pStyle w:val="Default"/>
              <w:spacing w:before="60" w:after="60"/>
              <w:rPr>
                <w:rFonts w:ascii="Arial" w:hAnsi="Arial" w:cs="Arial"/>
              </w:rPr>
            </w:pPr>
            <w:r w:rsidRPr="003B70FA">
              <w:rPr>
                <w:rFonts w:ascii="Arial" w:hAnsi="Arial" w:cs="Arial"/>
                <w:i/>
                <w:iCs/>
                <w:sz w:val="18"/>
                <w:szCs w:val="18"/>
              </w:rPr>
              <w:t>Permitted residue: Sum of thiophanate-methyl and 2-aminobenzimidazole,expressed as thiophanate-methyl</w:t>
            </w:r>
          </w:p>
        </w:tc>
      </w:tr>
      <w:tr w:rsidR="00BF24B8" w:rsidRPr="002D2018" w14:paraId="555BC9FD" w14:textId="77777777" w:rsidTr="00663DBD">
        <w:trPr>
          <w:cantSplit/>
        </w:trPr>
        <w:tc>
          <w:tcPr>
            <w:tcW w:w="3402" w:type="dxa"/>
            <w:tcBorders>
              <w:top w:val="single" w:sz="4" w:space="0" w:color="auto"/>
            </w:tcBorders>
          </w:tcPr>
          <w:p w14:paraId="365E19FD" w14:textId="77777777" w:rsidR="00BF24B8" w:rsidRPr="002D2018" w:rsidRDefault="00BF24B8" w:rsidP="00663DBD">
            <w:pPr>
              <w:pStyle w:val="FSCtblMRL1"/>
            </w:pPr>
            <w:r w:rsidRPr="003532F1">
              <w:t>Almonds</w:t>
            </w:r>
          </w:p>
        </w:tc>
        <w:tc>
          <w:tcPr>
            <w:tcW w:w="1021" w:type="dxa"/>
            <w:tcBorders>
              <w:top w:val="single" w:sz="4" w:space="0" w:color="auto"/>
            </w:tcBorders>
          </w:tcPr>
          <w:p w14:paraId="5317DBE5" w14:textId="77777777" w:rsidR="00BF24B8" w:rsidRPr="002D2018" w:rsidRDefault="00BF24B8" w:rsidP="00663DBD">
            <w:pPr>
              <w:pStyle w:val="FSCtblMRL2"/>
            </w:pPr>
            <w:r w:rsidRPr="003269DA">
              <w:t>0.1</w:t>
            </w:r>
          </w:p>
        </w:tc>
      </w:tr>
      <w:tr w:rsidR="00BF24B8" w:rsidRPr="002D2018" w14:paraId="1D64D8F3" w14:textId="77777777" w:rsidTr="00663DBD">
        <w:trPr>
          <w:cantSplit/>
        </w:trPr>
        <w:tc>
          <w:tcPr>
            <w:tcW w:w="3402" w:type="dxa"/>
          </w:tcPr>
          <w:p w14:paraId="3D60DB08" w14:textId="77777777" w:rsidR="00BF24B8" w:rsidRPr="002D2018" w:rsidRDefault="00BF24B8" w:rsidP="00663DBD">
            <w:pPr>
              <w:pStyle w:val="FSCtblMRL1"/>
              <w:rPr>
                <w:lang w:val="en-AU"/>
              </w:rPr>
            </w:pPr>
            <w:r w:rsidRPr="003532F1">
              <w:t>Currants, black, red, white</w:t>
            </w:r>
          </w:p>
        </w:tc>
        <w:tc>
          <w:tcPr>
            <w:tcW w:w="1021" w:type="dxa"/>
          </w:tcPr>
          <w:p w14:paraId="47BF9FDE" w14:textId="77777777" w:rsidR="00BF24B8" w:rsidRPr="002D2018" w:rsidRDefault="00BF24B8" w:rsidP="00663DBD">
            <w:pPr>
              <w:pStyle w:val="FSCtblMRL2"/>
              <w:rPr>
                <w:lang w:val="en-AU"/>
              </w:rPr>
            </w:pPr>
            <w:r w:rsidRPr="003269DA">
              <w:t xml:space="preserve">*0.1 </w:t>
            </w:r>
          </w:p>
        </w:tc>
      </w:tr>
      <w:tr w:rsidR="00BF24B8" w:rsidRPr="002D2018" w14:paraId="775A93EC" w14:textId="77777777" w:rsidTr="00663DBD">
        <w:trPr>
          <w:cantSplit/>
        </w:trPr>
        <w:tc>
          <w:tcPr>
            <w:tcW w:w="3402" w:type="dxa"/>
          </w:tcPr>
          <w:p w14:paraId="40E398D3" w14:textId="77777777" w:rsidR="00BF24B8" w:rsidRPr="002D2018" w:rsidRDefault="00BF24B8" w:rsidP="00663DBD">
            <w:pPr>
              <w:pStyle w:val="FSCtblMRL1"/>
            </w:pPr>
            <w:r w:rsidRPr="003532F1">
              <w:t>Raspberries, red, black</w:t>
            </w:r>
          </w:p>
        </w:tc>
        <w:tc>
          <w:tcPr>
            <w:tcW w:w="1021" w:type="dxa"/>
          </w:tcPr>
          <w:p w14:paraId="766AB97B" w14:textId="77777777" w:rsidR="00BF24B8" w:rsidRPr="002D2018" w:rsidRDefault="00BF24B8" w:rsidP="00663DBD">
            <w:pPr>
              <w:pStyle w:val="FSCtblMRL2"/>
            </w:pPr>
            <w:r w:rsidRPr="003269DA">
              <w:t xml:space="preserve">*0.1 </w:t>
            </w:r>
          </w:p>
        </w:tc>
      </w:tr>
      <w:tr w:rsidR="00BF24B8" w:rsidRPr="002D2018" w14:paraId="7498EBB6" w14:textId="77777777" w:rsidTr="00663DBD">
        <w:trPr>
          <w:cantSplit/>
        </w:trPr>
        <w:tc>
          <w:tcPr>
            <w:tcW w:w="3402" w:type="dxa"/>
          </w:tcPr>
          <w:p w14:paraId="68E9C8AE" w14:textId="77777777" w:rsidR="00BF24B8" w:rsidRPr="002D2018" w:rsidRDefault="00BF24B8" w:rsidP="00663DBD">
            <w:pPr>
              <w:pStyle w:val="FSCtblMRL1"/>
            </w:pPr>
            <w:r w:rsidRPr="003532F1">
              <w:t>Rhubarb</w:t>
            </w:r>
          </w:p>
        </w:tc>
        <w:tc>
          <w:tcPr>
            <w:tcW w:w="1021" w:type="dxa"/>
          </w:tcPr>
          <w:p w14:paraId="6BC4B677" w14:textId="77777777" w:rsidR="00BF24B8" w:rsidRPr="002D2018" w:rsidRDefault="00BF24B8" w:rsidP="00663DBD">
            <w:pPr>
              <w:pStyle w:val="FSCtblMRL2"/>
              <w:rPr>
                <w:lang w:val="en-AU"/>
              </w:rPr>
            </w:pPr>
            <w:r w:rsidRPr="003269DA">
              <w:t xml:space="preserve">*0.1 </w:t>
            </w:r>
          </w:p>
        </w:tc>
      </w:tr>
      <w:tr w:rsidR="00BF24B8" w:rsidRPr="002D2018" w14:paraId="20244FC2" w14:textId="77777777" w:rsidTr="00663DBD">
        <w:trPr>
          <w:cantSplit/>
        </w:trPr>
        <w:tc>
          <w:tcPr>
            <w:tcW w:w="3402" w:type="dxa"/>
            <w:tcBorders>
              <w:bottom w:val="single" w:sz="4" w:space="0" w:color="auto"/>
            </w:tcBorders>
          </w:tcPr>
          <w:p w14:paraId="2997A851" w14:textId="77777777" w:rsidR="00BF24B8" w:rsidRPr="002D2018" w:rsidRDefault="00BF24B8" w:rsidP="00663DBD">
            <w:pPr>
              <w:pStyle w:val="FSCtblMRL1"/>
              <w:rPr>
                <w:lang w:val="en-AU"/>
              </w:rPr>
            </w:pPr>
            <w:r w:rsidRPr="003532F1">
              <w:t>Strawberry</w:t>
            </w:r>
          </w:p>
        </w:tc>
        <w:tc>
          <w:tcPr>
            <w:tcW w:w="1021" w:type="dxa"/>
            <w:tcBorders>
              <w:bottom w:val="single" w:sz="4" w:space="0" w:color="auto"/>
            </w:tcBorders>
          </w:tcPr>
          <w:p w14:paraId="3A21075D" w14:textId="77777777" w:rsidR="00BF24B8" w:rsidRPr="002D2018" w:rsidRDefault="00BF24B8" w:rsidP="00663DBD">
            <w:pPr>
              <w:pStyle w:val="FSCtblMRL2"/>
              <w:rPr>
                <w:lang w:val="en-AU"/>
              </w:rPr>
            </w:pPr>
            <w:r w:rsidRPr="003269DA">
              <w:t xml:space="preserve">*0.1 </w:t>
            </w:r>
          </w:p>
        </w:tc>
      </w:tr>
    </w:tbl>
    <w:p w14:paraId="2C147834"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427F858C" w14:textId="77777777" w:rsidTr="00663DBD">
        <w:trPr>
          <w:cantSplit/>
        </w:trPr>
        <w:tc>
          <w:tcPr>
            <w:tcW w:w="4423" w:type="dxa"/>
            <w:gridSpan w:val="2"/>
            <w:tcBorders>
              <w:top w:val="single" w:sz="4" w:space="0" w:color="auto"/>
            </w:tcBorders>
            <w:shd w:val="clear" w:color="auto" w:fill="auto"/>
          </w:tcPr>
          <w:p w14:paraId="28543B9C" w14:textId="77777777" w:rsidR="00BF24B8" w:rsidRPr="002D2018" w:rsidRDefault="00BF24B8" w:rsidP="00663DBD">
            <w:pPr>
              <w:pStyle w:val="FSCtblh3"/>
            </w:pPr>
            <w:r w:rsidRPr="002D2018">
              <w:t xml:space="preserve">Agvet chemical: </w:t>
            </w:r>
            <w:r w:rsidRPr="00CE7C15">
              <w:t>Trichlorfon</w:t>
            </w:r>
          </w:p>
        </w:tc>
      </w:tr>
      <w:tr w:rsidR="00BF24B8" w:rsidRPr="009A4AE6" w14:paraId="0FECD037" w14:textId="77777777" w:rsidTr="00663DBD">
        <w:trPr>
          <w:cantSplit/>
        </w:trPr>
        <w:tc>
          <w:tcPr>
            <w:tcW w:w="4423" w:type="dxa"/>
            <w:gridSpan w:val="2"/>
            <w:tcBorders>
              <w:bottom w:val="single" w:sz="4" w:space="0" w:color="auto"/>
            </w:tcBorders>
            <w:shd w:val="clear" w:color="auto" w:fill="auto"/>
          </w:tcPr>
          <w:p w14:paraId="31331657" w14:textId="77777777" w:rsidR="00BF24B8" w:rsidRPr="009A4AE6" w:rsidRDefault="00BF24B8" w:rsidP="00663DBD">
            <w:pPr>
              <w:pStyle w:val="FSCtblh4"/>
            </w:pPr>
            <w:r w:rsidRPr="003D6087">
              <w:t xml:space="preserve">Permitted residue: </w:t>
            </w:r>
            <w:r w:rsidRPr="00CE7C15">
              <w:t>Trichlorfon</w:t>
            </w:r>
          </w:p>
        </w:tc>
      </w:tr>
      <w:tr w:rsidR="00BF24B8" w:rsidRPr="009A4AE6" w14:paraId="6854A430" w14:textId="77777777" w:rsidTr="00663DBD">
        <w:trPr>
          <w:cantSplit/>
        </w:trPr>
        <w:tc>
          <w:tcPr>
            <w:tcW w:w="3402" w:type="dxa"/>
            <w:tcBorders>
              <w:top w:val="single" w:sz="4" w:space="0" w:color="auto"/>
              <w:bottom w:val="single" w:sz="4" w:space="0" w:color="auto"/>
            </w:tcBorders>
          </w:tcPr>
          <w:p w14:paraId="0AFC81D6" w14:textId="77777777" w:rsidR="00BF24B8" w:rsidRPr="009A4AE6" w:rsidRDefault="00BF24B8" w:rsidP="00663DBD">
            <w:pPr>
              <w:rPr>
                <w:lang w:val="en-AU"/>
              </w:rPr>
            </w:pPr>
            <w:r w:rsidRPr="00CE7C15">
              <w:rPr>
                <w:rFonts w:cs="Arial"/>
                <w:color w:val="000000"/>
                <w:sz w:val="18"/>
                <w:szCs w:val="18"/>
              </w:rPr>
              <w:t>Macadamia nuts</w:t>
            </w:r>
          </w:p>
        </w:tc>
        <w:tc>
          <w:tcPr>
            <w:tcW w:w="1021" w:type="dxa"/>
            <w:tcBorders>
              <w:top w:val="single" w:sz="4" w:space="0" w:color="auto"/>
              <w:bottom w:val="single" w:sz="4" w:space="0" w:color="auto"/>
            </w:tcBorders>
          </w:tcPr>
          <w:p w14:paraId="140D9688" w14:textId="77777777" w:rsidR="00BF24B8" w:rsidRPr="009A4AE6" w:rsidRDefault="00BF24B8" w:rsidP="00663DBD">
            <w:pPr>
              <w:jc w:val="right"/>
              <w:rPr>
                <w:lang w:val="en-AU"/>
              </w:rPr>
            </w:pPr>
            <w:r w:rsidRPr="00CE7C15">
              <w:rPr>
                <w:rFonts w:cs="Arial"/>
                <w:color w:val="000000"/>
                <w:sz w:val="18"/>
                <w:szCs w:val="18"/>
              </w:rPr>
              <w:t>0.1</w:t>
            </w:r>
          </w:p>
        </w:tc>
      </w:tr>
    </w:tbl>
    <w:p w14:paraId="122BBBE7"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14B708DB" w14:textId="77777777" w:rsidTr="00663DBD">
        <w:trPr>
          <w:cantSplit/>
        </w:trPr>
        <w:tc>
          <w:tcPr>
            <w:tcW w:w="4423" w:type="dxa"/>
            <w:gridSpan w:val="2"/>
            <w:tcBorders>
              <w:top w:val="single" w:sz="4" w:space="0" w:color="auto"/>
            </w:tcBorders>
            <w:shd w:val="clear" w:color="auto" w:fill="auto"/>
          </w:tcPr>
          <w:p w14:paraId="32D44710" w14:textId="77777777" w:rsidR="00BF24B8" w:rsidRPr="002D2018" w:rsidRDefault="00BF24B8" w:rsidP="00663DBD">
            <w:pPr>
              <w:pStyle w:val="FSCtblh3"/>
            </w:pPr>
            <w:r w:rsidRPr="002D2018">
              <w:t xml:space="preserve">Agvet chemical: </w:t>
            </w:r>
            <w:r w:rsidRPr="00CE7C15">
              <w:t>Trifloxystrobin</w:t>
            </w:r>
          </w:p>
        </w:tc>
      </w:tr>
      <w:tr w:rsidR="00BF24B8" w:rsidRPr="009A4AE6" w14:paraId="1B68479F" w14:textId="77777777" w:rsidTr="00663DBD">
        <w:trPr>
          <w:cantSplit/>
        </w:trPr>
        <w:tc>
          <w:tcPr>
            <w:tcW w:w="4423" w:type="dxa"/>
            <w:gridSpan w:val="2"/>
            <w:tcBorders>
              <w:bottom w:val="single" w:sz="4" w:space="0" w:color="auto"/>
            </w:tcBorders>
            <w:shd w:val="clear" w:color="auto" w:fill="auto"/>
          </w:tcPr>
          <w:p w14:paraId="4CDB7D71" w14:textId="77777777" w:rsidR="00BF24B8" w:rsidRPr="003B70FA" w:rsidRDefault="00BF24B8" w:rsidP="00663DBD">
            <w:pPr>
              <w:pStyle w:val="Default"/>
              <w:spacing w:before="60" w:after="60"/>
              <w:rPr>
                <w:rFonts w:ascii="Arial" w:hAnsi="Arial" w:cs="Arial"/>
              </w:rPr>
            </w:pPr>
            <w:r w:rsidRPr="003B70FA">
              <w:rPr>
                <w:rFonts w:ascii="Arial" w:hAnsi="Arial" w:cs="Arial"/>
                <w:i/>
                <w:iCs/>
                <w:sz w:val="18"/>
                <w:szCs w:val="18"/>
              </w:rPr>
              <w:t>Permitted residue: Sum of trifloxystrobin and its acid metabolite ((E,E)-methoxyimino-[2-[1-(3-trifluoromethylphenyl)-ethylideneaminooxymethyl] phenyl] acetic acid), expressed as trifloxystrobin equivalents</w:t>
            </w:r>
          </w:p>
        </w:tc>
      </w:tr>
      <w:tr w:rsidR="00BF24B8" w:rsidRPr="009A4AE6" w14:paraId="518F2FDB" w14:textId="77777777" w:rsidTr="00663DBD">
        <w:trPr>
          <w:cantSplit/>
        </w:trPr>
        <w:tc>
          <w:tcPr>
            <w:tcW w:w="3402" w:type="dxa"/>
            <w:tcBorders>
              <w:top w:val="single" w:sz="4" w:space="0" w:color="auto"/>
              <w:bottom w:val="single" w:sz="4" w:space="0" w:color="auto"/>
            </w:tcBorders>
          </w:tcPr>
          <w:p w14:paraId="0A906400" w14:textId="77777777" w:rsidR="00BF24B8" w:rsidRPr="009A4AE6" w:rsidRDefault="00BF24B8" w:rsidP="00663DBD">
            <w:pPr>
              <w:rPr>
                <w:lang w:val="en-AU"/>
              </w:rPr>
            </w:pPr>
            <w:r w:rsidRPr="00CE7C15">
              <w:rPr>
                <w:rFonts w:cs="Arial"/>
                <w:color w:val="000000"/>
                <w:sz w:val="18"/>
                <w:szCs w:val="18"/>
              </w:rPr>
              <w:t>Raspberries, red, black</w:t>
            </w:r>
          </w:p>
        </w:tc>
        <w:tc>
          <w:tcPr>
            <w:tcW w:w="1021" w:type="dxa"/>
            <w:tcBorders>
              <w:top w:val="single" w:sz="4" w:space="0" w:color="auto"/>
              <w:bottom w:val="single" w:sz="4" w:space="0" w:color="auto"/>
            </w:tcBorders>
          </w:tcPr>
          <w:p w14:paraId="6059012E" w14:textId="77777777" w:rsidR="00BF24B8" w:rsidRPr="009A4AE6" w:rsidRDefault="00BF24B8" w:rsidP="00663DBD">
            <w:pPr>
              <w:jc w:val="right"/>
              <w:rPr>
                <w:lang w:val="en-AU"/>
              </w:rPr>
            </w:pPr>
            <w:r w:rsidRPr="00CE7C15">
              <w:rPr>
                <w:rFonts w:cs="Arial"/>
                <w:color w:val="000000"/>
                <w:sz w:val="18"/>
                <w:szCs w:val="18"/>
              </w:rPr>
              <w:t>3</w:t>
            </w:r>
          </w:p>
        </w:tc>
      </w:tr>
    </w:tbl>
    <w:p w14:paraId="7D2BBED8"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924801" w14:paraId="0A7ED44F" w14:textId="77777777" w:rsidTr="00663DBD">
        <w:trPr>
          <w:cantSplit/>
        </w:trPr>
        <w:tc>
          <w:tcPr>
            <w:tcW w:w="4423" w:type="dxa"/>
            <w:gridSpan w:val="2"/>
            <w:tcBorders>
              <w:top w:val="single" w:sz="4" w:space="0" w:color="auto"/>
            </w:tcBorders>
            <w:shd w:val="clear" w:color="auto" w:fill="auto"/>
          </w:tcPr>
          <w:p w14:paraId="12455FF4" w14:textId="77777777" w:rsidR="00BF24B8" w:rsidRPr="00924801" w:rsidRDefault="00BF24B8" w:rsidP="00663DBD">
            <w:pPr>
              <w:pStyle w:val="FSCtblh3"/>
              <w:rPr>
                <w:color w:val="000000" w:themeColor="text1"/>
              </w:rPr>
            </w:pPr>
            <w:r w:rsidRPr="00924801">
              <w:rPr>
                <w:color w:val="000000" w:themeColor="text1"/>
              </w:rPr>
              <w:t xml:space="preserve">Agvet chemical: </w:t>
            </w:r>
            <w:r w:rsidRPr="00CE7C15">
              <w:rPr>
                <w:color w:val="000000" w:themeColor="text1"/>
              </w:rPr>
              <w:t>Trifluralin</w:t>
            </w:r>
          </w:p>
        </w:tc>
      </w:tr>
      <w:tr w:rsidR="00BF24B8" w:rsidRPr="00924801" w14:paraId="222AD630" w14:textId="77777777" w:rsidTr="00663DBD">
        <w:trPr>
          <w:cantSplit/>
        </w:trPr>
        <w:tc>
          <w:tcPr>
            <w:tcW w:w="4423" w:type="dxa"/>
            <w:gridSpan w:val="2"/>
            <w:tcBorders>
              <w:bottom w:val="single" w:sz="4" w:space="0" w:color="auto"/>
            </w:tcBorders>
            <w:shd w:val="clear" w:color="auto" w:fill="auto"/>
          </w:tcPr>
          <w:p w14:paraId="3EA384CF" w14:textId="77777777" w:rsidR="00BF24B8" w:rsidRPr="00924801" w:rsidRDefault="00BF24B8" w:rsidP="00663DBD">
            <w:pPr>
              <w:pStyle w:val="FSCtblh4"/>
              <w:rPr>
                <w:color w:val="000000" w:themeColor="text1"/>
              </w:rPr>
            </w:pPr>
            <w:r w:rsidRPr="00924801">
              <w:rPr>
                <w:color w:val="000000" w:themeColor="text1"/>
              </w:rPr>
              <w:t xml:space="preserve">Permitted residue: </w:t>
            </w:r>
            <w:r w:rsidRPr="00CE7C15">
              <w:rPr>
                <w:color w:val="000000" w:themeColor="text1"/>
              </w:rPr>
              <w:t>Trifluralin</w:t>
            </w:r>
          </w:p>
        </w:tc>
      </w:tr>
      <w:tr w:rsidR="00BF24B8" w:rsidRPr="00CC693D" w14:paraId="69A6534F" w14:textId="77777777" w:rsidTr="00663DBD">
        <w:trPr>
          <w:cantSplit/>
        </w:trPr>
        <w:tc>
          <w:tcPr>
            <w:tcW w:w="3402" w:type="dxa"/>
          </w:tcPr>
          <w:p w14:paraId="6067B2DF" w14:textId="77777777" w:rsidR="00BF24B8" w:rsidRPr="00CC693D" w:rsidRDefault="00BF24B8" w:rsidP="00663DBD">
            <w:pPr>
              <w:pStyle w:val="FSCtblMRL1"/>
              <w:rPr>
                <w:color w:val="000000" w:themeColor="text1"/>
                <w:lang w:val="en-AU"/>
              </w:rPr>
            </w:pPr>
            <w:r w:rsidRPr="00CC693D">
              <w:rPr>
                <w:color w:val="000000" w:themeColor="text1"/>
              </w:rPr>
              <w:t>All other foods except animal food commodities</w:t>
            </w:r>
          </w:p>
        </w:tc>
        <w:tc>
          <w:tcPr>
            <w:tcW w:w="1021" w:type="dxa"/>
          </w:tcPr>
          <w:p w14:paraId="05460123" w14:textId="77777777" w:rsidR="00BF24B8" w:rsidRPr="00CC693D" w:rsidRDefault="00BF24B8" w:rsidP="00663DBD">
            <w:pPr>
              <w:pStyle w:val="FSCtblMRL2"/>
              <w:rPr>
                <w:color w:val="000000" w:themeColor="text1"/>
                <w:lang w:val="en-AU"/>
              </w:rPr>
            </w:pPr>
            <w:r w:rsidRPr="00CC693D">
              <w:rPr>
                <w:color w:val="000000" w:themeColor="text1"/>
              </w:rPr>
              <w:t>0.01</w:t>
            </w:r>
          </w:p>
        </w:tc>
      </w:tr>
      <w:tr w:rsidR="00BF24B8" w:rsidRPr="00BE4BB4" w14:paraId="1B134AB6" w14:textId="77777777" w:rsidTr="00663DBD">
        <w:trPr>
          <w:cantSplit/>
        </w:trPr>
        <w:tc>
          <w:tcPr>
            <w:tcW w:w="3402" w:type="dxa"/>
            <w:tcBorders>
              <w:bottom w:val="single" w:sz="4" w:space="0" w:color="auto"/>
            </w:tcBorders>
          </w:tcPr>
          <w:p w14:paraId="2CD6F55C" w14:textId="77777777" w:rsidR="00BF24B8" w:rsidRPr="00BE4BB4" w:rsidRDefault="00BF24B8" w:rsidP="00663DBD">
            <w:pPr>
              <w:pStyle w:val="FSCtblMRL1"/>
              <w:rPr>
                <w:color w:val="FF0000"/>
                <w:lang w:val="en-AU"/>
              </w:rPr>
            </w:pPr>
            <w:r w:rsidRPr="00CE2506">
              <w:t>Almonds</w:t>
            </w:r>
          </w:p>
        </w:tc>
        <w:tc>
          <w:tcPr>
            <w:tcW w:w="1021" w:type="dxa"/>
            <w:tcBorders>
              <w:bottom w:val="single" w:sz="4" w:space="0" w:color="auto"/>
            </w:tcBorders>
          </w:tcPr>
          <w:p w14:paraId="4D8FA755" w14:textId="77777777" w:rsidR="00BF24B8" w:rsidRPr="00BE4BB4" w:rsidRDefault="00BF24B8" w:rsidP="00663DBD">
            <w:pPr>
              <w:pStyle w:val="FSCtblMRL2"/>
              <w:rPr>
                <w:color w:val="FF0000"/>
                <w:lang w:val="en-AU"/>
              </w:rPr>
            </w:pPr>
            <w:r w:rsidRPr="00FA56E2">
              <w:t>0.05</w:t>
            </w:r>
          </w:p>
        </w:tc>
      </w:tr>
    </w:tbl>
    <w:p w14:paraId="3F52DC87" w14:textId="77777777" w:rsidR="00BF24B8" w:rsidRDefault="00BF24B8" w:rsidP="00BF24B8">
      <w:pPr>
        <w:pStyle w:val="FSCDraftingitem"/>
        <w:sectPr w:rsidR="00BF24B8" w:rsidSect="00663DBD">
          <w:type w:val="continuous"/>
          <w:pgSz w:w="11906" w:h="16838"/>
          <w:pgMar w:top="1418" w:right="1418" w:bottom="1134" w:left="1418" w:header="709" w:footer="709" w:gutter="0"/>
          <w:cols w:num="2" w:space="708"/>
          <w:docGrid w:linePitch="360"/>
        </w:sectPr>
      </w:pPr>
    </w:p>
    <w:p w14:paraId="53ED9EDB" w14:textId="77777777" w:rsidR="00BF24B8" w:rsidRDefault="00BF24B8" w:rsidP="00BF24B8">
      <w:pPr>
        <w:pStyle w:val="FSCDraftingitem"/>
        <w:spacing w:before="240" w:after="240"/>
      </w:pPr>
    </w:p>
    <w:p w14:paraId="6572491F" w14:textId="77777777" w:rsidR="00BF24B8" w:rsidRDefault="00BF24B8" w:rsidP="00BF24B8">
      <w:pPr>
        <w:pStyle w:val="FSCDraftingitem"/>
        <w:spacing w:before="240" w:after="240"/>
      </w:pPr>
      <w:r w:rsidRPr="00D14B95">
        <w:t>[</w:t>
      </w:r>
      <w:r>
        <w:t>1.5</w:t>
      </w:r>
      <w:r w:rsidRPr="00D14B95">
        <w:t>]</w:t>
      </w:r>
      <w:r w:rsidRPr="00D14B95">
        <w:tab/>
        <w:t xml:space="preserve">omitting </w:t>
      </w:r>
      <w:r>
        <w:t>for each of</w:t>
      </w:r>
      <w:r w:rsidRPr="00D14B95">
        <w:t xml:space="preserve"> the following chemicals, </w:t>
      </w:r>
      <w:r>
        <w:t xml:space="preserve">the maximum residue limit </w:t>
      </w:r>
      <w:r w:rsidRPr="00D14B95">
        <w:t>for the food and substituting</w:t>
      </w:r>
    </w:p>
    <w:p w14:paraId="6C6C05BF" w14:textId="77777777" w:rsidR="00BF24B8" w:rsidRDefault="00BF24B8" w:rsidP="00BF24B8">
      <w:pPr>
        <w:pStyle w:val="FSCDraftingitem"/>
        <w:spacing w:before="240" w:after="240"/>
        <w:sectPr w:rsidR="00BF24B8" w:rsidSect="00663DBD">
          <w:type w:val="continuous"/>
          <w:pgSz w:w="11906" w:h="16838"/>
          <w:pgMar w:top="1418" w:right="1418" w:bottom="1134" w:left="1418" w:header="709" w:footer="709" w:gutter="0"/>
          <w:cols w:space="708"/>
          <w:docGrid w:linePitch="360"/>
        </w:sectPr>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653"/>
        <w:gridCol w:w="368"/>
      </w:tblGrid>
      <w:tr w:rsidR="00BF24B8" w:rsidRPr="00D63AAC" w14:paraId="411E10E2" w14:textId="77777777" w:rsidTr="00663DBD">
        <w:trPr>
          <w:gridBefore w:val="1"/>
          <w:wBefore w:w="28" w:type="dxa"/>
          <w:cantSplit/>
        </w:trPr>
        <w:tc>
          <w:tcPr>
            <w:tcW w:w="4423" w:type="dxa"/>
            <w:gridSpan w:val="3"/>
            <w:tcBorders>
              <w:top w:val="single" w:sz="4" w:space="0" w:color="auto"/>
            </w:tcBorders>
            <w:shd w:val="clear" w:color="auto" w:fill="auto"/>
          </w:tcPr>
          <w:p w14:paraId="07256847" w14:textId="77777777" w:rsidR="00BF24B8" w:rsidRPr="00FD0AD4" w:rsidRDefault="00BF24B8" w:rsidP="00663DBD">
            <w:pPr>
              <w:pStyle w:val="FSCtblh3"/>
            </w:pPr>
            <w:r w:rsidRPr="00D63AAC">
              <w:t xml:space="preserve">Agvet chemical: </w:t>
            </w:r>
            <w:r w:rsidRPr="007E1824">
              <w:t>Ametoctradin</w:t>
            </w:r>
          </w:p>
        </w:tc>
      </w:tr>
      <w:tr w:rsidR="00BF24B8" w14:paraId="2C3CA00B" w14:textId="77777777" w:rsidTr="00663DBD">
        <w:tblPrEx>
          <w:tblBorders>
            <w:top w:val="nil"/>
            <w:left w:val="nil"/>
            <w:bottom w:val="nil"/>
            <w:right w:val="nil"/>
          </w:tblBorders>
          <w:tblCellMar>
            <w:left w:w="108" w:type="dxa"/>
            <w:right w:w="108" w:type="dxa"/>
          </w:tblCellMar>
        </w:tblPrEx>
        <w:trPr>
          <w:gridAfter w:val="1"/>
          <w:wAfter w:w="368" w:type="dxa"/>
          <w:trHeight w:val="187"/>
        </w:trPr>
        <w:tc>
          <w:tcPr>
            <w:tcW w:w="4083" w:type="dxa"/>
            <w:gridSpan w:val="3"/>
          </w:tcPr>
          <w:p w14:paraId="397A8492" w14:textId="77777777" w:rsidR="00BF24B8" w:rsidRPr="00385400" w:rsidRDefault="00BF24B8" w:rsidP="00663DBD">
            <w:pPr>
              <w:pStyle w:val="Default"/>
              <w:spacing w:before="60" w:after="60"/>
              <w:rPr>
                <w:rFonts w:ascii="Arial" w:hAnsi="Arial" w:cs="Arial"/>
                <w:sz w:val="18"/>
                <w:szCs w:val="18"/>
              </w:rPr>
            </w:pPr>
            <w:r w:rsidRPr="00385400">
              <w:rPr>
                <w:rFonts w:ascii="Arial" w:hAnsi="Arial" w:cs="Arial"/>
                <w:i/>
                <w:iCs/>
                <w:sz w:val="18"/>
                <w:szCs w:val="18"/>
              </w:rPr>
              <w:t xml:space="preserve">Permitted residue—commodities of plant origin: Ametoctradin </w:t>
            </w:r>
          </w:p>
        </w:tc>
      </w:tr>
      <w:tr w:rsidR="00BF24B8" w14:paraId="72FF122E" w14:textId="77777777" w:rsidTr="00663DBD">
        <w:tblPrEx>
          <w:tblBorders>
            <w:top w:val="nil"/>
            <w:left w:val="nil"/>
            <w:bottom w:val="nil"/>
            <w:right w:val="nil"/>
          </w:tblBorders>
          <w:tblCellMar>
            <w:left w:w="108" w:type="dxa"/>
            <w:right w:w="108" w:type="dxa"/>
          </w:tblCellMar>
        </w:tblPrEx>
        <w:trPr>
          <w:gridAfter w:val="1"/>
          <w:wAfter w:w="368" w:type="dxa"/>
          <w:trHeight w:val="290"/>
        </w:trPr>
        <w:tc>
          <w:tcPr>
            <w:tcW w:w="4083" w:type="dxa"/>
            <w:gridSpan w:val="3"/>
          </w:tcPr>
          <w:p w14:paraId="2CD49905" w14:textId="77777777" w:rsidR="00BF24B8" w:rsidRPr="00385400" w:rsidRDefault="00BF24B8" w:rsidP="00663DBD">
            <w:pPr>
              <w:pStyle w:val="Default"/>
              <w:spacing w:before="60" w:after="60"/>
              <w:rPr>
                <w:rFonts w:ascii="Arial" w:hAnsi="Arial" w:cs="Arial"/>
                <w:sz w:val="18"/>
                <w:szCs w:val="18"/>
              </w:rPr>
            </w:pPr>
            <w:r w:rsidRPr="00385400">
              <w:rPr>
                <w:rFonts w:ascii="Arial" w:hAnsi="Arial" w:cs="Arial"/>
                <w:i/>
                <w:iCs/>
                <w:sz w:val="18"/>
                <w:szCs w:val="18"/>
              </w:rPr>
              <w:t>Permitted residue—commodities of animal origin: Sum of ametoctradin and 6-(7-amino-5-ethyl [1,2,4] triazolo [1,5-a]</w:t>
            </w:r>
            <w:r>
              <w:rPr>
                <w:rFonts w:ascii="Arial" w:hAnsi="Arial" w:cs="Arial"/>
                <w:i/>
                <w:iCs/>
                <w:sz w:val="18"/>
                <w:szCs w:val="18"/>
              </w:rPr>
              <w:t xml:space="preserve"> </w:t>
            </w:r>
            <w:r w:rsidRPr="00385400">
              <w:rPr>
                <w:rFonts w:ascii="Arial" w:hAnsi="Arial" w:cs="Arial"/>
                <w:i/>
                <w:iCs/>
                <w:sz w:val="18"/>
                <w:szCs w:val="18"/>
              </w:rPr>
              <w:t xml:space="preserve">pyrimidin-6-yl) hexanoic acid </w:t>
            </w:r>
          </w:p>
        </w:tc>
      </w:tr>
      <w:tr w:rsidR="00BF24B8" w:rsidRPr="00D63AAC" w14:paraId="60CD57D4" w14:textId="77777777" w:rsidTr="00663DBD">
        <w:trPr>
          <w:gridBefore w:val="1"/>
          <w:wBefore w:w="28" w:type="dxa"/>
          <w:cantSplit/>
        </w:trPr>
        <w:tc>
          <w:tcPr>
            <w:tcW w:w="3402" w:type="dxa"/>
            <w:tcBorders>
              <w:top w:val="single" w:sz="4" w:space="0" w:color="auto"/>
              <w:bottom w:val="single" w:sz="4" w:space="0" w:color="auto"/>
            </w:tcBorders>
          </w:tcPr>
          <w:p w14:paraId="3E6965D9" w14:textId="77777777" w:rsidR="00BF24B8" w:rsidRPr="00D63AAC" w:rsidRDefault="00BF24B8" w:rsidP="00663DBD">
            <w:pPr>
              <w:pStyle w:val="FSCtblMRL1"/>
              <w:rPr>
                <w:lang w:val="en-AU"/>
              </w:rPr>
            </w:pPr>
            <w:r w:rsidRPr="007E1824">
              <w:rPr>
                <w:szCs w:val="18"/>
                <w:lang w:eastAsia="zh-CN"/>
              </w:rPr>
              <w:t>Hops, dry</w:t>
            </w:r>
          </w:p>
        </w:tc>
        <w:tc>
          <w:tcPr>
            <w:tcW w:w="1021" w:type="dxa"/>
            <w:gridSpan w:val="2"/>
            <w:tcBorders>
              <w:top w:val="single" w:sz="4" w:space="0" w:color="auto"/>
              <w:bottom w:val="single" w:sz="4" w:space="0" w:color="auto"/>
            </w:tcBorders>
          </w:tcPr>
          <w:p w14:paraId="6C750853" w14:textId="77777777" w:rsidR="00BF24B8" w:rsidRPr="00D63AAC" w:rsidRDefault="00BF24B8" w:rsidP="00663DBD">
            <w:pPr>
              <w:pStyle w:val="FSCtblMRL2"/>
              <w:rPr>
                <w:lang w:val="en-AU"/>
              </w:rPr>
            </w:pPr>
            <w:r w:rsidRPr="007E1824">
              <w:rPr>
                <w:lang w:val="en-AU"/>
              </w:rPr>
              <w:t>100</w:t>
            </w:r>
          </w:p>
        </w:tc>
      </w:tr>
    </w:tbl>
    <w:p w14:paraId="40AF4DA3"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2D2018" w14:paraId="2721DBF6" w14:textId="77777777" w:rsidTr="00663DBD">
        <w:trPr>
          <w:cantSplit/>
        </w:trPr>
        <w:tc>
          <w:tcPr>
            <w:tcW w:w="4423" w:type="dxa"/>
            <w:gridSpan w:val="2"/>
            <w:tcBorders>
              <w:top w:val="single" w:sz="4" w:space="0" w:color="auto"/>
            </w:tcBorders>
            <w:shd w:val="clear" w:color="auto" w:fill="auto"/>
          </w:tcPr>
          <w:p w14:paraId="20423617" w14:textId="77777777" w:rsidR="00BF24B8" w:rsidRPr="002D2018" w:rsidRDefault="00BF24B8" w:rsidP="00663DBD">
            <w:pPr>
              <w:pStyle w:val="FSCtblh3"/>
            </w:pPr>
            <w:r w:rsidRPr="002D2018">
              <w:t xml:space="preserve">Agvet chemical: </w:t>
            </w:r>
            <w:r w:rsidRPr="00E65247">
              <w:t>Cyprodinil</w:t>
            </w:r>
          </w:p>
        </w:tc>
      </w:tr>
      <w:tr w:rsidR="00BF24B8" w:rsidRPr="002D2018" w14:paraId="7667C0E7" w14:textId="77777777" w:rsidTr="00663DBD">
        <w:trPr>
          <w:cantSplit/>
        </w:trPr>
        <w:tc>
          <w:tcPr>
            <w:tcW w:w="4423" w:type="dxa"/>
            <w:gridSpan w:val="2"/>
            <w:tcBorders>
              <w:bottom w:val="single" w:sz="4" w:space="0" w:color="auto"/>
            </w:tcBorders>
            <w:shd w:val="clear" w:color="auto" w:fill="auto"/>
          </w:tcPr>
          <w:p w14:paraId="59002A68" w14:textId="77777777" w:rsidR="00BF24B8" w:rsidRPr="002D2018" w:rsidRDefault="00BF24B8" w:rsidP="00663DBD">
            <w:pPr>
              <w:pStyle w:val="FSCtblh4"/>
            </w:pPr>
            <w:r w:rsidRPr="002D2018">
              <w:t xml:space="preserve">Permitted residue: </w:t>
            </w:r>
            <w:r w:rsidRPr="00E65247">
              <w:t>Cyprodinil</w:t>
            </w:r>
          </w:p>
        </w:tc>
      </w:tr>
      <w:tr w:rsidR="00BF24B8" w:rsidRPr="009A4AE6" w14:paraId="23D4D512" w14:textId="77777777" w:rsidTr="00663DBD">
        <w:trPr>
          <w:cantSplit/>
        </w:trPr>
        <w:tc>
          <w:tcPr>
            <w:tcW w:w="3402" w:type="dxa"/>
            <w:tcBorders>
              <w:top w:val="single" w:sz="4" w:space="0" w:color="auto"/>
              <w:bottom w:val="single" w:sz="4" w:space="0" w:color="auto"/>
            </w:tcBorders>
          </w:tcPr>
          <w:p w14:paraId="0560580E" w14:textId="77777777" w:rsidR="00BF24B8" w:rsidRPr="009A4AE6" w:rsidRDefault="00BF24B8" w:rsidP="00663DBD">
            <w:pPr>
              <w:rPr>
                <w:lang w:val="en-AU"/>
              </w:rPr>
            </w:pPr>
            <w:r>
              <w:rPr>
                <w:rFonts w:cs="Arial"/>
                <w:color w:val="000000"/>
                <w:sz w:val="18"/>
                <w:szCs w:val="18"/>
              </w:rPr>
              <w:t>Almonds</w:t>
            </w:r>
          </w:p>
        </w:tc>
        <w:tc>
          <w:tcPr>
            <w:tcW w:w="1021" w:type="dxa"/>
            <w:tcBorders>
              <w:top w:val="single" w:sz="4" w:space="0" w:color="auto"/>
              <w:bottom w:val="single" w:sz="4" w:space="0" w:color="auto"/>
            </w:tcBorders>
          </w:tcPr>
          <w:p w14:paraId="5C1EC768" w14:textId="77777777" w:rsidR="00BF24B8" w:rsidRPr="009A4AE6" w:rsidRDefault="00BF24B8" w:rsidP="00663DBD">
            <w:pPr>
              <w:jc w:val="right"/>
              <w:rPr>
                <w:lang w:val="en-AU"/>
              </w:rPr>
            </w:pPr>
            <w:r>
              <w:rPr>
                <w:rFonts w:cs="Arial"/>
                <w:color w:val="000000"/>
                <w:sz w:val="18"/>
                <w:szCs w:val="18"/>
              </w:rPr>
              <w:t>0.02</w:t>
            </w:r>
          </w:p>
        </w:tc>
      </w:tr>
    </w:tbl>
    <w:p w14:paraId="2DE2C7CB" w14:textId="54894F97" w:rsidR="004D302B" w:rsidRDefault="004D302B"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D302B" w:rsidRPr="00332422" w14:paraId="63B31AA1" w14:textId="77777777" w:rsidTr="00332422">
        <w:trPr>
          <w:cantSplit/>
        </w:trPr>
        <w:tc>
          <w:tcPr>
            <w:tcW w:w="4423" w:type="dxa"/>
            <w:gridSpan w:val="2"/>
            <w:tcBorders>
              <w:top w:val="single" w:sz="4" w:space="0" w:color="auto"/>
            </w:tcBorders>
            <w:shd w:val="clear" w:color="auto" w:fill="auto"/>
          </w:tcPr>
          <w:p w14:paraId="549E9B27" w14:textId="77777777" w:rsidR="004D302B" w:rsidRPr="00332422" w:rsidRDefault="004D302B" w:rsidP="000254D1">
            <w:pPr>
              <w:pStyle w:val="FSCtblh3"/>
              <w:rPr>
                <w:color w:val="000000" w:themeColor="text1"/>
              </w:rPr>
            </w:pPr>
            <w:r w:rsidRPr="00332422">
              <w:rPr>
                <w:color w:val="000000" w:themeColor="text1"/>
              </w:rPr>
              <w:lastRenderedPageBreak/>
              <w:t>Agvet chemical: Dicamba</w:t>
            </w:r>
          </w:p>
        </w:tc>
      </w:tr>
      <w:tr w:rsidR="004D302B" w:rsidRPr="00332422" w14:paraId="61AE480D" w14:textId="77777777" w:rsidTr="00332422">
        <w:trPr>
          <w:cantSplit/>
        </w:trPr>
        <w:tc>
          <w:tcPr>
            <w:tcW w:w="4423" w:type="dxa"/>
            <w:gridSpan w:val="2"/>
            <w:tcBorders>
              <w:bottom w:val="single" w:sz="4" w:space="0" w:color="auto"/>
            </w:tcBorders>
            <w:shd w:val="clear" w:color="auto" w:fill="auto"/>
          </w:tcPr>
          <w:p w14:paraId="69118F2B" w14:textId="77777777" w:rsidR="004D302B" w:rsidRPr="00332422" w:rsidRDefault="004D302B" w:rsidP="000254D1">
            <w:pPr>
              <w:pStyle w:val="FSCtblh4"/>
              <w:rPr>
                <w:color w:val="000000" w:themeColor="text1"/>
              </w:rPr>
            </w:pPr>
            <w:r w:rsidRPr="00332422">
              <w:rPr>
                <w:color w:val="000000" w:themeColor="text1"/>
              </w:rPr>
              <w:t>Permitted residue: Dicamba</w:t>
            </w:r>
          </w:p>
        </w:tc>
      </w:tr>
      <w:tr w:rsidR="004D302B" w:rsidRPr="002D2018" w14:paraId="08CABDF0" w14:textId="77777777" w:rsidTr="00332422">
        <w:trPr>
          <w:cantSplit/>
        </w:trPr>
        <w:tc>
          <w:tcPr>
            <w:tcW w:w="3402" w:type="dxa"/>
            <w:tcBorders>
              <w:top w:val="single" w:sz="4" w:space="0" w:color="auto"/>
              <w:bottom w:val="single" w:sz="4" w:space="0" w:color="auto"/>
            </w:tcBorders>
            <w:shd w:val="clear" w:color="auto" w:fill="auto"/>
          </w:tcPr>
          <w:p w14:paraId="760EF5FB" w14:textId="77777777" w:rsidR="004D302B" w:rsidRPr="00332422" w:rsidRDefault="004D302B" w:rsidP="000254D1">
            <w:pPr>
              <w:pStyle w:val="FSCtblMRL1"/>
              <w:rPr>
                <w:color w:val="000000" w:themeColor="text1"/>
                <w:lang w:val="en-AU"/>
              </w:rPr>
            </w:pPr>
            <w:r w:rsidRPr="00332422">
              <w:rPr>
                <w:color w:val="000000" w:themeColor="text1"/>
              </w:rPr>
              <w:t>Cotton seed</w:t>
            </w:r>
          </w:p>
        </w:tc>
        <w:tc>
          <w:tcPr>
            <w:tcW w:w="1021" w:type="dxa"/>
            <w:tcBorders>
              <w:top w:val="single" w:sz="4" w:space="0" w:color="auto"/>
              <w:bottom w:val="single" w:sz="4" w:space="0" w:color="auto"/>
            </w:tcBorders>
            <w:shd w:val="clear" w:color="auto" w:fill="auto"/>
          </w:tcPr>
          <w:p w14:paraId="36FFA787" w14:textId="77777777" w:rsidR="004D302B" w:rsidRPr="004D302B" w:rsidRDefault="004D302B" w:rsidP="000254D1">
            <w:pPr>
              <w:pStyle w:val="FSCtblMRL2"/>
              <w:rPr>
                <w:color w:val="000000" w:themeColor="text1"/>
                <w:lang w:val="en-AU"/>
              </w:rPr>
            </w:pPr>
            <w:r w:rsidRPr="00332422">
              <w:rPr>
                <w:color w:val="000000" w:themeColor="text1"/>
              </w:rPr>
              <w:t>3</w:t>
            </w:r>
            <w:r w:rsidRPr="004D302B">
              <w:rPr>
                <w:color w:val="000000" w:themeColor="text1"/>
              </w:rPr>
              <w:t xml:space="preserve"> </w:t>
            </w:r>
          </w:p>
        </w:tc>
      </w:tr>
    </w:tbl>
    <w:p w14:paraId="51FFFCEF" w14:textId="2800E9FC" w:rsidR="004D302B" w:rsidRDefault="004D302B"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B96F71" w14:paraId="0C68B049" w14:textId="77777777" w:rsidTr="00663DBD">
        <w:trPr>
          <w:cantSplit/>
        </w:trPr>
        <w:tc>
          <w:tcPr>
            <w:tcW w:w="4423" w:type="dxa"/>
            <w:gridSpan w:val="2"/>
            <w:tcBorders>
              <w:top w:val="single" w:sz="4" w:space="0" w:color="auto"/>
            </w:tcBorders>
            <w:shd w:val="clear" w:color="auto" w:fill="auto"/>
          </w:tcPr>
          <w:p w14:paraId="6C5B7A1E" w14:textId="77777777" w:rsidR="00BF24B8" w:rsidRPr="00B96F71" w:rsidRDefault="00BF24B8" w:rsidP="00663DBD">
            <w:pPr>
              <w:pStyle w:val="FSCtblh3"/>
              <w:rPr>
                <w:color w:val="000000" w:themeColor="text1"/>
              </w:rPr>
            </w:pPr>
            <w:r w:rsidRPr="00B96F71">
              <w:rPr>
                <w:color w:val="000000" w:themeColor="text1"/>
              </w:rPr>
              <w:t>Agvet chemical: Fenitrothion</w:t>
            </w:r>
          </w:p>
        </w:tc>
      </w:tr>
      <w:tr w:rsidR="00BF24B8" w:rsidRPr="00B96F71" w14:paraId="4E70A00C" w14:textId="77777777" w:rsidTr="00663DBD">
        <w:trPr>
          <w:cantSplit/>
        </w:trPr>
        <w:tc>
          <w:tcPr>
            <w:tcW w:w="4423" w:type="dxa"/>
            <w:gridSpan w:val="2"/>
            <w:tcBorders>
              <w:bottom w:val="single" w:sz="4" w:space="0" w:color="auto"/>
            </w:tcBorders>
            <w:shd w:val="clear" w:color="auto" w:fill="auto"/>
          </w:tcPr>
          <w:p w14:paraId="273F9CD7" w14:textId="77777777" w:rsidR="00BF24B8" w:rsidRPr="00B96F71" w:rsidRDefault="00BF24B8" w:rsidP="00663DBD">
            <w:pPr>
              <w:pStyle w:val="FSCtblh4"/>
              <w:rPr>
                <w:color w:val="000000" w:themeColor="text1"/>
              </w:rPr>
            </w:pPr>
            <w:r w:rsidRPr="00B96F71">
              <w:rPr>
                <w:color w:val="000000" w:themeColor="text1"/>
              </w:rPr>
              <w:t>Permitted residue: Fenitrothion</w:t>
            </w:r>
          </w:p>
        </w:tc>
      </w:tr>
      <w:tr w:rsidR="00BF24B8" w:rsidRPr="00B96F71" w14:paraId="354B006D" w14:textId="77777777" w:rsidTr="00663DBD">
        <w:trPr>
          <w:cantSplit/>
        </w:trPr>
        <w:tc>
          <w:tcPr>
            <w:tcW w:w="3402" w:type="dxa"/>
          </w:tcPr>
          <w:p w14:paraId="51B8D230" w14:textId="77777777" w:rsidR="00BF24B8" w:rsidRPr="00B96F71" w:rsidRDefault="00BF24B8" w:rsidP="00663DBD">
            <w:pPr>
              <w:pStyle w:val="FSCtblMRL1"/>
              <w:rPr>
                <w:color w:val="000000" w:themeColor="text1"/>
                <w:lang w:val="en-AU"/>
              </w:rPr>
            </w:pPr>
            <w:r w:rsidRPr="00B96F71">
              <w:rPr>
                <w:color w:val="000000" w:themeColor="text1"/>
              </w:rPr>
              <w:t>Apple</w:t>
            </w:r>
          </w:p>
        </w:tc>
        <w:tc>
          <w:tcPr>
            <w:tcW w:w="1021" w:type="dxa"/>
          </w:tcPr>
          <w:p w14:paraId="3A644F82" w14:textId="77777777" w:rsidR="00BF24B8" w:rsidRPr="00B96F71" w:rsidRDefault="00BF24B8" w:rsidP="00663DBD">
            <w:pPr>
              <w:pStyle w:val="FSCtblMRL2"/>
              <w:rPr>
                <w:color w:val="000000" w:themeColor="text1"/>
                <w:lang w:val="en-AU"/>
              </w:rPr>
            </w:pPr>
            <w:r w:rsidRPr="00B96F71">
              <w:rPr>
                <w:color w:val="000000" w:themeColor="text1"/>
              </w:rPr>
              <w:t>1</w:t>
            </w:r>
          </w:p>
        </w:tc>
      </w:tr>
      <w:tr w:rsidR="00BF24B8" w:rsidRPr="00B96F71" w14:paraId="208CB741" w14:textId="77777777" w:rsidTr="00663DBD">
        <w:trPr>
          <w:cantSplit/>
        </w:trPr>
        <w:tc>
          <w:tcPr>
            <w:tcW w:w="3402" w:type="dxa"/>
          </w:tcPr>
          <w:p w14:paraId="195C130B" w14:textId="77777777" w:rsidR="00BF24B8" w:rsidRPr="00B96F71" w:rsidRDefault="00BF24B8" w:rsidP="00663DBD">
            <w:pPr>
              <w:pStyle w:val="FSCtblMRL1"/>
              <w:rPr>
                <w:color w:val="000000" w:themeColor="text1"/>
              </w:rPr>
            </w:pPr>
            <w:r w:rsidRPr="00B96F71">
              <w:rPr>
                <w:color w:val="000000" w:themeColor="text1"/>
              </w:rPr>
              <w:t>Cherries</w:t>
            </w:r>
          </w:p>
        </w:tc>
        <w:tc>
          <w:tcPr>
            <w:tcW w:w="1021" w:type="dxa"/>
          </w:tcPr>
          <w:p w14:paraId="7C533E5F" w14:textId="77777777" w:rsidR="00BF24B8" w:rsidRPr="00B96F71" w:rsidRDefault="00BF24B8" w:rsidP="00663DBD">
            <w:pPr>
              <w:pStyle w:val="FSCtblMRL2"/>
              <w:rPr>
                <w:color w:val="000000" w:themeColor="text1"/>
              </w:rPr>
            </w:pPr>
            <w:r w:rsidRPr="00B96F71">
              <w:rPr>
                <w:color w:val="000000" w:themeColor="text1"/>
              </w:rPr>
              <w:t>1</w:t>
            </w:r>
          </w:p>
        </w:tc>
      </w:tr>
      <w:tr w:rsidR="00BF24B8" w:rsidRPr="00B96F71" w14:paraId="09451228" w14:textId="77777777" w:rsidTr="00663DBD">
        <w:trPr>
          <w:cantSplit/>
        </w:trPr>
        <w:tc>
          <w:tcPr>
            <w:tcW w:w="3402" w:type="dxa"/>
            <w:tcBorders>
              <w:bottom w:val="single" w:sz="4" w:space="0" w:color="auto"/>
            </w:tcBorders>
          </w:tcPr>
          <w:p w14:paraId="515EEBF0" w14:textId="77777777" w:rsidR="00BF24B8" w:rsidRPr="00B96F71" w:rsidRDefault="00BF24B8" w:rsidP="00663DBD">
            <w:pPr>
              <w:pStyle w:val="FSCtblMRL1"/>
              <w:rPr>
                <w:color w:val="000000" w:themeColor="text1"/>
              </w:rPr>
            </w:pPr>
            <w:r w:rsidRPr="00B96F71">
              <w:rPr>
                <w:color w:val="000000" w:themeColor="text1"/>
              </w:rPr>
              <w:t>Grapes</w:t>
            </w:r>
          </w:p>
        </w:tc>
        <w:tc>
          <w:tcPr>
            <w:tcW w:w="1021" w:type="dxa"/>
            <w:tcBorders>
              <w:bottom w:val="single" w:sz="4" w:space="0" w:color="auto"/>
            </w:tcBorders>
          </w:tcPr>
          <w:p w14:paraId="418E4049" w14:textId="77777777" w:rsidR="00BF24B8" w:rsidRPr="00B96F71" w:rsidRDefault="00BF24B8" w:rsidP="00663DBD">
            <w:pPr>
              <w:pStyle w:val="FSCtblMRL2"/>
              <w:rPr>
                <w:color w:val="000000" w:themeColor="text1"/>
              </w:rPr>
            </w:pPr>
            <w:r w:rsidRPr="00B96F71">
              <w:rPr>
                <w:color w:val="000000" w:themeColor="text1"/>
              </w:rPr>
              <w:t>1</w:t>
            </w:r>
          </w:p>
        </w:tc>
      </w:tr>
    </w:tbl>
    <w:p w14:paraId="39D62FA5"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63AAC" w14:paraId="2572E47D" w14:textId="77777777" w:rsidTr="00663DBD">
        <w:trPr>
          <w:cantSplit/>
        </w:trPr>
        <w:tc>
          <w:tcPr>
            <w:tcW w:w="4423" w:type="dxa"/>
            <w:gridSpan w:val="2"/>
            <w:tcBorders>
              <w:top w:val="single" w:sz="4" w:space="0" w:color="auto"/>
            </w:tcBorders>
            <w:shd w:val="clear" w:color="auto" w:fill="auto"/>
          </w:tcPr>
          <w:p w14:paraId="68EE9FBC" w14:textId="77777777" w:rsidR="00BF24B8" w:rsidRPr="00FD0AD4" w:rsidRDefault="00BF24B8" w:rsidP="00663DBD">
            <w:pPr>
              <w:pStyle w:val="FSCtblh3"/>
            </w:pPr>
            <w:r w:rsidRPr="00D63AAC">
              <w:t xml:space="preserve">Agvet chemical: </w:t>
            </w:r>
            <w:r w:rsidRPr="005B09E8">
              <w:t>Imazamox</w:t>
            </w:r>
          </w:p>
        </w:tc>
      </w:tr>
      <w:tr w:rsidR="00BF24B8" w:rsidRPr="00D63AAC" w14:paraId="75F54A72" w14:textId="77777777" w:rsidTr="00663DBD">
        <w:trPr>
          <w:cantSplit/>
        </w:trPr>
        <w:tc>
          <w:tcPr>
            <w:tcW w:w="4423" w:type="dxa"/>
            <w:gridSpan w:val="2"/>
            <w:tcBorders>
              <w:bottom w:val="single" w:sz="4" w:space="0" w:color="auto"/>
            </w:tcBorders>
            <w:shd w:val="clear" w:color="auto" w:fill="auto"/>
          </w:tcPr>
          <w:p w14:paraId="43B4462F" w14:textId="77777777" w:rsidR="00BF24B8" w:rsidRPr="00D63AAC" w:rsidRDefault="00BF24B8" w:rsidP="00663DBD">
            <w:pPr>
              <w:pStyle w:val="FSCtblh4"/>
            </w:pPr>
            <w:r w:rsidRPr="00D63AAC">
              <w:t xml:space="preserve">Permitted residue: </w:t>
            </w:r>
            <w:r w:rsidRPr="005B09E8">
              <w:t>Imazamox</w:t>
            </w:r>
          </w:p>
        </w:tc>
      </w:tr>
      <w:tr w:rsidR="00BF24B8" w:rsidRPr="00D63AAC" w14:paraId="26F02321" w14:textId="77777777" w:rsidTr="00663DBD">
        <w:trPr>
          <w:cantSplit/>
        </w:trPr>
        <w:tc>
          <w:tcPr>
            <w:tcW w:w="3402" w:type="dxa"/>
            <w:tcBorders>
              <w:top w:val="single" w:sz="4" w:space="0" w:color="auto"/>
              <w:bottom w:val="single" w:sz="4" w:space="0" w:color="auto"/>
            </w:tcBorders>
          </w:tcPr>
          <w:p w14:paraId="5E35DB4B" w14:textId="77777777" w:rsidR="00BF24B8" w:rsidRPr="00D63AAC" w:rsidRDefault="00BF24B8" w:rsidP="00663DBD">
            <w:pPr>
              <w:pStyle w:val="FSCtblMRL1"/>
              <w:rPr>
                <w:lang w:val="en-AU"/>
              </w:rPr>
            </w:pPr>
            <w:r w:rsidRPr="005B09E8">
              <w:rPr>
                <w:szCs w:val="18"/>
                <w:lang w:eastAsia="zh-CN"/>
              </w:rPr>
              <w:t>Soya bean (dry)</w:t>
            </w:r>
          </w:p>
        </w:tc>
        <w:tc>
          <w:tcPr>
            <w:tcW w:w="1021" w:type="dxa"/>
            <w:tcBorders>
              <w:top w:val="single" w:sz="4" w:space="0" w:color="auto"/>
              <w:bottom w:val="single" w:sz="4" w:space="0" w:color="auto"/>
            </w:tcBorders>
          </w:tcPr>
          <w:p w14:paraId="532AAB08" w14:textId="77777777" w:rsidR="00BF24B8" w:rsidRPr="00D63AAC" w:rsidRDefault="00BF24B8" w:rsidP="00663DBD">
            <w:pPr>
              <w:pStyle w:val="FSCtblMRL2"/>
              <w:rPr>
                <w:lang w:val="en-AU"/>
              </w:rPr>
            </w:pPr>
            <w:r>
              <w:rPr>
                <w:lang w:val="en-AU"/>
              </w:rPr>
              <w:t>0.3</w:t>
            </w:r>
          </w:p>
        </w:tc>
      </w:tr>
    </w:tbl>
    <w:p w14:paraId="65807EEE"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1224E7" w14:paraId="42304703" w14:textId="77777777" w:rsidTr="00663DBD">
        <w:trPr>
          <w:cantSplit/>
        </w:trPr>
        <w:tc>
          <w:tcPr>
            <w:tcW w:w="4423" w:type="dxa"/>
            <w:gridSpan w:val="2"/>
            <w:tcBorders>
              <w:top w:val="single" w:sz="4" w:space="0" w:color="auto"/>
            </w:tcBorders>
            <w:shd w:val="clear" w:color="auto" w:fill="auto"/>
          </w:tcPr>
          <w:p w14:paraId="0D92576A" w14:textId="77777777" w:rsidR="00BF24B8" w:rsidRPr="00037C0B" w:rsidRDefault="00BF24B8" w:rsidP="00663DBD">
            <w:pPr>
              <w:pStyle w:val="FSCtblh3"/>
            </w:pPr>
            <w:r w:rsidRPr="00037C0B">
              <w:t xml:space="preserve">Agvet chemical: </w:t>
            </w:r>
            <w:r w:rsidRPr="005B09E8">
              <w:t>Ivermectin</w:t>
            </w:r>
          </w:p>
        </w:tc>
      </w:tr>
      <w:tr w:rsidR="00BF24B8" w:rsidRPr="00565E47" w14:paraId="7EB6AA96" w14:textId="77777777" w:rsidTr="00663DBD">
        <w:trPr>
          <w:cantSplit/>
        </w:trPr>
        <w:tc>
          <w:tcPr>
            <w:tcW w:w="4423" w:type="dxa"/>
            <w:gridSpan w:val="2"/>
            <w:tcBorders>
              <w:bottom w:val="single" w:sz="4" w:space="0" w:color="auto"/>
            </w:tcBorders>
            <w:shd w:val="clear" w:color="auto" w:fill="auto"/>
          </w:tcPr>
          <w:p w14:paraId="51211F32" w14:textId="77777777" w:rsidR="00BF24B8" w:rsidRPr="00565E47" w:rsidRDefault="00BF24B8" w:rsidP="00663DBD">
            <w:pPr>
              <w:pStyle w:val="Default"/>
              <w:spacing w:before="60" w:after="60"/>
              <w:rPr>
                <w:rFonts w:ascii="Arial" w:hAnsi="Arial" w:cs="Arial"/>
              </w:rPr>
            </w:pPr>
            <w:r w:rsidRPr="00565E47">
              <w:rPr>
                <w:rFonts w:ascii="Arial" w:hAnsi="Arial" w:cs="Arial"/>
                <w:i/>
                <w:iCs/>
                <w:sz w:val="18"/>
                <w:szCs w:val="18"/>
              </w:rPr>
              <w:t>Permitted residue: H</w:t>
            </w:r>
            <w:r w:rsidRPr="001E7377">
              <w:rPr>
                <w:rFonts w:ascii="Arial" w:hAnsi="Arial" w:cs="Arial"/>
                <w:i/>
                <w:iCs/>
                <w:sz w:val="20"/>
                <w:szCs w:val="20"/>
                <w:vertAlign w:val="subscript"/>
              </w:rPr>
              <w:t>2</w:t>
            </w:r>
            <w:r w:rsidRPr="00565E47">
              <w:rPr>
                <w:rFonts w:ascii="Arial" w:hAnsi="Arial" w:cs="Arial"/>
                <w:i/>
                <w:iCs/>
                <w:sz w:val="18"/>
                <w:szCs w:val="18"/>
              </w:rPr>
              <w:t>B</w:t>
            </w:r>
            <w:r w:rsidRPr="001E7377">
              <w:rPr>
                <w:rFonts w:ascii="Arial" w:hAnsi="Arial" w:cs="Arial"/>
                <w:i/>
                <w:iCs/>
                <w:sz w:val="20"/>
                <w:szCs w:val="20"/>
                <w:vertAlign w:val="subscript"/>
              </w:rPr>
              <w:t>1a</w:t>
            </w:r>
          </w:p>
        </w:tc>
      </w:tr>
      <w:tr w:rsidR="00BF24B8" w:rsidRPr="001224E7" w14:paraId="74AB34CB" w14:textId="77777777" w:rsidTr="00663DBD">
        <w:trPr>
          <w:cantSplit/>
        </w:trPr>
        <w:tc>
          <w:tcPr>
            <w:tcW w:w="3402" w:type="dxa"/>
            <w:tcBorders>
              <w:top w:val="single" w:sz="4" w:space="0" w:color="auto"/>
            </w:tcBorders>
          </w:tcPr>
          <w:p w14:paraId="40BB2C23" w14:textId="77777777" w:rsidR="00BF24B8" w:rsidRPr="001224E7" w:rsidRDefault="00BF24B8" w:rsidP="00663DBD">
            <w:pPr>
              <w:pStyle w:val="FSCtblMRL1"/>
              <w:rPr>
                <w:color w:val="000000" w:themeColor="text1"/>
                <w:szCs w:val="18"/>
                <w:lang w:eastAsia="zh-CN"/>
              </w:rPr>
            </w:pPr>
            <w:r w:rsidRPr="00A32D35">
              <w:t>Cattle kidney</w:t>
            </w:r>
          </w:p>
        </w:tc>
        <w:tc>
          <w:tcPr>
            <w:tcW w:w="1021" w:type="dxa"/>
            <w:tcBorders>
              <w:top w:val="single" w:sz="4" w:space="0" w:color="auto"/>
            </w:tcBorders>
          </w:tcPr>
          <w:p w14:paraId="679906EA" w14:textId="77777777" w:rsidR="00BF24B8" w:rsidRPr="001224E7" w:rsidRDefault="00BF24B8" w:rsidP="00663DBD">
            <w:pPr>
              <w:pStyle w:val="FSCtblMRL2"/>
              <w:rPr>
                <w:color w:val="000000" w:themeColor="text1"/>
                <w:lang w:val="en-AU"/>
              </w:rPr>
            </w:pPr>
            <w:r w:rsidRPr="0089454F">
              <w:t>0.06</w:t>
            </w:r>
          </w:p>
        </w:tc>
      </w:tr>
      <w:tr w:rsidR="00BF24B8" w:rsidRPr="001224E7" w14:paraId="3DFCFB57" w14:textId="77777777" w:rsidTr="00663DBD">
        <w:trPr>
          <w:cantSplit/>
        </w:trPr>
        <w:tc>
          <w:tcPr>
            <w:tcW w:w="3402" w:type="dxa"/>
          </w:tcPr>
          <w:p w14:paraId="67153E43" w14:textId="77777777" w:rsidR="00BF24B8" w:rsidRDefault="00BF24B8" w:rsidP="00663DBD">
            <w:pPr>
              <w:pStyle w:val="FSCtblMRL1"/>
              <w:rPr>
                <w:color w:val="000000" w:themeColor="text1"/>
                <w:szCs w:val="18"/>
                <w:lang w:eastAsia="zh-CN"/>
              </w:rPr>
            </w:pPr>
            <w:r w:rsidRPr="00A32D35">
              <w:t>Cattle liver</w:t>
            </w:r>
          </w:p>
        </w:tc>
        <w:tc>
          <w:tcPr>
            <w:tcW w:w="1021" w:type="dxa"/>
          </w:tcPr>
          <w:p w14:paraId="35028D8C" w14:textId="77777777" w:rsidR="00BF24B8" w:rsidRDefault="00BF24B8" w:rsidP="00663DBD">
            <w:pPr>
              <w:pStyle w:val="FSCtblMRL2"/>
              <w:rPr>
                <w:color w:val="000000" w:themeColor="text1"/>
                <w:lang w:val="en-AU"/>
              </w:rPr>
            </w:pPr>
            <w:r w:rsidRPr="0089454F">
              <w:t>0.5</w:t>
            </w:r>
          </w:p>
        </w:tc>
      </w:tr>
      <w:tr w:rsidR="00BF24B8" w:rsidRPr="001224E7" w14:paraId="4552966B" w14:textId="77777777" w:rsidTr="00663DBD">
        <w:trPr>
          <w:cantSplit/>
        </w:trPr>
        <w:tc>
          <w:tcPr>
            <w:tcW w:w="3402" w:type="dxa"/>
            <w:tcBorders>
              <w:bottom w:val="single" w:sz="4" w:space="0" w:color="auto"/>
            </w:tcBorders>
          </w:tcPr>
          <w:p w14:paraId="2D431D63" w14:textId="77777777" w:rsidR="00BF24B8" w:rsidRPr="001224E7" w:rsidRDefault="00BF24B8" w:rsidP="00663DBD">
            <w:pPr>
              <w:pStyle w:val="FSCtblMRL1"/>
              <w:rPr>
                <w:color w:val="000000" w:themeColor="text1"/>
                <w:lang w:val="en-AU"/>
              </w:rPr>
            </w:pPr>
            <w:r w:rsidRPr="00A32D35">
              <w:t>Cattle meat (in the fat)</w:t>
            </w:r>
          </w:p>
        </w:tc>
        <w:tc>
          <w:tcPr>
            <w:tcW w:w="1021" w:type="dxa"/>
            <w:tcBorders>
              <w:bottom w:val="single" w:sz="4" w:space="0" w:color="auto"/>
            </w:tcBorders>
          </w:tcPr>
          <w:p w14:paraId="02CB1E35" w14:textId="77777777" w:rsidR="00BF24B8" w:rsidRPr="001224E7" w:rsidRDefault="00BF24B8" w:rsidP="00663DBD">
            <w:pPr>
              <w:pStyle w:val="FSCtblMRL2"/>
              <w:rPr>
                <w:color w:val="000000" w:themeColor="text1"/>
                <w:lang w:val="en-AU"/>
              </w:rPr>
            </w:pPr>
            <w:r w:rsidRPr="0089454F">
              <w:t>0.2</w:t>
            </w:r>
          </w:p>
        </w:tc>
      </w:tr>
    </w:tbl>
    <w:p w14:paraId="0C616570"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63AAC" w14:paraId="4F40612E" w14:textId="77777777" w:rsidTr="00663DBD">
        <w:trPr>
          <w:cantSplit/>
        </w:trPr>
        <w:tc>
          <w:tcPr>
            <w:tcW w:w="4423" w:type="dxa"/>
            <w:gridSpan w:val="2"/>
            <w:tcBorders>
              <w:top w:val="single" w:sz="4" w:space="0" w:color="auto"/>
            </w:tcBorders>
            <w:shd w:val="clear" w:color="auto" w:fill="auto"/>
          </w:tcPr>
          <w:p w14:paraId="0F7D26A6" w14:textId="77777777" w:rsidR="00BF24B8" w:rsidRPr="00FD0AD4" w:rsidRDefault="00BF24B8" w:rsidP="00663DBD">
            <w:pPr>
              <w:pStyle w:val="FSCtblh3"/>
            </w:pPr>
            <w:r w:rsidRPr="00D63AAC">
              <w:t xml:space="preserve">Agvet chemical: </w:t>
            </w:r>
            <w:r w:rsidRPr="0045701B">
              <w:t>Methidathion</w:t>
            </w:r>
          </w:p>
        </w:tc>
      </w:tr>
      <w:tr w:rsidR="00BF24B8" w:rsidRPr="00D63AAC" w14:paraId="0196ABC9" w14:textId="77777777" w:rsidTr="00663DBD">
        <w:trPr>
          <w:cantSplit/>
        </w:trPr>
        <w:tc>
          <w:tcPr>
            <w:tcW w:w="4423" w:type="dxa"/>
            <w:gridSpan w:val="2"/>
            <w:tcBorders>
              <w:bottom w:val="single" w:sz="4" w:space="0" w:color="auto"/>
            </w:tcBorders>
            <w:shd w:val="clear" w:color="auto" w:fill="auto"/>
          </w:tcPr>
          <w:p w14:paraId="73DD085C" w14:textId="77777777" w:rsidR="00BF24B8" w:rsidRPr="00D63AAC" w:rsidRDefault="00BF24B8" w:rsidP="00663DBD">
            <w:pPr>
              <w:pStyle w:val="FSCtblh4"/>
            </w:pPr>
            <w:r w:rsidRPr="00D63AAC">
              <w:t xml:space="preserve">Permitted residue: </w:t>
            </w:r>
            <w:r w:rsidRPr="0045701B">
              <w:t>Methidathion</w:t>
            </w:r>
          </w:p>
        </w:tc>
      </w:tr>
      <w:tr w:rsidR="00BF24B8" w:rsidRPr="00D63AAC" w14:paraId="6CC9B94D" w14:textId="77777777" w:rsidTr="00663DBD">
        <w:trPr>
          <w:cantSplit/>
        </w:trPr>
        <w:tc>
          <w:tcPr>
            <w:tcW w:w="3402" w:type="dxa"/>
            <w:tcBorders>
              <w:top w:val="single" w:sz="4" w:space="0" w:color="auto"/>
              <w:bottom w:val="single" w:sz="4" w:space="0" w:color="auto"/>
            </w:tcBorders>
          </w:tcPr>
          <w:p w14:paraId="0C48E2F6" w14:textId="77777777" w:rsidR="00BF24B8" w:rsidRPr="00D63AAC" w:rsidRDefault="00BF24B8" w:rsidP="00663DBD">
            <w:pPr>
              <w:pStyle w:val="FSCtblMRL1"/>
              <w:rPr>
                <w:lang w:val="en-AU"/>
              </w:rPr>
            </w:pPr>
            <w:r w:rsidRPr="0045701B">
              <w:rPr>
                <w:szCs w:val="18"/>
                <w:lang w:eastAsia="zh-CN"/>
              </w:rPr>
              <w:t>Coffee beans</w:t>
            </w:r>
          </w:p>
        </w:tc>
        <w:tc>
          <w:tcPr>
            <w:tcW w:w="1021" w:type="dxa"/>
            <w:tcBorders>
              <w:top w:val="single" w:sz="4" w:space="0" w:color="auto"/>
              <w:bottom w:val="single" w:sz="4" w:space="0" w:color="auto"/>
            </w:tcBorders>
          </w:tcPr>
          <w:p w14:paraId="6337BFE6" w14:textId="77777777" w:rsidR="00BF24B8" w:rsidRPr="00D63AAC" w:rsidRDefault="00BF24B8" w:rsidP="00663DBD">
            <w:pPr>
              <w:pStyle w:val="FSCtblMRL2"/>
              <w:rPr>
                <w:lang w:val="en-AU"/>
              </w:rPr>
            </w:pPr>
            <w:r w:rsidRPr="0045701B">
              <w:rPr>
                <w:lang w:val="en-AU"/>
              </w:rPr>
              <w:t>*0.01</w:t>
            </w:r>
          </w:p>
        </w:tc>
      </w:tr>
    </w:tbl>
    <w:p w14:paraId="11D69FEF"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1224E7" w14:paraId="457563CD" w14:textId="77777777" w:rsidTr="00663DBD">
        <w:trPr>
          <w:cantSplit/>
        </w:trPr>
        <w:tc>
          <w:tcPr>
            <w:tcW w:w="4423" w:type="dxa"/>
            <w:gridSpan w:val="2"/>
            <w:tcBorders>
              <w:top w:val="single" w:sz="4" w:space="0" w:color="auto"/>
            </w:tcBorders>
            <w:shd w:val="clear" w:color="auto" w:fill="auto"/>
          </w:tcPr>
          <w:p w14:paraId="71C248F2" w14:textId="77777777" w:rsidR="00BF24B8" w:rsidRPr="00037C0B" w:rsidRDefault="00BF24B8" w:rsidP="00663DBD">
            <w:pPr>
              <w:pStyle w:val="FSCtblh3"/>
            </w:pPr>
            <w:r w:rsidRPr="00037C0B">
              <w:t xml:space="preserve">Agvet chemical: </w:t>
            </w:r>
            <w:r w:rsidRPr="0045701B">
              <w:t>Metrafenone</w:t>
            </w:r>
          </w:p>
        </w:tc>
      </w:tr>
      <w:tr w:rsidR="00BF24B8" w:rsidRPr="001224E7" w14:paraId="7FB2AC90" w14:textId="77777777" w:rsidTr="00663DBD">
        <w:trPr>
          <w:cantSplit/>
        </w:trPr>
        <w:tc>
          <w:tcPr>
            <w:tcW w:w="4423" w:type="dxa"/>
            <w:gridSpan w:val="2"/>
            <w:tcBorders>
              <w:bottom w:val="single" w:sz="4" w:space="0" w:color="auto"/>
            </w:tcBorders>
            <w:shd w:val="clear" w:color="auto" w:fill="auto"/>
          </w:tcPr>
          <w:p w14:paraId="43827AED" w14:textId="77777777" w:rsidR="00BF24B8" w:rsidRPr="00037C0B" w:rsidRDefault="00BF24B8" w:rsidP="00663DBD">
            <w:pPr>
              <w:pStyle w:val="FSCtblh4"/>
            </w:pPr>
            <w:r w:rsidRPr="00037C0B">
              <w:t xml:space="preserve">Permitted residue: </w:t>
            </w:r>
            <w:r w:rsidRPr="0045701B">
              <w:t>Metrafenone</w:t>
            </w:r>
          </w:p>
        </w:tc>
      </w:tr>
      <w:tr w:rsidR="00BF24B8" w:rsidRPr="001224E7" w14:paraId="1C86F209" w14:textId="77777777" w:rsidTr="00663DBD">
        <w:trPr>
          <w:cantSplit/>
        </w:trPr>
        <w:tc>
          <w:tcPr>
            <w:tcW w:w="3402" w:type="dxa"/>
            <w:tcBorders>
              <w:top w:val="single" w:sz="4" w:space="0" w:color="auto"/>
            </w:tcBorders>
          </w:tcPr>
          <w:p w14:paraId="049301AF" w14:textId="77777777" w:rsidR="00BF24B8" w:rsidRPr="001224E7" w:rsidRDefault="00BF24B8" w:rsidP="00663DBD">
            <w:pPr>
              <w:pStyle w:val="FSCtblMRL1"/>
              <w:rPr>
                <w:color w:val="000000" w:themeColor="text1"/>
                <w:szCs w:val="18"/>
                <w:lang w:eastAsia="zh-CN"/>
              </w:rPr>
            </w:pPr>
            <w:r w:rsidRPr="006626FB">
              <w:t>Grapes</w:t>
            </w:r>
          </w:p>
        </w:tc>
        <w:tc>
          <w:tcPr>
            <w:tcW w:w="1021" w:type="dxa"/>
            <w:tcBorders>
              <w:top w:val="single" w:sz="4" w:space="0" w:color="auto"/>
            </w:tcBorders>
          </w:tcPr>
          <w:p w14:paraId="16B4434F" w14:textId="77777777" w:rsidR="00BF24B8" w:rsidRPr="001224E7" w:rsidRDefault="00BF24B8" w:rsidP="00663DBD">
            <w:pPr>
              <w:pStyle w:val="FSCtblMRL2"/>
              <w:rPr>
                <w:color w:val="000000" w:themeColor="text1"/>
                <w:lang w:val="en-AU"/>
              </w:rPr>
            </w:pPr>
            <w:r w:rsidRPr="002E369A">
              <w:t>7</w:t>
            </w:r>
          </w:p>
        </w:tc>
      </w:tr>
      <w:tr w:rsidR="00BF24B8" w:rsidRPr="001224E7" w14:paraId="5EE4471A" w14:textId="77777777" w:rsidTr="00663DBD">
        <w:trPr>
          <w:cantSplit/>
        </w:trPr>
        <w:tc>
          <w:tcPr>
            <w:tcW w:w="3402" w:type="dxa"/>
            <w:tcBorders>
              <w:bottom w:val="single" w:sz="4" w:space="0" w:color="auto"/>
            </w:tcBorders>
          </w:tcPr>
          <w:p w14:paraId="00000FED" w14:textId="77777777" w:rsidR="00BF24B8" w:rsidRPr="001224E7" w:rsidRDefault="00BF24B8" w:rsidP="00663DBD">
            <w:pPr>
              <w:pStyle w:val="FSCtblMRL1"/>
              <w:rPr>
                <w:color w:val="000000" w:themeColor="text1"/>
                <w:lang w:val="en-AU"/>
              </w:rPr>
            </w:pPr>
            <w:r w:rsidRPr="006626FB">
              <w:t>Tomato</w:t>
            </w:r>
          </w:p>
        </w:tc>
        <w:tc>
          <w:tcPr>
            <w:tcW w:w="1021" w:type="dxa"/>
            <w:tcBorders>
              <w:bottom w:val="single" w:sz="4" w:space="0" w:color="auto"/>
            </w:tcBorders>
          </w:tcPr>
          <w:p w14:paraId="1D6FA39C" w14:textId="77777777" w:rsidR="00BF24B8" w:rsidRPr="001224E7" w:rsidRDefault="00BF24B8" w:rsidP="00663DBD">
            <w:pPr>
              <w:pStyle w:val="FSCtblMRL2"/>
              <w:rPr>
                <w:color w:val="000000" w:themeColor="text1"/>
                <w:lang w:val="en-AU"/>
              </w:rPr>
            </w:pPr>
            <w:r w:rsidRPr="002E369A">
              <w:t>0.9</w:t>
            </w:r>
          </w:p>
        </w:tc>
      </w:tr>
    </w:tbl>
    <w:p w14:paraId="7688973E"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63AAC" w14:paraId="542D9459" w14:textId="77777777" w:rsidTr="00663DBD">
        <w:trPr>
          <w:cantSplit/>
        </w:trPr>
        <w:tc>
          <w:tcPr>
            <w:tcW w:w="4423" w:type="dxa"/>
            <w:gridSpan w:val="2"/>
            <w:tcBorders>
              <w:top w:val="single" w:sz="4" w:space="0" w:color="auto"/>
            </w:tcBorders>
            <w:shd w:val="clear" w:color="auto" w:fill="auto"/>
          </w:tcPr>
          <w:p w14:paraId="711F2DD1" w14:textId="77777777" w:rsidR="00BF24B8" w:rsidRPr="00FD0AD4" w:rsidRDefault="00BF24B8" w:rsidP="00663DBD">
            <w:pPr>
              <w:pStyle w:val="FSCtblh3"/>
            </w:pPr>
            <w:r w:rsidRPr="00D63AAC">
              <w:t xml:space="preserve">Agvet chemical: </w:t>
            </w:r>
            <w:r w:rsidRPr="004B1374">
              <w:t>Mevinphos</w:t>
            </w:r>
          </w:p>
        </w:tc>
      </w:tr>
      <w:tr w:rsidR="00BF24B8" w:rsidRPr="00D63AAC" w14:paraId="040B67E6" w14:textId="77777777" w:rsidTr="00663DBD">
        <w:trPr>
          <w:cantSplit/>
        </w:trPr>
        <w:tc>
          <w:tcPr>
            <w:tcW w:w="4423" w:type="dxa"/>
            <w:gridSpan w:val="2"/>
            <w:tcBorders>
              <w:bottom w:val="single" w:sz="4" w:space="0" w:color="auto"/>
            </w:tcBorders>
            <w:shd w:val="clear" w:color="auto" w:fill="auto"/>
          </w:tcPr>
          <w:p w14:paraId="73A10A0C" w14:textId="77777777" w:rsidR="00BF24B8" w:rsidRPr="00D63AAC" w:rsidRDefault="00BF24B8" w:rsidP="00663DBD">
            <w:pPr>
              <w:pStyle w:val="FSCtblh4"/>
            </w:pPr>
            <w:r w:rsidRPr="00D63AAC">
              <w:t xml:space="preserve">Permitted residue: </w:t>
            </w:r>
            <w:r w:rsidRPr="004B1374">
              <w:t>Mevinphos</w:t>
            </w:r>
          </w:p>
        </w:tc>
      </w:tr>
      <w:tr w:rsidR="00BF24B8" w:rsidRPr="00D63AAC" w14:paraId="13EF025F" w14:textId="77777777" w:rsidTr="00663DBD">
        <w:trPr>
          <w:cantSplit/>
        </w:trPr>
        <w:tc>
          <w:tcPr>
            <w:tcW w:w="3402" w:type="dxa"/>
            <w:tcBorders>
              <w:top w:val="single" w:sz="4" w:space="0" w:color="auto"/>
              <w:bottom w:val="single" w:sz="4" w:space="0" w:color="auto"/>
            </w:tcBorders>
          </w:tcPr>
          <w:p w14:paraId="449D877F" w14:textId="77777777" w:rsidR="00BF24B8" w:rsidRPr="00D63AAC" w:rsidRDefault="00BF24B8" w:rsidP="00663DBD">
            <w:pPr>
              <w:pStyle w:val="FSCtblMRL1"/>
              <w:rPr>
                <w:lang w:val="en-AU"/>
              </w:rPr>
            </w:pPr>
            <w:r w:rsidRPr="004B1374">
              <w:rPr>
                <w:szCs w:val="18"/>
                <w:lang w:eastAsia="zh-CN"/>
              </w:rPr>
              <w:t>Brassica (cole or cabbage) vegetables, head cabbages, flowerhead brassicas</w:t>
            </w:r>
          </w:p>
        </w:tc>
        <w:tc>
          <w:tcPr>
            <w:tcW w:w="1021" w:type="dxa"/>
            <w:tcBorders>
              <w:top w:val="single" w:sz="4" w:space="0" w:color="auto"/>
              <w:bottom w:val="single" w:sz="4" w:space="0" w:color="auto"/>
            </w:tcBorders>
          </w:tcPr>
          <w:p w14:paraId="6A63DBAA" w14:textId="77777777" w:rsidR="00BF24B8" w:rsidRPr="00D63AAC" w:rsidRDefault="00BF24B8" w:rsidP="00663DBD">
            <w:pPr>
              <w:pStyle w:val="FSCtblMRL2"/>
              <w:rPr>
                <w:lang w:val="en-AU"/>
              </w:rPr>
            </w:pPr>
            <w:r w:rsidRPr="004B1374">
              <w:rPr>
                <w:lang w:val="en-AU"/>
              </w:rPr>
              <w:t>0.05</w:t>
            </w:r>
          </w:p>
        </w:tc>
      </w:tr>
    </w:tbl>
    <w:p w14:paraId="533AA26B"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63AAC" w14:paraId="415F0690" w14:textId="77777777" w:rsidTr="00663DBD">
        <w:trPr>
          <w:cantSplit/>
        </w:trPr>
        <w:tc>
          <w:tcPr>
            <w:tcW w:w="4423" w:type="dxa"/>
            <w:gridSpan w:val="2"/>
            <w:tcBorders>
              <w:top w:val="single" w:sz="4" w:space="0" w:color="auto"/>
            </w:tcBorders>
            <w:shd w:val="clear" w:color="auto" w:fill="auto"/>
          </w:tcPr>
          <w:p w14:paraId="0B75CDA6" w14:textId="77777777" w:rsidR="00BF24B8" w:rsidRPr="00FD0AD4" w:rsidRDefault="00BF24B8" w:rsidP="00663DBD">
            <w:pPr>
              <w:pStyle w:val="FSCtblh3"/>
            </w:pPr>
            <w:r w:rsidRPr="00D63AAC">
              <w:t xml:space="preserve">Agvet chemical: </w:t>
            </w:r>
            <w:r w:rsidRPr="004B1374">
              <w:t>Propachlor</w:t>
            </w:r>
          </w:p>
        </w:tc>
      </w:tr>
      <w:tr w:rsidR="00BF24B8" w:rsidRPr="00CF1CE4" w14:paraId="0648E8FC" w14:textId="77777777" w:rsidTr="00663DBD">
        <w:trPr>
          <w:cantSplit/>
        </w:trPr>
        <w:tc>
          <w:tcPr>
            <w:tcW w:w="4423" w:type="dxa"/>
            <w:gridSpan w:val="2"/>
            <w:tcBorders>
              <w:bottom w:val="single" w:sz="4" w:space="0" w:color="auto"/>
            </w:tcBorders>
            <w:shd w:val="clear" w:color="auto" w:fill="auto"/>
          </w:tcPr>
          <w:p w14:paraId="758B910F" w14:textId="77777777" w:rsidR="00BF24B8" w:rsidRPr="00CF1CE4" w:rsidRDefault="00BF24B8" w:rsidP="00663DBD">
            <w:pPr>
              <w:pStyle w:val="Default"/>
              <w:spacing w:before="60" w:after="60"/>
              <w:rPr>
                <w:rFonts w:ascii="Arial" w:hAnsi="Arial" w:cs="Arial"/>
              </w:rPr>
            </w:pPr>
            <w:r w:rsidRPr="00CF1CE4">
              <w:rPr>
                <w:rFonts w:ascii="Arial" w:hAnsi="Arial" w:cs="Arial"/>
                <w:i/>
                <w:iCs/>
                <w:sz w:val="18"/>
                <w:szCs w:val="18"/>
              </w:rPr>
              <w:t xml:space="preserve">Permitted residue: Sum of propachlor and metabolites hydrolysable to </w:t>
            </w:r>
            <w:r w:rsidRPr="00CF1CE4">
              <w:rPr>
                <w:rFonts w:ascii="Arial" w:hAnsi="Arial" w:cs="Arial"/>
                <w:sz w:val="18"/>
                <w:szCs w:val="18"/>
              </w:rPr>
              <w:t>N</w:t>
            </w:r>
            <w:r w:rsidRPr="00CF1CE4">
              <w:rPr>
                <w:rFonts w:ascii="Arial" w:hAnsi="Arial" w:cs="Arial"/>
                <w:i/>
                <w:iCs/>
                <w:sz w:val="18"/>
                <w:szCs w:val="18"/>
              </w:rPr>
              <w:t>-isopropylaniline, expressed as propachlor</w:t>
            </w:r>
          </w:p>
        </w:tc>
      </w:tr>
      <w:tr w:rsidR="00BF24B8" w:rsidRPr="00D63AAC" w14:paraId="2E85F8ED" w14:textId="77777777" w:rsidTr="00663DBD">
        <w:trPr>
          <w:cantSplit/>
        </w:trPr>
        <w:tc>
          <w:tcPr>
            <w:tcW w:w="3402" w:type="dxa"/>
            <w:tcBorders>
              <w:top w:val="single" w:sz="4" w:space="0" w:color="auto"/>
              <w:bottom w:val="single" w:sz="4" w:space="0" w:color="auto"/>
            </w:tcBorders>
          </w:tcPr>
          <w:p w14:paraId="361EBAAD" w14:textId="77777777" w:rsidR="00BF24B8" w:rsidRPr="00D63AAC" w:rsidRDefault="00BF24B8" w:rsidP="00663DBD">
            <w:pPr>
              <w:pStyle w:val="FSCtblMRL1"/>
              <w:rPr>
                <w:lang w:val="en-AU"/>
              </w:rPr>
            </w:pPr>
            <w:r w:rsidRPr="004B1374">
              <w:rPr>
                <w:szCs w:val="18"/>
                <w:lang w:eastAsia="zh-CN"/>
              </w:rPr>
              <w:t>Onion, bulb</w:t>
            </w:r>
          </w:p>
        </w:tc>
        <w:tc>
          <w:tcPr>
            <w:tcW w:w="1021" w:type="dxa"/>
            <w:tcBorders>
              <w:top w:val="single" w:sz="4" w:space="0" w:color="auto"/>
              <w:bottom w:val="single" w:sz="4" w:space="0" w:color="auto"/>
            </w:tcBorders>
          </w:tcPr>
          <w:p w14:paraId="53EC625A" w14:textId="77777777" w:rsidR="00BF24B8" w:rsidRPr="00D63AAC" w:rsidRDefault="00BF24B8" w:rsidP="00663DBD">
            <w:pPr>
              <w:pStyle w:val="FSCtblMRL2"/>
              <w:rPr>
                <w:lang w:val="en-AU"/>
              </w:rPr>
            </w:pPr>
            <w:r w:rsidRPr="004B1374">
              <w:rPr>
                <w:lang w:val="en-AU"/>
              </w:rPr>
              <w:t>0.7</w:t>
            </w:r>
          </w:p>
        </w:tc>
      </w:tr>
    </w:tbl>
    <w:p w14:paraId="64AB7AF4"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63AAC" w14:paraId="01040CFD" w14:textId="77777777" w:rsidTr="00663DBD">
        <w:trPr>
          <w:cantSplit/>
        </w:trPr>
        <w:tc>
          <w:tcPr>
            <w:tcW w:w="4423" w:type="dxa"/>
            <w:gridSpan w:val="2"/>
            <w:tcBorders>
              <w:top w:val="single" w:sz="4" w:space="0" w:color="auto"/>
            </w:tcBorders>
            <w:shd w:val="clear" w:color="auto" w:fill="auto"/>
          </w:tcPr>
          <w:p w14:paraId="2198E132" w14:textId="77777777" w:rsidR="00BF24B8" w:rsidRPr="00FD0AD4" w:rsidRDefault="00BF24B8" w:rsidP="00663DBD">
            <w:pPr>
              <w:pStyle w:val="FSCtblh3"/>
            </w:pPr>
            <w:r w:rsidRPr="00D63AAC">
              <w:t xml:space="preserve">Agvet chemical: </w:t>
            </w:r>
            <w:r w:rsidRPr="004B1374">
              <w:t>Propamocarb</w:t>
            </w:r>
          </w:p>
        </w:tc>
      </w:tr>
      <w:tr w:rsidR="00BF24B8" w:rsidRPr="00D63AAC" w14:paraId="3EDB855C" w14:textId="77777777" w:rsidTr="00663DBD">
        <w:trPr>
          <w:cantSplit/>
        </w:trPr>
        <w:tc>
          <w:tcPr>
            <w:tcW w:w="4423" w:type="dxa"/>
            <w:gridSpan w:val="2"/>
            <w:tcBorders>
              <w:bottom w:val="single" w:sz="4" w:space="0" w:color="auto"/>
            </w:tcBorders>
            <w:shd w:val="clear" w:color="auto" w:fill="auto"/>
          </w:tcPr>
          <w:p w14:paraId="137306E0" w14:textId="77777777" w:rsidR="00BF24B8" w:rsidRPr="00D63AAC" w:rsidRDefault="00BF24B8" w:rsidP="00663DBD">
            <w:pPr>
              <w:pStyle w:val="FSCtblh4"/>
            </w:pPr>
            <w:r w:rsidRPr="00D63AAC">
              <w:t xml:space="preserve">Permitted residue: </w:t>
            </w:r>
            <w:r w:rsidRPr="004B1374">
              <w:t>Propamocarb</w:t>
            </w:r>
            <w:r>
              <w:t xml:space="preserve"> (base)</w:t>
            </w:r>
          </w:p>
        </w:tc>
      </w:tr>
      <w:tr w:rsidR="00BF24B8" w:rsidRPr="00D63AAC" w14:paraId="31BA1A18" w14:textId="77777777" w:rsidTr="00663DBD">
        <w:trPr>
          <w:cantSplit/>
        </w:trPr>
        <w:tc>
          <w:tcPr>
            <w:tcW w:w="3402" w:type="dxa"/>
            <w:tcBorders>
              <w:top w:val="single" w:sz="4" w:space="0" w:color="auto"/>
              <w:bottom w:val="single" w:sz="4" w:space="0" w:color="auto"/>
            </w:tcBorders>
          </w:tcPr>
          <w:p w14:paraId="0697F26E" w14:textId="77777777" w:rsidR="00BF24B8" w:rsidRPr="00D63AAC" w:rsidRDefault="00BF24B8" w:rsidP="00663DBD">
            <w:pPr>
              <w:pStyle w:val="FSCtblMRL1"/>
              <w:rPr>
                <w:lang w:val="en-AU"/>
              </w:rPr>
            </w:pPr>
            <w:r w:rsidRPr="004B1374">
              <w:rPr>
                <w:szCs w:val="18"/>
                <w:lang w:eastAsia="zh-CN"/>
              </w:rPr>
              <w:t>Potato</w:t>
            </w:r>
          </w:p>
        </w:tc>
        <w:tc>
          <w:tcPr>
            <w:tcW w:w="1021" w:type="dxa"/>
            <w:tcBorders>
              <w:top w:val="single" w:sz="4" w:space="0" w:color="auto"/>
              <w:bottom w:val="single" w:sz="4" w:space="0" w:color="auto"/>
            </w:tcBorders>
          </w:tcPr>
          <w:p w14:paraId="0E3C1339" w14:textId="77777777" w:rsidR="00BF24B8" w:rsidRPr="00D63AAC" w:rsidRDefault="00BF24B8" w:rsidP="00663DBD">
            <w:pPr>
              <w:pStyle w:val="FSCtblMRL2"/>
              <w:rPr>
                <w:lang w:val="en-AU"/>
              </w:rPr>
            </w:pPr>
            <w:r w:rsidRPr="004B1374">
              <w:rPr>
                <w:lang w:val="en-AU"/>
              </w:rPr>
              <w:t>0.3</w:t>
            </w:r>
          </w:p>
        </w:tc>
      </w:tr>
    </w:tbl>
    <w:p w14:paraId="4B87E0E3"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63AAC" w14:paraId="2D7B4F83" w14:textId="77777777" w:rsidTr="00663DBD">
        <w:trPr>
          <w:cantSplit/>
        </w:trPr>
        <w:tc>
          <w:tcPr>
            <w:tcW w:w="4423" w:type="dxa"/>
            <w:gridSpan w:val="2"/>
            <w:tcBorders>
              <w:top w:val="single" w:sz="4" w:space="0" w:color="auto"/>
            </w:tcBorders>
            <w:shd w:val="clear" w:color="auto" w:fill="auto"/>
          </w:tcPr>
          <w:p w14:paraId="36CB39F5" w14:textId="77777777" w:rsidR="00BF24B8" w:rsidRPr="00FD0AD4" w:rsidRDefault="00BF24B8" w:rsidP="00663DBD">
            <w:pPr>
              <w:pStyle w:val="FSCtblh3"/>
            </w:pPr>
            <w:r w:rsidRPr="00D63AAC">
              <w:t xml:space="preserve">Agvet chemical: </w:t>
            </w:r>
            <w:r w:rsidRPr="00266EE6">
              <w:t>Pyriofenone</w:t>
            </w:r>
          </w:p>
        </w:tc>
      </w:tr>
      <w:tr w:rsidR="00BF24B8" w:rsidRPr="00D63AAC" w14:paraId="73D2375C" w14:textId="77777777" w:rsidTr="00663DBD">
        <w:trPr>
          <w:cantSplit/>
        </w:trPr>
        <w:tc>
          <w:tcPr>
            <w:tcW w:w="4423" w:type="dxa"/>
            <w:gridSpan w:val="2"/>
            <w:tcBorders>
              <w:bottom w:val="single" w:sz="4" w:space="0" w:color="auto"/>
            </w:tcBorders>
            <w:shd w:val="clear" w:color="auto" w:fill="auto"/>
          </w:tcPr>
          <w:p w14:paraId="6EA61074" w14:textId="77777777" w:rsidR="00BF24B8" w:rsidRPr="00D63AAC" w:rsidRDefault="00BF24B8" w:rsidP="00663DBD">
            <w:pPr>
              <w:pStyle w:val="FSCtblh4"/>
            </w:pPr>
            <w:r w:rsidRPr="00D63AAC">
              <w:t xml:space="preserve">Permitted residue: </w:t>
            </w:r>
            <w:r w:rsidRPr="00266EE6">
              <w:t>Pyriofenone</w:t>
            </w:r>
          </w:p>
        </w:tc>
      </w:tr>
      <w:tr w:rsidR="00BF24B8" w:rsidRPr="00D63AAC" w14:paraId="4C20D4C6" w14:textId="77777777" w:rsidTr="00663DBD">
        <w:trPr>
          <w:cantSplit/>
        </w:trPr>
        <w:tc>
          <w:tcPr>
            <w:tcW w:w="3402" w:type="dxa"/>
            <w:tcBorders>
              <w:top w:val="single" w:sz="4" w:space="0" w:color="auto"/>
              <w:bottom w:val="single" w:sz="4" w:space="0" w:color="auto"/>
            </w:tcBorders>
          </w:tcPr>
          <w:p w14:paraId="62A2C2F9" w14:textId="77777777" w:rsidR="00BF24B8" w:rsidRPr="00D63AAC" w:rsidRDefault="00BF24B8" w:rsidP="00663DBD">
            <w:pPr>
              <w:pStyle w:val="FSCtblMRL1"/>
              <w:rPr>
                <w:lang w:val="en-AU"/>
              </w:rPr>
            </w:pPr>
            <w:r w:rsidRPr="00266EE6">
              <w:rPr>
                <w:szCs w:val="18"/>
                <w:lang w:eastAsia="zh-CN"/>
              </w:rPr>
              <w:t>Grapes</w:t>
            </w:r>
          </w:p>
        </w:tc>
        <w:tc>
          <w:tcPr>
            <w:tcW w:w="1021" w:type="dxa"/>
            <w:tcBorders>
              <w:top w:val="single" w:sz="4" w:space="0" w:color="auto"/>
              <w:bottom w:val="single" w:sz="4" w:space="0" w:color="auto"/>
            </w:tcBorders>
          </w:tcPr>
          <w:p w14:paraId="191EC2B8" w14:textId="77777777" w:rsidR="00BF24B8" w:rsidRPr="00D63AAC" w:rsidRDefault="00BF24B8" w:rsidP="00663DBD">
            <w:pPr>
              <w:pStyle w:val="FSCtblMRL2"/>
              <w:rPr>
                <w:lang w:val="en-AU"/>
              </w:rPr>
            </w:pPr>
            <w:r w:rsidRPr="00266EE6">
              <w:rPr>
                <w:lang w:val="en-AU"/>
              </w:rPr>
              <w:t>1.5</w:t>
            </w:r>
          </w:p>
        </w:tc>
      </w:tr>
    </w:tbl>
    <w:p w14:paraId="228F9828"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63AAC" w14:paraId="4908948F" w14:textId="77777777" w:rsidTr="00663DBD">
        <w:trPr>
          <w:cantSplit/>
        </w:trPr>
        <w:tc>
          <w:tcPr>
            <w:tcW w:w="4423" w:type="dxa"/>
            <w:gridSpan w:val="2"/>
            <w:tcBorders>
              <w:top w:val="single" w:sz="4" w:space="0" w:color="auto"/>
            </w:tcBorders>
            <w:shd w:val="clear" w:color="auto" w:fill="auto"/>
          </w:tcPr>
          <w:p w14:paraId="79CD0368" w14:textId="77777777" w:rsidR="00BF24B8" w:rsidRPr="00FD0AD4" w:rsidRDefault="00BF24B8" w:rsidP="00663DBD">
            <w:pPr>
              <w:pStyle w:val="FSCtblh3"/>
            </w:pPr>
            <w:r w:rsidRPr="00D63AAC">
              <w:t xml:space="preserve">Agvet chemical: </w:t>
            </w:r>
            <w:r w:rsidRPr="00133C7D">
              <w:t>Quinoxyfen</w:t>
            </w:r>
          </w:p>
        </w:tc>
      </w:tr>
      <w:tr w:rsidR="00BF24B8" w:rsidRPr="00D63AAC" w14:paraId="23B67240" w14:textId="77777777" w:rsidTr="00663DBD">
        <w:trPr>
          <w:cantSplit/>
        </w:trPr>
        <w:tc>
          <w:tcPr>
            <w:tcW w:w="4423" w:type="dxa"/>
            <w:gridSpan w:val="2"/>
            <w:tcBorders>
              <w:bottom w:val="single" w:sz="4" w:space="0" w:color="auto"/>
            </w:tcBorders>
            <w:shd w:val="clear" w:color="auto" w:fill="auto"/>
          </w:tcPr>
          <w:p w14:paraId="6937FB74" w14:textId="77777777" w:rsidR="00BF24B8" w:rsidRPr="00D63AAC" w:rsidRDefault="00BF24B8" w:rsidP="00663DBD">
            <w:pPr>
              <w:pStyle w:val="FSCtblh4"/>
            </w:pPr>
            <w:r w:rsidRPr="00D63AAC">
              <w:t xml:space="preserve">Permitted residue: </w:t>
            </w:r>
            <w:r w:rsidRPr="00133C7D">
              <w:t>Quinoxyfen</w:t>
            </w:r>
          </w:p>
        </w:tc>
      </w:tr>
      <w:tr w:rsidR="00BF24B8" w:rsidRPr="00D63AAC" w14:paraId="3D1CCE2C" w14:textId="77777777" w:rsidTr="00663DBD">
        <w:trPr>
          <w:cantSplit/>
        </w:trPr>
        <w:tc>
          <w:tcPr>
            <w:tcW w:w="3402" w:type="dxa"/>
            <w:tcBorders>
              <w:top w:val="single" w:sz="4" w:space="0" w:color="auto"/>
              <w:bottom w:val="single" w:sz="4" w:space="0" w:color="auto"/>
            </w:tcBorders>
          </w:tcPr>
          <w:p w14:paraId="2949C450" w14:textId="77777777" w:rsidR="00BF24B8" w:rsidRPr="00D63AAC" w:rsidRDefault="00BF24B8" w:rsidP="00663DBD">
            <w:pPr>
              <w:pStyle w:val="FSCtblMRL1"/>
              <w:rPr>
                <w:lang w:val="en-AU"/>
              </w:rPr>
            </w:pPr>
            <w:r w:rsidRPr="00133C7D">
              <w:rPr>
                <w:szCs w:val="18"/>
                <w:lang w:eastAsia="zh-CN"/>
              </w:rPr>
              <w:t>Strawberry</w:t>
            </w:r>
          </w:p>
        </w:tc>
        <w:tc>
          <w:tcPr>
            <w:tcW w:w="1021" w:type="dxa"/>
            <w:tcBorders>
              <w:top w:val="single" w:sz="4" w:space="0" w:color="auto"/>
              <w:bottom w:val="single" w:sz="4" w:space="0" w:color="auto"/>
            </w:tcBorders>
          </w:tcPr>
          <w:p w14:paraId="0DFCFA59" w14:textId="77777777" w:rsidR="00BF24B8" w:rsidRPr="00D63AAC" w:rsidRDefault="00BF24B8" w:rsidP="00663DBD">
            <w:pPr>
              <w:pStyle w:val="FSCtblMRL2"/>
              <w:rPr>
                <w:lang w:val="en-AU"/>
              </w:rPr>
            </w:pPr>
            <w:r w:rsidRPr="00133C7D">
              <w:rPr>
                <w:lang w:val="en-AU"/>
              </w:rPr>
              <w:t>0.3</w:t>
            </w:r>
          </w:p>
        </w:tc>
      </w:tr>
    </w:tbl>
    <w:p w14:paraId="151E3D69"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1224E7" w14:paraId="1AD339BE" w14:textId="77777777" w:rsidTr="00663DBD">
        <w:trPr>
          <w:cantSplit/>
        </w:trPr>
        <w:tc>
          <w:tcPr>
            <w:tcW w:w="4423" w:type="dxa"/>
            <w:gridSpan w:val="2"/>
            <w:tcBorders>
              <w:top w:val="single" w:sz="4" w:space="0" w:color="auto"/>
            </w:tcBorders>
            <w:shd w:val="clear" w:color="auto" w:fill="auto"/>
          </w:tcPr>
          <w:p w14:paraId="4426AD4D" w14:textId="77777777" w:rsidR="00BF24B8" w:rsidRPr="00037C0B" w:rsidRDefault="00BF24B8" w:rsidP="00663DBD">
            <w:pPr>
              <w:pStyle w:val="FSCtblh3"/>
            </w:pPr>
            <w:r w:rsidRPr="00037C0B">
              <w:t xml:space="preserve">Agvet chemical: </w:t>
            </w:r>
            <w:r w:rsidRPr="00133C7D">
              <w:t>Spirotetramat</w:t>
            </w:r>
          </w:p>
        </w:tc>
      </w:tr>
      <w:tr w:rsidR="00BF24B8" w:rsidRPr="00CF1CE4" w14:paraId="1F7DE6AC" w14:textId="77777777" w:rsidTr="00663DBD">
        <w:trPr>
          <w:cantSplit/>
        </w:trPr>
        <w:tc>
          <w:tcPr>
            <w:tcW w:w="4423" w:type="dxa"/>
            <w:gridSpan w:val="2"/>
            <w:tcBorders>
              <w:bottom w:val="single" w:sz="4" w:space="0" w:color="auto"/>
            </w:tcBorders>
            <w:shd w:val="clear" w:color="auto" w:fill="auto"/>
          </w:tcPr>
          <w:p w14:paraId="345AEE8A" w14:textId="77777777" w:rsidR="00BF24B8" w:rsidRPr="00CF1CE4" w:rsidRDefault="00BF24B8" w:rsidP="00663DBD">
            <w:pPr>
              <w:pStyle w:val="Default"/>
              <w:spacing w:before="60" w:after="60"/>
              <w:rPr>
                <w:rFonts w:ascii="Arial" w:hAnsi="Arial" w:cs="Arial"/>
              </w:rPr>
            </w:pPr>
            <w:r w:rsidRPr="00CF1CE4">
              <w:rPr>
                <w:rFonts w:ascii="Arial" w:hAnsi="Arial" w:cs="Arial"/>
                <w:i/>
                <w:iCs/>
                <w:sz w:val="18"/>
                <w:szCs w:val="18"/>
              </w:rPr>
              <w:t>Permitted residue: Sum of spirotetramat, and cis-3-(2,5-dimethylphenyl)-4-hydroxy-8-methoxy-1-azaspiro[4.5]dec-3-en-2-one, expressed as spirotetramat</w:t>
            </w:r>
          </w:p>
        </w:tc>
      </w:tr>
      <w:tr w:rsidR="00BF24B8" w:rsidRPr="001224E7" w14:paraId="60934A67" w14:textId="77777777" w:rsidTr="00663DBD">
        <w:trPr>
          <w:cantSplit/>
        </w:trPr>
        <w:tc>
          <w:tcPr>
            <w:tcW w:w="3402" w:type="dxa"/>
            <w:tcBorders>
              <w:top w:val="single" w:sz="4" w:space="0" w:color="auto"/>
            </w:tcBorders>
          </w:tcPr>
          <w:p w14:paraId="3C07135A" w14:textId="77777777" w:rsidR="00BF24B8" w:rsidRPr="001224E7" w:rsidRDefault="00BF24B8" w:rsidP="00663DBD">
            <w:pPr>
              <w:pStyle w:val="FSCtblMRL1"/>
              <w:rPr>
                <w:color w:val="000000" w:themeColor="text1"/>
                <w:szCs w:val="18"/>
                <w:lang w:eastAsia="zh-CN"/>
              </w:rPr>
            </w:pPr>
            <w:r w:rsidRPr="00A1245B">
              <w:t>Blueberries</w:t>
            </w:r>
          </w:p>
        </w:tc>
        <w:tc>
          <w:tcPr>
            <w:tcW w:w="1021" w:type="dxa"/>
            <w:tcBorders>
              <w:top w:val="single" w:sz="4" w:space="0" w:color="auto"/>
            </w:tcBorders>
          </w:tcPr>
          <w:p w14:paraId="767E2661" w14:textId="77777777" w:rsidR="00BF24B8" w:rsidRPr="001224E7" w:rsidRDefault="00BF24B8" w:rsidP="00663DBD">
            <w:pPr>
              <w:pStyle w:val="FSCtblMRL2"/>
              <w:rPr>
                <w:color w:val="000000" w:themeColor="text1"/>
                <w:lang w:val="en-AU"/>
              </w:rPr>
            </w:pPr>
            <w:r w:rsidRPr="001F4EE0">
              <w:t>3</w:t>
            </w:r>
          </w:p>
        </w:tc>
      </w:tr>
      <w:tr w:rsidR="00BF24B8" w:rsidRPr="001224E7" w14:paraId="63E91F6A" w14:textId="77777777" w:rsidTr="00663DBD">
        <w:trPr>
          <w:cantSplit/>
        </w:trPr>
        <w:tc>
          <w:tcPr>
            <w:tcW w:w="3402" w:type="dxa"/>
            <w:tcBorders>
              <w:bottom w:val="single" w:sz="4" w:space="0" w:color="auto"/>
            </w:tcBorders>
          </w:tcPr>
          <w:p w14:paraId="0D9A324E" w14:textId="77777777" w:rsidR="00BF24B8" w:rsidRPr="001224E7" w:rsidRDefault="00BF24B8" w:rsidP="00663DBD">
            <w:pPr>
              <w:pStyle w:val="FSCtblMRL1"/>
              <w:rPr>
                <w:color w:val="000000" w:themeColor="text1"/>
                <w:lang w:val="en-AU"/>
              </w:rPr>
            </w:pPr>
            <w:r w:rsidRPr="00A1245B">
              <w:t>Pineapple</w:t>
            </w:r>
          </w:p>
        </w:tc>
        <w:tc>
          <w:tcPr>
            <w:tcW w:w="1021" w:type="dxa"/>
            <w:tcBorders>
              <w:bottom w:val="single" w:sz="4" w:space="0" w:color="auto"/>
            </w:tcBorders>
          </w:tcPr>
          <w:p w14:paraId="6F88887D" w14:textId="77777777" w:rsidR="00BF24B8" w:rsidRPr="001224E7" w:rsidRDefault="00BF24B8" w:rsidP="00663DBD">
            <w:pPr>
              <w:pStyle w:val="FSCtblMRL2"/>
              <w:rPr>
                <w:color w:val="000000" w:themeColor="text1"/>
                <w:lang w:val="en-AU"/>
              </w:rPr>
            </w:pPr>
            <w:r w:rsidRPr="001F4EE0">
              <w:t>0.3</w:t>
            </w:r>
          </w:p>
        </w:tc>
      </w:tr>
    </w:tbl>
    <w:p w14:paraId="01671707" w14:textId="77777777" w:rsidR="00BF24B8" w:rsidRDefault="00BF24B8" w:rsidP="00BF24B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F24B8" w:rsidRPr="00D63AAC" w14:paraId="59897434" w14:textId="77777777" w:rsidTr="00663DBD">
        <w:trPr>
          <w:cantSplit/>
        </w:trPr>
        <w:tc>
          <w:tcPr>
            <w:tcW w:w="4423" w:type="dxa"/>
            <w:gridSpan w:val="2"/>
            <w:tcBorders>
              <w:top w:val="single" w:sz="4" w:space="0" w:color="auto"/>
            </w:tcBorders>
            <w:shd w:val="clear" w:color="auto" w:fill="auto"/>
          </w:tcPr>
          <w:p w14:paraId="6AEB2222" w14:textId="77777777" w:rsidR="00BF24B8" w:rsidRPr="00FD0AD4" w:rsidRDefault="00BF24B8" w:rsidP="00663DBD">
            <w:pPr>
              <w:pStyle w:val="FSCtblh3"/>
            </w:pPr>
            <w:r w:rsidRPr="00D63AAC">
              <w:t xml:space="preserve">Agvet chemical: </w:t>
            </w:r>
            <w:r w:rsidRPr="00BA3AF5">
              <w:t>Dithiocarbamates</w:t>
            </w:r>
          </w:p>
        </w:tc>
      </w:tr>
      <w:tr w:rsidR="00BF24B8" w:rsidRPr="00D63AAC" w14:paraId="56093A2C" w14:textId="77777777" w:rsidTr="00663DBD">
        <w:trPr>
          <w:cantSplit/>
        </w:trPr>
        <w:tc>
          <w:tcPr>
            <w:tcW w:w="4423" w:type="dxa"/>
            <w:gridSpan w:val="2"/>
            <w:tcBorders>
              <w:bottom w:val="single" w:sz="4" w:space="0" w:color="auto"/>
            </w:tcBorders>
            <w:shd w:val="clear" w:color="auto" w:fill="auto"/>
          </w:tcPr>
          <w:p w14:paraId="093BCBE1" w14:textId="77777777" w:rsidR="00BF24B8" w:rsidRPr="00D63AAC" w:rsidRDefault="00BF24B8" w:rsidP="00663DBD">
            <w:pPr>
              <w:pStyle w:val="FSCtblh4"/>
            </w:pPr>
            <w:r w:rsidRPr="00BA3AF5">
              <w:t>Permitted residue: Total dithiocarbamates, determined as carbon disulphide evolved during acid digestion and expressed as milligrams of carbon disulphide per kilogram of food</w:t>
            </w:r>
          </w:p>
        </w:tc>
      </w:tr>
      <w:tr w:rsidR="00BF24B8" w:rsidRPr="00D63AAC" w14:paraId="4B29C1DD" w14:textId="77777777" w:rsidTr="00663DBD">
        <w:trPr>
          <w:cantSplit/>
        </w:trPr>
        <w:tc>
          <w:tcPr>
            <w:tcW w:w="3402" w:type="dxa"/>
            <w:tcBorders>
              <w:top w:val="single" w:sz="4" w:space="0" w:color="auto"/>
              <w:bottom w:val="single" w:sz="4" w:space="0" w:color="auto"/>
            </w:tcBorders>
          </w:tcPr>
          <w:p w14:paraId="3B09961B" w14:textId="77777777" w:rsidR="00BF24B8" w:rsidRPr="00D63AAC" w:rsidRDefault="00BF24B8" w:rsidP="00663DBD">
            <w:pPr>
              <w:pStyle w:val="FSCtblMRL1"/>
              <w:rPr>
                <w:lang w:val="en-AU"/>
              </w:rPr>
            </w:pPr>
            <w:r w:rsidRPr="00133C7D">
              <w:rPr>
                <w:szCs w:val="18"/>
                <w:lang w:eastAsia="zh-CN"/>
              </w:rPr>
              <w:t>Strawberry</w:t>
            </w:r>
          </w:p>
        </w:tc>
        <w:tc>
          <w:tcPr>
            <w:tcW w:w="1021" w:type="dxa"/>
            <w:tcBorders>
              <w:top w:val="single" w:sz="4" w:space="0" w:color="auto"/>
              <w:bottom w:val="single" w:sz="4" w:space="0" w:color="auto"/>
            </w:tcBorders>
          </w:tcPr>
          <w:p w14:paraId="79D067C4" w14:textId="77777777" w:rsidR="00BF24B8" w:rsidRPr="00D63AAC" w:rsidRDefault="00BF24B8" w:rsidP="00663DBD">
            <w:pPr>
              <w:pStyle w:val="FSCtblMRL2"/>
              <w:rPr>
                <w:lang w:val="en-AU"/>
              </w:rPr>
            </w:pPr>
            <w:r>
              <w:rPr>
                <w:lang w:val="en-AU"/>
              </w:rPr>
              <w:t>10</w:t>
            </w:r>
          </w:p>
        </w:tc>
      </w:tr>
    </w:tbl>
    <w:p w14:paraId="1BFF1846" w14:textId="77777777" w:rsidR="00BF24B8" w:rsidRDefault="00BF24B8" w:rsidP="00BF24B8">
      <w:pPr>
        <w:pStyle w:val="FSCtblMRL1"/>
      </w:pPr>
    </w:p>
    <w:p w14:paraId="2452F8DE" w14:textId="77777777" w:rsidR="00BF24B8" w:rsidRDefault="00BF24B8" w:rsidP="00BF24B8">
      <w:pPr>
        <w:pStyle w:val="FSCtblMRL1"/>
        <w:sectPr w:rsidR="00BF24B8" w:rsidSect="00663DBD">
          <w:type w:val="continuous"/>
          <w:pgSz w:w="11906" w:h="16838"/>
          <w:pgMar w:top="1418" w:right="1418" w:bottom="1134" w:left="1418" w:header="709" w:footer="709" w:gutter="0"/>
          <w:cols w:num="2" w:space="708"/>
          <w:docGrid w:linePitch="360"/>
        </w:sectPr>
      </w:pPr>
    </w:p>
    <w:p w14:paraId="1E222269" w14:textId="77777777" w:rsidR="00BF24B8" w:rsidRDefault="00BF24B8" w:rsidP="00BF24B8">
      <w:pPr>
        <w:widowControl/>
        <w:rPr>
          <w:rFonts w:cs="Arial"/>
          <w:b/>
          <w:bCs/>
          <w:sz w:val="28"/>
          <w:szCs w:val="22"/>
          <w:lang w:bidi="ar-SA"/>
        </w:rPr>
      </w:pPr>
      <w:r>
        <w:br w:type="page"/>
      </w:r>
    </w:p>
    <w:p w14:paraId="7A1054D6" w14:textId="77777777" w:rsidR="00D94C61" w:rsidRDefault="00D94C61" w:rsidP="00D94C61">
      <w:pPr>
        <w:pStyle w:val="FSCtblMRL1"/>
        <w:sectPr w:rsidR="00D94C61" w:rsidSect="00D94C61">
          <w:type w:val="continuous"/>
          <w:pgSz w:w="11906" w:h="16838"/>
          <w:pgMar w:top="1418" w:right="1418" w:bottom="1134" w:left="1418" w:header="709" w:footer="709" w:gutter="0"/>
          <w:cols w:num="2" w:space="708"/>
          <w:docGrid w:linePitch="360"/>
        </w:sectPr>
      </w:pPr>
    </w:p>
    <w:p w14:paraId="33BDFD92" w14:textId="3966ECC5" w:rsidR="00456BD5" w:rsidRPr="00D94C61" w:rsidRDefault="005E06C0" w:rsidP="00AF2A5E">
      <w:pPr>
        <w:pStyle w:val="Heading2"/>
      </w:pPr>
      <w:bookmarkStart w:id="132" w:name="_Toc489886651"/>
      <w:bookmarkStart w:id="133" w:name="_Toc513531535"/>
      <w:r w:rsidRPr="00D94C61">
        <w:lastRenderedPageBreak/>
        <w:t xml:space="preserve">Attachment B – </w:t>
      </w:r>
      <w:r w:rsidR="00456BD5" w:rsidRPr="00D94C61">
        <w:t>Explanatory Statement</w:t>
      </w:r>
      <w:bookmarkEnd w:id="132"/>
      <w:bookmarkEnd w:id="133"/>
    </w:p>
    <w:p w14:paraId="2297ECDF" w14:textId="77777777" w:rsidR="00D94C61" w:rsidRDefault="00D94C61" w:rsidP="00D94C61">
      <w:pPr>
        <w:widowControl/>
      </w:pPr>
    </w:p>
    <w:p w14:paraId="33BDFD9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33BDFD94" w14:textId="77777777" w:rsidR="00456BD5" w:rsidRDefault="00456BD5" w:rsidP="00456BD5">
      <w:pPr>
        <w:rPr>
          <w:lang w:val="en-AU" w:eastAsia="en-GB" w:bidi="ar-SA"/>
        </w:rPr>
      </w:pPr>
    </w:p>
    <w:p w14:paraId="33BDFD95"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3BDFD96" w14:textId="77777777" w:rsidR="00456BD5" w:rsidRPr="00D13E34" w:rsidRDefault="00456BD5" w:rsidP="00456BD5">
      <w:pPr>
        <w:widowControl/>
        <w:autoSpaceDE w:val="0"/>
        <w:autoSpaceDN w:val="0"/>
        <w:adjustRightInd w:val="0"/>
        <w:rPr>
          <w:rFonts w:eastAsia="Calibri" w:cs="Arial"/>
          <w:bCs/>
          <w:szCs w:val="22"/>
          <w:lang w:val="en-AU" w:bidi="ar-SA"/>
        </w:rPr>
      </w:pPr>
    </w:p>
    <w:p w14:paraId="33BDFD97" w14:textId="77777777" w:rsidR="00456BD5" w:rsidRPr="00D94C61" w:rsidRDefault="00456BD5" w:rsidP="00456BD5">
      <w:pPr>
        <w:widowControl/>
        <w:autoSpaceDE w:val="0"/>
        <w:autoSpaceDN w:val="0"/>
        <w:adjustRightInd w:val="0"/>
        <w:rPr>
          <w:rFonts w:eastAsia="Calibri" w:cs="Arial"/>
          <w:bCs/>
          <w:szCs w:val="22"/>
          <w:lang w:val="en-AU" w:bidi="ar-SA"/>
        </w:rPr>
      </w:pPr>
      <w:r w:rsidRPr="00D94C61">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variation of food regulatory measures. </w:t>
      </w:r>
    </w:p>
    <w:p w14:paraId="33BDFD98" w14:textId="77777777" w:rsidR="00456BD5" w:rsidRPr="00D94C61" w:rsidRDefault="00456BD5" w:rsidP="00456BD5">
      <w:pPr>
        <w:widowControl/>
        <w:autoSpaceDE w:val="0"/>
        <w:autoSpaceDN w:val="0"/>
        <w:adjustRightInd w:val="0"/>
        <w:rPr>
          <w:rFonts w:eastAsia="Calibri" w:cs="Arial"/>
          <w:bCs/>
          <w:szCs w:val="22"/>
          <w:lang w:val="en-AU" w:bidi="ar-SA"/>
        </w:rPr>
      </w:pPr>
    </w:p>
    <w:p w14:paraId="33BDFD99" w14:textId="617B2CFF" w:rsidR="00456BD5" w:rsidRPr="00D94C61" w:rsidRDefault="00456BD5" w:rsidP="00456BD5">
      <w:pPr>
        <w:widowControl/>
        <w:autoSpaceDE w:val="0"/>
        <w:autoSpaceDN w:val="0"/>
        <w:adjustRightInd w:val="0"/>
        <w:rPr>
          <w:rFonts w:eastAsia="Calibri" w:cs="Arial"/>
          <w:bCs/>
          <w:szCs w:val="22"/>
          <w:lang w:val="en-AU" w:bidi="ar-SA"/>
        </w:rPr>
      </w:pPr>
      <w:r w:rsidRPr="00D94C61">
        <w:rPr>
          <w:rFonts w:eastAsia="Calibri" w:cs="Arial"/>
          <w:bCs/>
          <w:szCs w:val="22"/>
          <w:lang w:val="en-AU" w:bidi="ar-SA"/>
        </w:rPr>
        <w:t xml:space="preserve">The Authority prepared Proposal </w:t>
      </w:r>
      <w:r w:rsidR="007503D3" w:rsidRPr="00D94C61">
        <w:rPr>
          <w:rFonts w:eastAsia="Calibri" w:cs="Arial"/>
          <w:bCs/>
          <w:szCs w:val="22"/>
          <w:lang w:val="en-AU" w:bidi="ar-SA"/>
        </w:rPr>
        <w:t>M101</w:t>
      </w:r>
      <w:r w:rsidR="001E0E96">
        <w:rPr>
          <w:rFonts w:eastAsia="Calibri" w:cs="Arial"/>
          <w:bCs/>
          <w:szCs w:val="22"/>
          <w:lang w:val="en-AU" w:bidi="ar-SA"/>
        </w:rPr>
        <w:t>5</w:t>
      </w:r>
      <w:r w:rsidR="007503D3" w:rsidRPr="00D94C61">
        <w:rPr>
          <w:rFonts w:eastAsia="Calibri" w:cs="Arial"/>
          <w:bCs/>
          <w:szCs w:val="22"/>
          <w:lang w:val="en-AU" w:bidi="ar-SA"/>
        </w:rPr>
        <w:t xml:space="preserve"> </w:t>
      </w:r>
      <w:r w:rsidR="007503D3" w:rsidRPr="00D94C61">
        <w:rPr>
          <w:szCs w:val="22"/>
        </w:rPr>
        <w:t>to consider varying certain maximum residue limits (MRLs) in the Code</w:t>
      </w:r>
      <w:r w:rsidRPr="00D94C61">
        <w:rPr>
          <w:rFonts w:eastAsia="Calibri" w:cs="Arial"/>
          <w:bCs/>
          <w:szCs w:val="22"/>
          <w:lang w:val="en-AU" w:bidi="ar-SA"/>
        </w:rPr>
        <w:t xml:space="preserve">. The Authority considered the Proposal in accordance with Division 2 of Part 3 and has approved a draft </w:t>
      </w:r>
      <w:r w:rsidR="00CC4544">
        <w:rPr>
          <w:rFonts w:eastAsia="Calibri" w:cs="Arial"/>
          <w:bCs/>
          <w:szCs w:val="22"/>
          <w:lang w:val="en-AU" w:bidi="ar-SA"/>
        </w:rPr>
        <w:t>variation</w:t>
      </w:r>
      <w:r w:rsidRPr="00D94C61">
        <w:rPr>
          <w:rFonts w:eastAsia="Calibri" w:cs="Arial"/>
          <w:bCs/>
          <w:szCs w:val="22"/>
          <w:lang w:val="en-AU" w:bidi="ar-SA"/>
        </w:rPr>
        <w:t xml:space="preserve">. </w:t>
      </w:r>
    </w:p>
    <w:p w14:paraId="33BDFD9A" w14:textId="77777777" w:rsidR="00456BD5" w:rsidRPr="00D13E34" w:rsidRDefault="00456BD5" w:rsidP="00456BD5">
      <w:pPr>
        <w:widowControl/>
        <w:autoSpaceDE w:val="0"/>
        <w:autoSpaceDN w:val="0"/>
        <w:adjustRightInd w:val="0"/>
        <w:rPr>
          <w:rFonts w:eastAsia="Calibri" w:cs="Arial"/>
          <w:bCs/>
          <w:szCs w:val="22"/>
          <w:lang w:val="en-AU" w:bidi="ar-SA"/>
        </w:rPr>
      </w:pPr>
    </w:p>
    <w:p w14:paraId="33BDFD9B"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33BDFD9C" w14:textId="77777777" w:rsidR="00456BD5" w:rsidRPr="00D13E34" w:rsidRDefault="00456BD5" w:rsidP="00456BD5">
      <w:pPr>
        <w:widowControl/>
        <w:autoSpaceDE w:val="0"/>
        <w:autoSpaceDN w:val="0"/>
        <w:adjustRightInd w:val="0"/>
        <w:rPr>
          <w:rFonts w:eastAsia="Calibri" w:cs="Arial"/>
          <w:bCs/>
          <w:szCs w:val="22"/>
          <w:lang w:val="en-AU" w:bidi="ar-SA"/>
        </w:rPr>
      </w:pPr>
    </w:p>
    <w:p w14:paraId="33BDFD9D"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33BDFD9E" w14:textId="77777777" w:rsidR="00456BD5" w:rsidRDefault="00456BD5" w:rsidP="00456BD5">
      <w:pPr>
        <w:rPr>
          <w:lang w:val="en-AU" w:eastAsia="en-GB" w:bidi="ar-SA"/>
        </w:rPr>
      </w:pPr>
    </w:p>
    <w:p w14:paraId="33BDFD9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41B54592" w14:textId="77777777" w:rsidR="00D94C61" w:rsidRPr="001B2D2E" w:rsidRDefault="00D94C61" w:rsidP="00D94C61">
      <w:pPr>
        <w:rPr>
          <w:rFonts w:cs="Arial"/>
          <w:lang w:eastAsia="en-GB" w:bidi="ar-SA"/>
        </w:rPr>
      </w:pPr>
    </w:p>
    <w:p w14:paraId="63F466FE" w14:textId="77777777" w:rsidR="00AD699F" w:rsidRPr="001B2D2E" w:rsidRDefault="00AD699F" w:rsidP="00AD699F">
      <w:pPr>
        <w:rPr>
          <w:rFonts w:cs="Arial"/>
        </w:rPr>
      </w:pPr>
      <w:r>
        <w:rPr>
          <w:lang w:val="en-AU" w:eastAsia="en-GB" w:bidi="ar-SA"/>
        </w:rPr>
        <w:t xml:space="preserve">The purpose of this proposed variation to the table to section S20—3 in Schedule 20 is </w:t>
      </w:r>
      <w:r w:rsidRPr="001B2D2E">
        <w:rPr>
          <w:rFonts w:cs="Arial"/>
          <w:szCs w:val="22"/>
          <w:lang w:eastAsia="en-GB" w:bidi="ar-SA"/>
        </w:rPr>
        <w:t xml:space="preserve">to vary </w:t>
      </w:r>
      <w:r>
        <w:rPr>
          <w:rFonts w:cs="Arial"/>
          <w:szCs w:val="22"/>
          <w:lang w:eastAsia="en-GB" w:bidi="ar-SA"/>
        </w:rPr>
        <w:t>MRLs</w:t>
      </w:r>
      <w:r w:rsidRPr="001B2D2E">
        <w:rPr>
          <w:rFonts w:cs="Arial"/>
          <w:szCs w:val="22"/>
          <w:lang w:eastAsia="en-GB" w:bidi="ar-SA"/>
        </w:rPr>
        <w:t xml:space="preserve"> for residues of agricultural or veterinary chemicals in food</w:t>
      </w:r>
      <w:r>
        <w:rPr>
          <w:rFonts w:cs="Arial"/>
          <w:szCs w:val="22"/>
          <w:lang w:eastAsia="en-GB" w:bidi="ar-SA"/>
        </w:rPr>
        <w:t xml:space="preserve">. </w:t>
      </w:r>
      <w:r>
        <w:rPr>
          <w:rFonts w:cs="Arial"/>
        </w:rPr>
        <w:t>The table to s</w:t>
      </w:r>
      <w:r w:rsidRPr="001B2D2E">
        <w:rPr>
          <w:rFonts w:cs="Arial"/>
        </w:rPr>
        <w:t xml:space="preserve">ection </w:t>
      </w:r>
      <w:r w:rsidRPr="001D1563">
        <w:t>S20—3</w:t>
      </w:r>
      <w:r>
        <w:t xml:space="preserve"> </w:t>
      </w:r>
      <w:r w:rsidRPr="001B2D2E">
        <w:rPr>
          <w:rFonts w:cs="Arial"/>
        </w:rPr>
        <w:t xml:space="preserve">lists the </w:t>
      </w:r>
      <w:r>
        <w:rPr>
          <w:rFonts w:cs="Arial"/>
        </w:rPr>
        <w:t>MRLs</w:t>
      </w:r>
      <w:r w:rsidRPr="001B2D2E">
        <w:rPr>
          <w:rFonts w:cs="Arial"/>
        </w:rPr>
        <w:t xml:space="preserve"> for agricultural and veterinary chemical residues which may occur in foods. If a</w:t>
      </w:r>
      <w:r>
        <w:rPr>
          <w:rFonts w:cs="Arial"/>
        </w:rPr>
        <w:t>n</w:t>
      </w:r>
      <w:r w:rsidRPr="001B2D2E">
        <w:rPr>
          <w:rFonts w:cs="Arial"/>
        </w:rPr>
        <w:t xml:space="preserve"> </w:t>
      </w:r>
      <w:r>
        <w:rPr>
          <w:rFonts w:cs="Arial"/>
        </w:rPr>
        <w:t>MRL</w:t>
      </w:r>
      <w:r w:rsidRPr="001B2D2E">
        <w:rPr>
          <w:rFonts w:cs="Arial"/>
        </w:rPr>
        <w:t xml:space="preserve"> is not listed for a particular agricultural or veterinary chemical/food combination, there must be no detectable residues of that chemical in that food. This general prohibition means that, in the absence of the relevant </w:t>
      </w:r>
      <w:r>
        <w:rPr>
          <w:rFonts w:cs="Arial"/>
        </w:rPr>
        <w:t>MRL</w:t>
      </w:r>
      <w:r w:rsidRPr="001B2D2E">
        <w:rPr>
          <w:rFonts w:cs="Arial"/>
        </w:rPr>
        <w:t xml:space="preserve"> in the Code, food may not be sold where there are detectable residues.</w:t>
      </w:r>
    </w:p>
    <w:p w14:paraId="03507810" w14:textId="77777777" w:rsidR="00D94C61" w:rsidRPr="001B2D2E" w:rsidRDefault="00D94C61" w:rsidP="00D94C61">
      <w:pPr>
        <w:rPr>
          <w:rFonts w:cs="Arial"/>
          <w:highlight w:val="yellow"/>
        </w:rPr>
      </w:pPr>
    </w:p>
    <w:p w14:paraId="5EEC9BD7" w14:textId="77777777" w:rsidR="00AD699F" w:rsidRPr="001B2D2E" w:rsidRDefault="00AD699F" w:rsidP="00AD699F">
      <w:pPr>
        <w:rPr>
          <w:rFonts w:cs="Arial"/>
        </w:rPr>
      </w:pPr>
      <w:r w:rsidRPr="001B2D2E">
        <w:rPr>
          <w:rFonts w:cs="Arial"/>
        </w:rPr>
        <w:t xml:space="preserve">MRL variations may be required to permit the sale of foods containing legitimate residues. These are technical amendments following changes in use patterns of agricultural and veterinary chemicals available to chemical product users. These changes include both the development of new products and crop uses, and the withdrawal of older products following review. In regard to Australia’s WTO obligations, </w:t>
      </w:r>
      <w:r>
        <w:rPr>
          <w:rFonts w:cs="Arial"/>
        </w:rPr>
        <w:t>MRLs</w:t>
      </w:r>
      <w:r w:rsidRPr="001B2D2E">
        <w:rPr>
          <w:rFonts w:cs="Arial"/>
        </w:rPr>
        <w:t xml:space="preserve"> may be harmonised with international or trading partner standards. Internationally, farmers face different pest and disease pressures, agricultural and veterinary chemical use patterns and the legitimate residues in food associated with these uses may vary accordingly.</w:t>
      </w:r>
    </w:p>
    <w:p w14:paraId="37FC1677" w14:textId="77777777" w:rsidR="00D94C61" w:rsidRPr="001B2D2E" w:rsidRDefault="00D94C61" w:rsidP="00D94C61">
      <w:pPr>
        <w:rPr>
          <w:rFonts w:cs="Arial"/>
        </w:rPr>
      </w:pPr>
    </w:p>
    <w:p w14:paraId="5CF693BE" w14:textId="084C7614" w:rsidR="00D94C61" w:rsidRPr="001B2D2E" w:rsidRDefault="00D94C61" w:rsidP="00D94C61">
      <w:pPr>
        <w:rPr>
          <w:rFonts w:cs="Arial"/>
        </w:rPr>
      </w:pPr>
      <w:r w:rsidRPr="001B2D2E">
        <w:rPr>
          <w:rFonts w:cs="Arial"/>
        </w:rPr>
        <w:t xml:space="preserve">A </w:t>
      </w:r>
      <w:r>
        <w:rPr>
          <w:rFonts w:cs="Arial"/>
        </w:rPr>
        <w:t>dietary exposure assessment</w:t>
      </w:r>
      <w:r w:rsidRPr="001B2D2E">
        <w:rPr>
          <w:rFonts w:cs="Arial"/>
        </w:rPr>
        <w:t xml:space="preserve"> </w:t>
      </w:r>
      <w:r w:rsidR="007F2AB7">
        <w:rPr>
          <w:rFonts w:cs="Arial"/>
        </w:rPr>
        <w:t>was</w:t>
      </w:r>
      <w:r w:rsidR="007F2AB7" w:rsidRPr="001B2D2E">
        <w:rPr>
          <w:rFonts w:cs="Arial"/>
        </w:rPr>
        <w:t xml:space="preserve"> </w:t>
      </w:r>
      <w:r w:rsidRPr="001B2D2E">
        <w:rPr>
          <w:rFonts w:cs="Arial"/>
        </w:rPr>
        <w:t>conducted to ensure that proposed limits do not present any public health or safety concerns.</w:t>
      </w:r>
    </w:p>
    <w:p w14:paraId="33BDFDA2" w14:textId="77777777" w:rsidR="00456BD5" w:rsidRDefault="00456BD5" w:rsidP="00456BD5">
      <w:pPr>
        <w:rPr>
          <w:lang w:val="en-AU" w:eastAsia="en-GB" w:bidi="ar-SA"/>
        </w:rPr>
      </w:pPr>
    </w:p>
    <w:p w14:paraId="33BDFDA3"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3BDFDA4" w14:textId="77777777" w:rsidR="00456BD5" w:rsidRDefault="00456BD5" w:rsidP="00456BD5">
      <w:pPr>
        <w:rPr>
          <w:lang w:val="en-AU" w:eastAsia="en-GB" w:bidi="ar-SA"/>
        </w:rPr>
      </w:pPr>
    </w:p>
    <w:p w14:paraId="33BDFDA5" w14:textId="2D407045"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299617BB" w14:textId="3BB5B537" w:rsidR="006525CC" w:rsidRDefault="006525CC" w:rsidP="00456BD5">
      <w:pPr>
        <w:rPr>
          <w:lang w:val="en-AU" w:eastAsia="en-GB" w:bidi="ar-SA"/>
        </w:rPr>
      </w:pPr>
    </w:p>
    <w:p w14:paraId="1DAEAA7B" w14:textId="77777777" w:rsidR="000439FB" w:rsidRDefault="000439FB" w:rsidP="00456BD5">
      <w:pPr>
        <w:rPr>
          <w:lang w:val="en-AU" w:eastAsia="en-GB" w:bidi="ar-SA"/>
        </w:rPr>
      </w:pPr>
    </w:p>
    <w:p w14:paraId="33BDFDA7" w14:textId="77777777" w:rsidR="00456BD5" w:rsidRPr="000576EB" w:rsidRDefault="00456BD5" w:rsidP="00456BD5">
      <w:pPr>
        <w:rPr>
          <w:b/>
          <w:lang w:val="en-AU" w:eastAsia="en-GB" w:bidi="ar-SA"/>
        </w:rPr>
      </w:pPr>
      <w:r w:rsidRPr="000576EB">
        <w:rPr>
          <w:b/>
          <w:lang w:val="en-AU" w:eastAsia="en-GB" w:bidi="ar-SA"/>
        </w:rPr>
        <w:lastRenderedPageBreak/>
        <w:t>4.</w:t>
      </w:r>
      <w:r w:rsidRPr="000576EB">
        <w:rPr>
          <w:b/>
          <w:lang w:val="en-AU" w:eastAsia="en-GB" w:bidi="ar-SA"/>
        </w:rPr>
        <w:tab/>
        <w:t>Consultation</w:t>
      </w:r>
    </w:p>
    <w:p w14:paraId="33BDFDA8" w14:textId="77777777" w:rsidR="00456BD5" w:rsidRDefault="00456BD5" w:rsidP="00456BD5">
      <w:pPr>
        <w:rPr>
          <w:lang w:val="en-AU" w:eastAsia="en-GB" w:bidi="ar-SA"/>
        </w:rPr>
      </w:pPr>
    </w:p>
    <w:p w14:paraId="31BD2FA9" w14:textId="77777777" w:rsidR="00A455A6" w:rsidRDefault="00456BD5" w:rsidP="00456BD5">
      <w:pPr>
        <w:rPr>
          <w:szCs w:val="22"/>
        </w:rPr>
      </w:pPr>
      <w:r w:rsidRPr="0013602C">
        <w:rPr>
          <w:szCs w:val="22"/>
        </w:rPr>
        <w:t xml:space="preserve">In accordance with the procedure in Division </w:t>
      </w:r>
      <w:r w:rsidR="0013602C" w:rsidRPr="0013602C">
        <w:rPr>
          <w:szCs w:val="22"/>
        </w:rPr>
        <w:t>2</w:t>
      </w:r>
      <w:r w:rsidRPr="0013602C">
        <w:rPr>
          <w:szCs w:val="22"/>
        </w:rPr>
        <w:t xml:space="preserve"> of Part </w:t>
      </w:r>
      <w:r w:rsidR="0013602C" w:rsidRPr="0013602C">
        <w:rPr>
          <w:szCs w:val="22"/>
        </w:rPr>
        <w:t>3</w:t>
      </w:r>
      <w:r w:rsidRPr="0013602C">
        <w:rPr>
          <w:szCs w:val="22"/>
        </w:rPr>
        <w:t xml:space="preserve"> of the FSANZ Act, </w:t>
      </w:r>
      <w:r w:rsidRPr="0013602C">
        <w:rPr>
          <w:rFonts w:eastAsia="Calibri" w:cs="Arial"/>
          <w:bCs/>
          <w:szCs w:val="22"/>
          <w:lang w:val="en-AU" w:bidi="ar-SA"/>
        </w:rPr>
        <w:t>the Authority</w:t>
      </w:r>
      <w:r w:rsidRPr="0013602C">
        <w:rPr>
          <w:szCs w:val="22"/>
        </w:rPr>
        <w:t xml:space="preserve">’s consideration of Proposal </w:t>
      </w:r>
      <w:r w:rsidR="0013602C" w:rsidRPr="0013602C">
        <w:rPr>
          <w:szCs w:val="22"/>
        </w:rPr>
        <w:t>M101</w:t>
      </w:r>
      <w:r w:rsidR="00D35174">
        <w:rPr>
          <w:szCs w:val="22"/>
        </w:rPr>
        <w:t>5</w:t>
      </w:r>
      <w:r w:rsidRPr="0013602C">
        <w:rPr>
          <w:szCs w:val="22"/>
        </w:rPr>
        <w:t xml:space="preserve"> included one round of public consultation following an assessment and the preparation of a draft </w:t>
      </w:r>
      <w:r w:rsidR="0013602C" w:rsidRPr="0013602C">
        <w:rPr>
          <w:szCs w:val="22"/>
        </w:rPr>
        <w:t>variation</w:t>
      </w:r>
      <w:r w:rsidRPr="0013602C">
        <w:rPr>
          <w:szCs w:val="22"/>
        </w:rPr>
        <w:t xml:space="preserve"> and associated report. </w:t>
      </w:r>
    </w:p>
    <w:p w14:paraId="33BDFDA9" w14:textId="4B84CC08" w:rsidR="00456BD5" w:rsidRPr="00A455A6" w:rsidRDefault="00456BD5" w:rsidP="00456BD5">
      <w:pPr>
        <w:rPr>
          <w:szCs w:val="22"/>
        </w:rPr>
      </w:pPr>
      <w:r w:rsidRPr="0013602C">
        <w:rPr>
          <w:szCs w:val="22"/>
        </w:rPr>
        <w:t xml:space="preserve">Submissions were called </w:t>
      </w:r>
      <w:r w:rsidR="00A455A6">
        <w:rPr>
          <w:szCs w:val="22"/>
        </w:rPr>
        <w:t xml:space="preserve">for </w:t>
      </w:r>
      <w:r w:rsidRPr="0013602C">
        <w:rPr>
          <w:szCs w:val="22"/>
        </w:rPr>
        <w:t xml:space="preserve">on </w:t>
      </w:r>
      <w:r w:rsidR="00D35174">
        <w:rPr>
          <w:szCs w:val="22"/>
        </w:rPr>
        <w:t>12</w:t>
      </w:r>
      <w:r w:rsidRPr="0013602C">
        <w:rPr>
          <w:szCs w:val="22"/>
        </w:rPr>
        <w:t xml:space="preserve"> </w:t>
      </w:r>
      <w:r w:rsidR="0013602C" w:rsidRPr="0013602C">
        <w:rPr>
          <w:szCs w:val="22"/>
        </w:rPr>
        <w:t>J</w:t>
      </w:r>
      <w:r w:rsidR="00D35174">
        <w:rPr>
          <w:szCs w:val="22"/>
        </w:rPr>
        <w:t>anuary</w:t>
      </w:r>
      <w:r w:rsidR="0013602C" w:rsidRPr="0013602C">
        <w:rPr>
          <w:szCs w:val="22"/>
        </w:rPr>
        <w:t xml:space="preserve"> 201</w:t>
      </w:r>
      <w:r w:rsidR="00324C69">
        <w:rPr>
          <w:szCs w:val="22"/>
        </w:rPr>
        <w:t>8</w:t>
      </w:r>
      <w:r w:rsidRPr="0013602C">
        <w:rPr>
          <w:szCs w:val="22"/>
        </w:rPr>
        <w:t xml:space="preserve"> for a </w:t>
      </w:r>
      <w:r w:rsidR="00324C69">
        <w:rPr>
          <w:szCs w:val="22"/>
        </w:rPr>
        <w:t>six</w:t>
      </w:r>
      <w:r w:rsidRPr="0013602C">
        <w:rPr>
          <w:szCs w:val="22"/>
        </w:rPr>
        <w:t xml:space="preserve">-week </w:t>
      </w:r>
      <w:r w:rsidR="00A455A6">
        <w:rPr>
          <w:szCs w:val="22"/>
        </w:rPr>
        <w:t xml:space="preserve">domestic </w:t>
      </w:r>
      <w:r w:rsidRPr="0013602C">
        <w:rPr>
          <w:szCs w:val="22"/>
        </w:rPr>
        <w:t>consultation period</w:t>
      </w:r>
      <w:r w:rsidR="008F310C">
        <w:rPr>
          <w:szCs w:val="22"/>
        </w:rPr>
        <w:t xml:space="preserve"> and </w:t>
      </w:r>
      <w:r w:rsidR="00A455A6">
        <w:rPr>
          <w:szCs w:val="22"/>
        </w:rPr>
        <w:t>sixty days</w:t>
      </w:r>
      <w:r w:rsidR="008F310C">
        <w:rPr>
          <w:szCs w:val="22"/>
        </w:rPr>
        <w:t xml:space="preserve"> period through </w:t>
      </w:r>
      <w:r w:rsidR="00AF2A5E">
        <w:rPr>
          <w:szCs w:val="22"/>
        </w:rPr>
        <w:t xml:space="preserve">the </w:t>
      </w:r>
      <w:r w:rsidR="008F310C">
        <w:rPr>
          <w:szCs w:val="22"/>
        </w:rPr>
        <w:t>WTO Notification</w:t>
      </w:r>
      <w:r w:rsidR="00A455A6">
        <w:rPr>
          <w:szCs w:val="22"/>
        </w:rPr>
        <w:t xml:space="preserve"> process</w:t>
      </w:r>
      <w:r w:rsidRPr="0013602C">
        <w:rPr>
          <w:szCs w:val="22"/>
        </w:rPr>
        <w:t xml:space="preserve">. </w:t>
      </w:r>
    </w:p>
    <w:p w14:paraId="33BDFDAB" w14:textId="231AEEDF" w:rsidR="00456BD5" w:rsidRPr="0013602C" w:rsidRDefault="00456BD5" w:rsidP="0013602C">
      <w:pPr>
        <w:widowControl/>
        <w:autoSpaceDE w:val="0"/>
        <w:autoSpaceDN w:val="0"/>
        <w:adjustRightInd w:val="0"/>
      </w:pPr>
    </w:p>
    <w:p w14:paraId="33BDFDAC" w14:textId="3C88646D" w:rsidR="00456BD5" w:rsidRPr="0013602C" w:rsidRDefault="00456BD5" w:rsidP="00456BD5">
      <w:pPr>
        <w:widowControl/>
        <w:autoSpaceDE w:val="0"/>
        <w:autoSpaceDN w:val="0"/>
        <w:adjustRightInd w:val="0"/>
        <w:rPr>
          <w:rFonts w:cs="Arial"/>
          <w:szCs w:val="22"/>
        </w:rPr>
      </w:pPr>
      <w:r w:rsidRPr="0013602C">
        <w:rPr>
          <w:rFonts w:eastAsia="Calibri" w:cs="Arial"/>
          <w:bCs/>
          <w:szCs w:val="22"/>
          <w:lang w:val="en-AU" w:bidi="ar-SA"/>
        </w:rPr>
        <w:t xml:space="preserve">A Regulation Impact Statement was not required because the proposed variations </w:t>
      </w:r>
      <w:r w:rsidRPr="0013602C">
        <w:t>are likely to have a minor impact on business</w:t>
      </w:r>
      <w:r w:rsidR="00A455A6">
        <w:t>es</w:t>
      </w:r>
      <w:r w:rsidRPr="0013602C">
        <w:t xml:space="preserve"> and individuals. </w:t>
      </w:r>
    </w:p>
    <w:p w14:paraId="33BDFDAD" w14:textId="77777777" w:rsidR="00456BD5" w:rsidRDefault="00456BD5" w:rsidP="00456BD5">
      <w:pPr>
        <w:rPr>
          <w:color w:val="FF0000"/>
          <w:lang w:val="en-AU" w:eastAsia="en-GB" w:bidi="ar-SA"/>
        </w:rPr>
      </w:pPr>
    </w:p>
    <w:p w14:paraId="33BDFDAE"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33BDFDAF" w14:textId="77777777" w:rsidR="00456BD5" w:rsidRDefault="00456BD5" w:rsidP="00456BD5">
      <w:pPr>
        <w:rPr>
          <w:rFonts w:eastAsiaTheme="minorHAnsi"/>
          <w:lang w:val="en-AU" w:bidi="ar-SA"/>
        </w:rPr>
      </w:pPr>
    </w:p>
    <w:p w14:paraId="33BDFDB0"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33BDFDB1" w14:textId="77777777" w:rsidR="00456BD5" w:rsidRDefault="00456BD5" w:rsidP="00456BD5">
      <w:pPr>
        <w:rPr>
          <w:rFonts w:eastAsiaTheme="minorHAnsi"/>
          <w:lang w:val="en-AU" w:bidi="ar-SA"/>
        </w:rPr>
      </w:pPr>
    </w:p>
    <w:p w14:paraId="33BDFDB2"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33BDFDB3" w14:textId="77777777" w:rsidR="00456BD5" w:rsidRPr="00432A42" w:rsidRDefault="00456BD5" w:rsidP="00456BD5">
      <w:pPr>
        <w:rPr>
          <w:b/>
        </w:rPr>
      </w:pPr>
    </w:p>
    <w:p w14:paraId="60BBB92E" w14:textId="77777777" w:rsidR="00CE41D7" w:rsidRPr="001B2D2E" w:rsidRDefault="00CE41D7" w:rsidP="00CE41D7">
      <w:pPr>
        <w:rPr>
          <w:rFonts w:cs="Arial"/>
          <w:color w:val="000000" w:themeColor="text1"/>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1.1</w:t>
      </w:r>
      <w:r>
        <w:rPr>
          <w:rFonts w:cs="Arial"/>
          <w:color w:val="000000" w:themeColor="text1"/>
        </w:rPr>
        <w:t>]</w:t>
      </w:r>
      <w:r w:rsidRPr="001B2D2E">
        <w:rPr>
          <w:rFonts w:cs="Arial"/>
          <w:color w:val="000000" w:themeColor="text1"/>
        </w:rPr>
        <w:t xml:space="preserve"> omits </w:t>
      </w:r>
      <w:r>
        <w:rPr>
          <w:rFonts w:cs="Arial"/>
          <w:color w:val="000000" w:themeColor="text1"/>
        </w:rPr>
        <w:t xml:space="preserve">the </w:t>
      </w:r>
      <w:r w:rsidRPr="001B2D2E">
        <w:rPr>
          <w:rFonts w:cs="Arial"/>
          <w:color w:val="000000" w:themeColor="text1"/>
        </w:rPr>
        <w:t>chemical</w:t>
      </w:r>
      <w:r>
        <w:rPr>
          <w:rFonts w:cs="Arial"/>
          <w:color w:val="000000" w:themeColor="text1"/>
        </w:rPr>
        <w:t xml:space="preserve"> </w:t>
      </w:r>
      <w:r w:rsidRPr="006B7FA6">
        <w:rPr>
          <w:rFonts w:cs="Arial"/>
          <w:color w:val="000000" w:themeColor="text1"/>
        </w:rPr>
        <w:t xml:space="preserve">Chlorfluazuron </w:t>
      </w:r>
      <w:r>
        <w:rPr>
          <w:rFonts w:cs="Arial"/>
          <w:color w:val="000000" w:themeColor="text1"/>
        </w:rPr>
        <w:t>with the commodities and associated MRLs</w:t>
      </w:r>
      <w:r w:rsidRPr="008C2917">
        <w:rPr>
          <w:rFonts w:cs="Arial"/>
          <w:color w:val="000000" w:themeColor="text1"/>
        </w:rPr>
        <w:t>. Th</w:t>
      </w:r>
      <w:r>
        <w:rPr>
          <w:rFonts w:cs="Arial"/>
          <w:color w:val="000000" w:themeColor="text1"/>
        </w:rPr>
        <w:t>is</w:t>
      </w:r>
      <w:r w:rsidRPr="008C2917">
        <w:rPr>
          <w:rFonts w:cs="Arial"/>
          <w:color w:val="000000" w:themeColor="text1"/>
        </w:rPr>
        <w:t xml:space="preserve"> chemical </w:t>
      </w:r>
      <w:r>
        <w:rPr>
          <w:rFonts w:cs="Arial"/>
          <w:color w:val="000000" w:themeColor="text1"/>
        </w:rPr>
        <w:t>is</w:t>
      </w:r>
      <w:r w:rsidRPr="008C2917">
        <w:rPr>
          <w:rFonts w:cs="Arial"/>
          <w:color w:val="000000" w:themeColor="text1"/>
        </w:rPr>
        <w:t xml:space="preserve"> deleted as </w:t>
      </w:r>
      <w:r>
        <w:rPr>
          <w:rFonts w:cs="Arial"/>
          <w:color w:val="000000" w:themeColor="text1"/>
        </w:rPr>
        <w:t>the result</w:t>
      </w:r>
      <w:r w:rsidRPr="008C2917">
        <w:rPr>
          <w:rFonts w:cs="Arial"/>
          <w:color w:val="000000" w:themeColor="text1"/>
        </w:rPr>
        <w:t xml:space="preserve"> </w:t>
      </w:r>
      <w:r>
        <w:rPr>
          <w:rFonts w:cs="Arial"/>
          <w:color w:val="000000" w:themeColor="text1"/>
        </w:rPr>
        <w:t>of</w:t>
      </w:r>
      <w:r w:rsidRPr="008C2917">
        <w:rPr>
          <w:rFonts w:cs="Arial"/>
          <w:color w:val="000000" w:themeColor="text1"/>
        </w:rPr>
        <w:t xml:space="preserve"> chemical review</w:t>
      </w:r>
      <w:r>
        <w:rPr>
          <w:rFonts w:cs="Arial"/>
          <w:color w:val="000000" w:themeColor="text1"/>
        </w:rPr>
        <w:t xml:space="preserve"> undertaken</w:t>
      </w:r>
      <w:r w:rsidRPr="008C2917">
        <w:rPr>
          <w:rFonts w:cs="Arial"/>
          <w:color w:val="000000" w:themeColor="text1"/>
        </w:rPr>
        <w:t xml:space="preserve"> by </w:t>
      </w:r>
      <w:r>
        <w:rPr>
          <w:rFonts w:cs="Arial"/>
          <w:color w:val="000000" w:themeColor="text1"/>
        </w:rPr>
        <w:t xml:space="preserve">the </w:t>
      </w:r>
      <w:r w:rsidRPr="008C2917">
        <w:rPr>
          <w:rFonts w:cs="Arial"/>
          <w:color w:val="000000" w:themeColor="text1"/>
        </w:rPr>
        <w:t>APVMA.</w:t>
      </w:r>
      <w:r w:rsidRPr="001B2D2E">
        <w:rPr>
          <w:rFonts w:cs="Arial"/>
          <w:color w:val="000000" w:themeColor="text1"/>
        </w:rPr>
        <w:t xml:space="preserve"> </w:t>
      </w:r>
    </w:p>
    <w:p w14:paraId="1CBBF700" w14:textId="77777777" w:rsidR="00CE41D7" w:rsidRPr="001B2D2E" w:rsidRDefault="00CE41D7" w:rsidP="00CE41D7">
      <w:pPr>
        <w:rPr>
          <w:rFonts w:cs="Arial"/>
          <w:color w:val="000000" w:themeColor="text1"/>
        </w:rPr>
      </w:pPr>
    </w:p>
    <w:p w14:paraId="71FF73F1" w14:textId="77777777" w:rsidR="00CE41D7" w:rsidRPr="001B2D2E" w:rsidRDefault="00CE41D7" w:rsidP="00CE41D7">
      <w:pPr>
        <w:rPr>
          <w:rFonts w:cs="Arial"/>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Pr>
          <w:rFonts w:cs="Arial"/>
          <w:color w:val="000000" w:themeColor="text1"/>
        </w:rPr>
        <w:t>2]</w:t>
      </w:r>
      <w:r w:rsidRPr="001B2D2E">
        <w:rPr>
          <w:rFonts w:cs="Arial"/>
          <w:color w:val="000000" w:themeColor="text1"/>
        </w:rPr>
        <w:t xml:space="preserve"> </w:t>
      </w:r>
      <w:r w:rsidRPr="001B2D2E">
        <w:rPr>
          <w:rFonts w:cs="Arial"/>
        </w:rPr>
        <w:t xml:space="preserve">inserts chemicals </w:t>
      </w:r>
      <w:r>
        <w:rPr>
          <w:rFonts w:cs="Arial"/>
        </w:rPr>
        <w:t xml:space="preserve">not currently </w:t>
      </w:r>
      <w:r w:rsidRPr="001B2D2E">
        <w:rPr>
          <w:rFonts w:cs="Arial"/>
        </w:rPr>
        <w:t>listed</w:t>
      </w:r>
      <w:r>
        <w:rPr>
          <w:rFonts w:cs="Arial"/>
        </w:rPr>
        <w:t>.</w:t>
      </w:r>
      <w:r w:rsidRPr="001B2D2E">
        <w:rPr>
          <w:rFonts w:cs="Arial"/>
        </w:rPr>
        <w:t xml:space="preserve"> </w:t>
      </w:r>
    </w:p>
    <w:p w14:paraId="700FE68C" w14:textId="77777777" w:rsidR="00CE41D7" w:rsidRPr="001B2D2E" w:rsidRDefault="00CE41D7" w:rsidP="00CE41D7">
      <w:pPr>
        <w:rPr>
          <w:rFonts w:cs="Arial"/>
        </w:rPr>
      </w:pPr>
    </w:p>
    <w:p w14:paraId="2D0C8EC2" w14:textId="77777777" w:rsidR="00CE41D7" w:rsidRPr="001B2D2E" w:rsidRDefault="00CE41D7" w:rsidP="00CE41D7">
      <w:pPr>
        <w:rPr>
          <w:rFonts w:cs="Arial"/>
          <w:lang w:eastAsia="en-GB" w:bidi="ar-SA"/>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Pr>
          <w:rFonts w:cs="Arial"/>
          <w:color w:val="000000" w:themeColor="text1"/>
        </w:rPr>
        <w:t>3]</w:t>
      </w:r>
      <w:r w:rsidRPr="001B2D2E">
        <w:rPr>
          <w:rFonts w:cs="Arial"/>
          <w:color w:val="000000" w:themeColor="text1"/>
        </w:rPr>
        <w:t xml:space="preserve"> </w:t>
      </w:r>
      <w:r w:rsidRPr="001B2D2E">
        <w:rPr>
          <w:rFonts w:cs="Arial"/>
          <w:lang w:eastAsia="en-GB" w:bidi="ar-SA"/>
        </w:rPr>
        <w:t xml:space="preserve">omits the foods and associated MRLs for </w:t>
      </w:r>
      <w:r>
        <w:rPr>
          <w:rFonts w:cs="Arial"/>
          <w:lang w:eastAsia="en-GB" w:bidi="ar-SA"/>
        </w:rPr>
        <w:t>the</w:t>
      </w:r>
      <w:r w:rsidRPr="001B2D2E">
        <w:rPr>
          <w:rFonts w:cs="Arial"/>
          <w:lang w:eastAsia="en-GB" w:bidi="ar-SA"/>
        </w:rPr>
        <w:t xml:space="preserve"> chemicals</w:t>
      </w:r>
      <w:r>
        <w:rPr>
          <w:rFonts w:cs="Arial"/>
          <w:lang w:eastAsia="en-GB" w:bidi="ar-SA"/>
        </w:rPr>
        <w:t xml:space="preserve"> listed</w:t>
      </w:r>
      <w:r w:rsidRPr="001B2D2E">
        <w:rPr>
          <w:rFonts w:cs="Arial"/>
          <w:lang w:eastAsia="en-GB" w:bidi="ar-SA"/>
        </w:rPr>
        <w:t xml:space="preserve">. </w:t>
      </w:r>
    </w:p>
    <w:p w14:paraId="55CD72BB" w14:textId="77777777" w:rsidR="00CE41D7" w:rsidRPr="001B2D2E" w:rsidRDefault="00CE41D7" w:rsidP="00CE41D7">
      <w:pPr>
        <w:rPr>
          <w:rFonts w:cs="Arial"/>
        </w:rPr>
      </w:pPr>
    </w:p>
    <w:p w14:paraId="45B749FF" w14:textId="77777777" w:rsidR="00CE41D7" w:rsidRPr="001B2D2E" w:rsidRDefault="00CE41D7" w:rsidP="00CE41D7">
      <w:pPr>
        <w:rPr>
          <w:rFonts w:cs="Arial"/>
          <w:color w:val="000000" w:themeColor="text1"/>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Pr>
          <w:rFonts w:cs="Arial"/>
          <w:color w:val="000000" w:themeColor="text1"/>
        </w:rPr>
        <w:t>4]</w:t>
      </w:r>
      <w:r w:rsidRPr="001B2D2E">
        <w:rPr>
          <w:rFonts w:cs="Arial"/>
          <w:color w:val="000000" w:themeColor="text1"/>
        </w:rPr>
        <w:t xml:space="preserve"> inserts the foods and associated MRLs for the chemicals listed. </w:t>
      </w:r>
    </w:p>
    <w:p w14:paraId="239EA237" w14:textId="77777777" w:rsidR="00CE41D7" w:rsidRPr="001B2D2E" w:rsidRDefault="00CE41D7" w:rsidP="00CE41D7">
      <w:pPr>
        <w:rPr>
          <w:rFonts w:cs="Arial"/>
          <w:lang w:eastAsia="en-GB" w:bidi="ar-SA"/>
        </w:rPr>
      </w:pPr>
    </w:p>
    <w:p w14:paraId="17C1E502" w14:textId="77777777" w:rsidR="00CE41D7" w:rsidRDefault="00CE41D7" w:rsidP="00CE41D7">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Pr>
          <w:rFonts w:cs="Arial"/>
          <w:color w:val="000000" w:themeColor="text1"/>
        </w:rPr>
        <w:t>5]</w:t>
      </w:r>
      <w:r w:rsidRPr="001B2D2E">
        <w:rPr>
          <w:rFonts w:cs="Arial"/>
          <w:color w:val="000000" w:themeColor="text1"/>
        </w:rPr>
        <w:t xml:space="preserve"> </w:t>
      </w:r>
      <w:r w:rsidRPr="001B2D2E">
        <w:rPr>
          <w:rFonts w:cs="Arial"/>
          <w:lang w:eastAsia="en-GB" w:bidi="ar-SA"/>
        </w:rPr>
        <w:t xml:space="preserve">omits the foods and associated MRLs for </w:t>
      </w:r>
      <w:r>
        <w:rPr>
          <w:rFonts w:cs="Arial"/>
          <w:lang w:eastAsia="en-GB" w:bidi="ar-SA"/>
        </w:rPr>
        <w:t>the</w:t>
      </w:r>
      <w:r w:rsidRPr="001B2D2E">
        <w:rPr>
          <w:rFonts w:cs="Arial"/>
          <w:lang w:eastAsia="en-GB" w:bidi="ar-SA"/>
        </w:rPr>
        <w:t xml:space="preserve"> chemicals</w:t>
      </w:r>
      <w:r>
        <w:rPr>
          <w:rFonts w:cs="Arial"/>
          <w:lang w:eastAsia="en-GB" w:bidi="ar-SA"/>
        </w:rPr>
        <w:t xml:space="preserve"> listed</w:t>
      </w:r>
      <w:r w:rsidRPr="001B2D2E">
        <w:rPr>
          <w:rFonts w:cs="Arial"/>
          <w:lang w:eastAsia="en-GB" w:bidi="ar-SA"/>
        </w:rPr>
        <w:t xml:space="preserve">, replacing </w:t>
      </w:r>
      <w:r>
        <w:rPr>
          <w:rFonts w:cs="Arial"/>
          <w:lang w:eastAsia="en-GB" w:bidi="ar-SA"/>
        </w:rPr>
        <w:t>them</w:t>
      </w:r>
      <w:r w:rsidRPr="001B2D2E">
        <w:rPr>
          <w:rFonts w:cs="Arial"/>
          <w:lang w:eastAsia="en-GB" w:bidi="ar-SA"/>
        </w:rPr>
        <w:t xml:space="preserve"> with </w:t>
      </w:r>
      <w:r>
        <w:rPr>
          <w:rFonts w:cs="Arial"/>
          <w:lang w:eastAsia="en-GB" w:bidi="ar-SA"/>
        </w:rPr>
        <w:t>new</w:t>
      </w:r>
      <w:r w:rsidRPr="001B2D2E">
        <w:rPr>
          <w:rFonts w:cs="Arial"/>
          <w:lang w:eastAsia="en-GB" w:bidi="ar-SA"/>
        </w:rPr>
        <w:t xml:space="preserve"> limit</w:t>
      </w:r>
      <w:r>
        <w:rPr>
          <w:rFonts w:cs="Arial"/>
          <w:lang w:eastAsia="en-GB" w:bidi="ar-SA"/>
        </w:rPr>
        <w:t>s</w:t>
      </w:r>
      <w:r w:rsidRPr="001B2D2E">
        <w:rPr>
          <w:rFonts w:cs="Arial"/>
          <w:lang w:eastAsia="en-GB" w:bidi="ar-SA"/>
        </w:rPr>
        <w:t>.</w:t>
      </w:r>
      <w:r>
        <w:t xml:space="preserve"> </w:t>
      </w:r>
    </w:p>
    <w:p w14:paraId="33BDFDB6" w14:textId="77777777" w:rsidR="00456BD5" w:rsidRPr="00DE5528" w:rsidRDefault="00456BD5" w:rsidP="00456BD5"/>
    <w:bookmarkEnd w:id="130"/>
    <w:bookmarkEnd w:id="131"/>
    <w:p w14:paraId="33BDFDBF" w14:textId="46B8C79C" w:rsidR="0012388D" w:rsidRDefault="0012388D" w:rsidP="00CD2D64">
      <w:pPr>
        <w:widowControl/>
        <w:rPr>
          <w:rFonts w:cs="Arial"/>
        </w:rPr>
      </w:pPr>
    </w:p>
    <w:sectPr w:rsidR="0012388D" w:rsidSect="00AE0D4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F6CBA" w14:textId="77777777" w:rsidR="003B4928" w:rsidRDefault="003B4928">
      <w:r>
        <w:separator/>
      </w:r>
    </w:p>
    <w:p w14:paraId="628B0DC2" w14:textId="77777777" w:rsidR="003B4928" w:rsidRDefault="003B4928"/>
  </w:endnote>
  <w:endnote w:type="continuationSeparator" w:id="0">
    <w:p w14:paraId="71D92FC7" w14:textId="77777777" w:rsidR="003B4928" w:rsidRDefault="003B4928">
      <w:r>
        <w:continuationSeparator/>
      </w:r>
    </w:p>
    <w:p w14:paraId="340AE08D" w14:textId="77777777" w:rsidR="003B4928" w:rsidRDefault="003B4928"/>
  </w:endnote>
  <w:endnote w:type="continuationNotice" w:id="1">
    <w:p w14:paraId="046E13AE" w14:textId="77777777" w:rsidR="003B4928" w:rsidRDefault="003B4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DFE42" w14:textId="5DF9C6EB" w:rsidR="003B4928" w:rsidRDefault="003B4928" w:rsidP="0044036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3BDFE43" w14:textId="77777777" w:rsidR="003B4928" w:rsidRDefault="003B4928" w:rsidP="00293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716390"/>
      <w:docPartObj>
        <w:docPartGallery w:val="Page Numbers (Bottom of Page)"/>
        <w:docPartUnique/>
      </w:docPartObj>
    </w:sdtPr>
    <w:sdtEndPr>
      <w:rPr>
        <w:noProof/>
      </w:rPr>
    </w:sdtEndPr>
    <w:sdtContent>
      <w:p w14:paraId="17C3B780" w14:textId="5E396E8C" w:rsidR="003B4928" w:rsidRDefault="003B4928">
        <w:pPr>
          <w:pStyle w:val="Footer"/>
          <w:jc w:val="center"/>
        </w:pPr>
        <w:r>
          <w:fldChar w:fldCharType="begin"/>
        </w:r>
        <w:r>
          <w:instrText xml:space="preserve"> PAGE   \* MERGEFORMAT </w:instrText>
        </w:r>
        <w:r>
          <w:fldChar w:fldCharType="separate"/>
        </w:r>
        <w:r w:rsidR="00293D7A">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3201B" w14:textId="77777777" w:rsidR="003B4928" w:rsidRDefault="003B4928">
      <w:r>
        <w:separator/>
      </w:r>
    </w:p>
  </w:footnote>
  <w:footnote w:type="continuationSeparator" w:id="0">
    <w:p w14:paraId="2F284437" w14:textId="77777777" w:rsidR="003B4928" w:rsidRDefault="003B4928">
      <w:r>
        <w:continuationSeparator/>
      </w:r>
    </w:p>
  </w:footnote>
  <w:footnote w:type="continuationNotice" w:id="1">
    <w:p w14:paraId="0DBE03BC" w14:textId="77777777" w:rsidR="003B4928" w:rsidRDefault="003B4928"/>
  </w:footnote>
  <w:footnote w:id="2">
    <w:p w14:paraId="58882556" w14:textId="77777777" w:rsidR="003B4928" w:rsidRPr="00B31F2C" w:rsidRDefault="003B4928" w:rsidP="00720105">
      <w:pPr>
        <w:pStyle w:val="FootnoteText"/>
        <w:rPr>
          <w:sz w:val="18"/>
          <w:szCs w:val="18"/>
          <w:lang w:val="en-AU"/>
        </w:rPr>
      </w:pPr>
      <w:r w:rsidRPr="00B31F2C">
        <w:rPr>
          <w:rStyle w:val="FootnoteReference"/>
          <w:sz w:val="18"/>
          <w:szCs w:val="18"/>
        </w:rPr>
        <w:footnoteRef/>
      </w:r>
      <w:r w:rsidRPr="00B31F2C">
        <w:rPr>
          <w:sz w:val="18"/>
          <w:szCs w:val="18"/>
        </w:rPr>
        <w:t xml:space="preserve"> </w:t>
      </w:r>
      <w:r w:rsidRPr="00B31F2C">
        <w:rPr>
          <w:sz w:val="18"/>
          <w:szCs w:val="18"/>
          <w:lang w:val="en-AU"/>
        </w:rPr>
        <w:t xml:space="preserve">The </w:t>
      </w:r>
      <w:r>
        <w:rPr>
          <w:sz w:val="18"/>
          <w:szCs w:val="18"/>
          <w:lang w:val="en-AU"/>
        </w:rPr>
        <w:t xml:space="preserve">Agricultural and Veterinary Chemicals Code Instrument 4 (MRL Standard) lists MRLs for agvet chemicals in agricultural produce particularly produce entering the food chain. This can be accessed via </w:t>
      </w:r>
      <w:hyperlink r:id="rId1" w:history="1">
        <w:r w:rsidRPr="00FA04A2">
          <w:rPr>
            <w:rStyle w:val="Hyperlink"/>
            <w:sz w:val="18"/>
            <w:szCs w:val="18"/>
            <w:lang w:val="en-AU"/>
          </w:rPr>
          <w:t>the APVMA website</w:t>
        </w:r>
      </w:hyperlink>
      <w:r>
        <w:rPr>
          <w:sz w:val="18"/>
          <w:szCs w:val="18"/>
          <w:lang w:val="en-AU"/>
        </w:rPr>
        <w:t>.</w:t>
      </w:r>
    </w:p>
  </w:footnote>
  <w:footnote w:id="3">
    <w:p w14:paraId="17B28074" w14:textId="77777777" w:rsidR="003B4928" w:rsidRPr="00842D73" w:rsidRDefault="003B4928" w:rsidP="0066533C">
      <w:pPr>
        <w:pStyle w:val="FootnoteText"/>
        <w:rPr>
          <w:lang w:val="en-AU"/>
        </w:rPr>
      </w:pPr>
      <w:r>
        <w:rPr>
          <w:rStyle w:val="FootnoteReference"/>
        </w:rPr>
        <w:footnoteRef/>
      </w:r>
      <w:r>
        <w:t xml:space="preserve"> </w:t>
      </w:r>
      <w:r w:rsidRPr="00842D73">
        <w:rPr>
          <w:sz w:val="18"/>
          <w:szCs w:val="18"/>
          <w:lang w:val="en-AU"/>
        </w:rPr>
        <w:t>This procedure is the default process for variations to a food regulatory measure and generally involves one round of public consultation only</w:t>
      </w:r>
      <w:r>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DFE45" w14:textId="0D8B7FAD" w:rsidR="003B4928" w:rsidRDefault="003B492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24A47"/>
    <w:multiLevelType w:val="hybridMultilevel"/>
    <w:tmpl w:val="AB0C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08B5952"/>
    <w:multiLevelType w:val="hybridMultilevel"/>
    <w:tmpl w:val="B0846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E2D4A"/>
    <w:multiLevelType w:val="hybridMultilevel"/>
    <w:tmpl w:val="4BD0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ind w:left="0" w:firstLine="0"/>
      </w:pPr>
      <w:rPr>
        <w:rFonts w:hint="default"/>
      </w:rPr>
    </w:lvl>
  </w:abstractNum>
  <w:abstractNum w:abstractNumId="9"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56FF5"/>
    <w:multiLevelType w:val="hybridMultilevel"/>
    <w:tmpl w:val="AB0C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F72B0"/>
    <w:multiLevelType w:val="hybridMultilevel"/>
    <w:tmpl w:val="3844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3632D"/>
    <w:multiLevelType w:val="hybridMultilevel"/>
    <w:tmpl w:val="B01E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5F234CD"/>
    <w:multiLevelType w:val="hybridMultilevel"/>
    <w:tmpl w:val="AE60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53A48"/>
    <w:multiLevelType w:val="hybridMultilevel"/>
    <w:tmpl w:val="1912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807954"/>
    <w:multiLevelType w:val="hybridMultilevel"/>
    <w:tmpl w:val="CE9A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642B7"/>
    <w:multiLevelType w:val="hybridMultilevel"/>
    <w:tmpl w:val="3D2E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3486"/>
    <w:multiLevelType w:val="hybridMultilevel"/>
    <w:tmpl w:val="5C06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72B60"/>
    <w:multiLevelType w:val="hybridMultilevel"/>
    <w:tmpl w:val="6528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452727"/>
    <w:multiLevelType w:val="hybridMultilevel"/>
    <w:tmpl w:val="98B4A20A"/>
    <w:lvl w:ilvl="0" w:tplc="9E849DE8">
      <w:start w:val="1"/>
      <w:numFmt w:val="bullet"/>
      <w:pStyle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15:restartNumberingAfterBreak="0">
    <w:nsid w:val="5F8B2565"/>
    <w:multiLevelType w:val="hybridMultilevel"/>
    <w:tmpl w:val="BF8C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692B6A1E"/>
    <w:multiLevelType w:val="hybridMultilevel"/>
    <w:tmpl w:val="8898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82515"/>
    <w:multiLevelType w:val="hybridMultilevel"/>
    <w:tmpl w:val="D3EA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6" w15:restartNumberingAfterBreak="0">
    <w:nsid w:val="738D3ECA"/>
    <w:multiLevelType w:val="hybridMultilevel"/>
    <w:tmpl w:val="FEA4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6C097A"/>
    <w:multiLevelType w:val="hybridMultilevel"/>
    <w:tmpl w:val="9F70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6"/>
  </w:num>
  <w:num w:numId="4">
    <w:abstractNumId w:val="25"/>
  </w:num>
  <w:num w:numId="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7"/>
  </w:num>
  <w:num w:numId="8">
    <w:abstractNumId w:val="30"/>
  </w:num>
  <w:num w:numId="9">
    <w:abstractNumId w:val="27"/>
  </w:num>
  <w:num w:numId="10">
    <w:abstractNumId w:val="27"/>
  </w:num>
  <w:num w:numId="11">
    <w:abstractNumId w:val="36"/>
  </w:num>
  <w:num w:numId="12">
    <w:abstractNumId w:val="3"/>
  </w:num>
  <w:num w:numId="13">
    <w:abstractNumId w:val="2"/>
  </w:num>
  <w:num w:numId="14">
    <w:abstractNumId w:val="32"/>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4"/>
  </w:num>
  <w:num w:numId="18">
    <w:abstractNumId w:val="26"/>
  </w:num>
  <w:num w:numId="19">
    <w:abstractNumId w:val="22"/>
  </w:num>
  <w:num w:numId="20">
    <w:abstractNumId w:val="9"/>
  </w:num>
  <w:num w:numId="21">
    <w:abstractNumId w:val="15"/>
  </w:num>
  <w:num w:numId="22">
    <w:abstractNumId w:val="12"/>
  </w:num>
  <w:num w:numId="23">
    <w:abstractNumId w:val="17"/>
  </w:num>
  <w:num w:numId="24">
    <w:abstractNumId w:val="21"/>
  </w:num>
  <w:num w:numId="25">
    <w:abstractNumId w:val="28"/>
  </w:num>
  <w:num w:numId="26">
    <w:abstractNumId w:val="1"/>
  </w:num>
  <w:num w:numId="27">
    <w:abstractNumId w:val="0"/>
  </w:num>
  <w:num w:numId="28">
    <w:abstractNumId w:val="8"/>
  </w:num>
  <w:num w:numId="29">
    <w:abstractNumId w:val="31"/>
  </w:num>
  <w:num w:numId="30">
    <w:abstractNumId w:val="11"/>
  </w:num>
  <w:num w:numId="31">
    <w:abstractNumId w:val="19"/>
  </w:num>
  <w:num w:numId="32">
    <w:abstractNumId w:val="4"/>
  </w:num>
  <w:num w:numId="33">
    <w:abstractNumId w:val="37"/>
  </w:num>
  <w:num w:numId="34">
    <w:abstractNumId w:val="23"/>
  </w:num>
  <w:num w:numId="35">
    <w:abstractNumId w:val="34"/>
  </w:num>
  <w:num w:numId="36">
    <w:abstractNumId w:val="10"/>
  </w:num>
  <w:num w:numId="37">
    <w:abstractNumId w:val="13"/>
  </w:num>
  <w:num w:numId="38">
    <w:abstractNumId w:val="18"/>
  </w:num>
  <w:num w:numId="3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96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16CB"/>
    <w:rsid w:val="0000247B"/>
    <w:rsid w:val="0000251E"/>
    <w:rsid w:val="0000469B"/>
    <w:rsid w:val="00004AB8"/>
    <w:rsid w:val="00006C40"/>
    <w:rsid w:val="00010E79"/>
    <w:rsid w:val="00010EBA"/>
    <w:rsid w:val="00011187"/>
    <w:rsid w:val="00014E34"/>
    <w:rsid w:val="000151E1"/>
    <w:rsid w:val="0002047C"/>
    <w:rsid w:val="000213D2"/>
    <w:rsid w:val="000216D5"/>
    <w:rsid w:val="00021784"/>
    <w:rsid w:val="00022F09"/>
    <w:rsid w:val="00023BDF"/>
    <w:rsid w:val="000254D1"/>
    <w:rsid w:val="00030B3B"/>
    <w:rsid w:val="0003174C"/>
    <w:rsid w:val="00031C9B"/>
    <w:rsid w:val="000332AE"/>
    <w:rsid w:val="00033CAA"/>
    <w:rsid w:val="00035FF3"/>
    <w:rsid w:val="000374CD"/>
    <w:rsid w:val="000401B9"/>
    <w:rsid w:val="000418F0"/>
    <w:rsid w:val="00042A34"/>
    <w:rsid w:val="000439FB"/>
    <w:rsid w:val="0004414C"/>
    <w:rsid w:val="00045439"/>
    <w:rsid w:val="00045AD9"/>
    <w:rsid w:val="00051021"/>
    <w:rsid w:val="000524F0"/>
    <w:rsid w:val="00052D54"/>
    <w:rsid w:val="00054EAD"/>
    <w:rsid w:val="00056F38"/>
    <w:rsid w:val="000576EB"/>
    <w:rsid w:val="00064B2D"/>
    <w:rsid w:val="00065F1F"/>
    <w:rsid w:val="000669B7"/>
    <w:rsid w:val="000737E7"/>
    <w:rsid w:val="00076D33"/>
    <w:rsid w:val="00076D3B"/>
    <w:rsid w:val="00077859"/>
    <w:rsid w:val="00077AEA"/>
    <w:rsid w:val="00077CC7"/>
    <w:rsid w:val="000811F8"/>
    <w:rsid w:val="00081B0A"/>
    <w:rsid w:val="000837EC"/>
    <w:rsid w:val="00084D5F"/>
    <w:rsid w:val="00085274"/>
    <w:rsid w:val="000852C8"/>
    <w:rsid w:val="000854F6"/>
    <w:rsid w:val="00086C2A"/>
    <w:rsid w:val="00086CE7"/>
    <w:rsid w:val="000873D3"/>
    <w:rsid w:val="00087973"/>
    <w:rsid w:val="000919CE"/>
    <w:rsid w:val="0009363E"/>
    <w:rsid w:val="00093BC9"/>
    <w:rsid w:val="00095EFE"/>
    <w:rsid w:val="00096CD1"/>
    <w:rsid w:val="00097331"/>
    <w:rsid w:val="000A0E8D"/>
    <w:rsid w:val="000A223E"/>
    <w:rsid w:val="000A3D8B"/>
    <w:rsid w:val="000A3E5F"/>
    <w:rsid w:val="000B01B2"/>
    <w:rsid w:val="000B1A49"/>
    <w:rsid w:val="000B323E"/>
    <w:rsid w:val="000B3AF0"/>
    <w:rsid w:val="000B427A"/>
    <w:rsid w:val="000B5886"/>
    <w:rsid w:val="000B61A9"/>
    <w:rsid w:val="000B6AF2"/>
    <w:rsid w:val="000B7130"/>
    <w:rsid w:val="000C0917"/>
    <w:rsid w:val="000C4543"/>
    <w:rsid w:val="000C48B6"/>
    <w:rsid w:val="000C4A20"/>
    <w:rsid w:val="000C5116"/>
    <w:rsid w:val="000C5556"/>
    <w:rsid w:val="000D0194"/>
    <w:rsid w:val="000D27FD"/>
    <w:rsid w:val="000D6FD4"/>
    <w:rsid w:val="000D7B1C"/>
    <w:rsid w:val="000E0AE4"/>
    <w:rsid w:val="000E1EA4"/>
    <w:rsid w:val="000E3992"/>
    <w:rsid w:val="000E3C81"/>
    <w:rsid w:val="000E3DBC"/>
    <w:rsid w:val="000E3EB9"/>
    <w:rsid w:val="000E405E"/>
    <w:rsid w:val="000E662F"/>
    <w:rsid w:val="000F0B72"/>
    <w:rsid w:val="000F0BB5"/>
    <w:rsid w:val="000F1CE6"/>
    <w:rsid w:val="000F355E"/>
    <w:rsid w:val="000F3CFE"/>
    <w:rsid w:val="000F6145"/>
    <w:rsid w:val="000F6568"/>
    <w:rsid w:val="000F783E"/>
    <w:rsid w:val="001005B5"/>
    <w:rsid w:val="00100916"/>
    <w:rsid w:val="00102819"/>
    <w:rsid w:val="00103EF5"/>
    <w:rsid w:val="00104544"/>
    <w:rsid w:val="00105446"/>
    <w:rsid w:val="00105610"/>
    <w:rsid w:val="00106FBA"/>
    <w:rsid w:val="0010778D"/>
    <w:rsid w:val="001122EC"/>
    <w:rsid w:val="00113016"/>
    <w:rsid w:val="00113F95"/>
    <w:rsid w:val="00115708"/>
    <w:rsid w:val="0012388D"/>
    <w:rsid w:val="00126C04"/>
    <w:rsid w:val="00132E56"/>
    <w:rsid w:val="00133040"/>
    <w:rsid w:val="001352E9"/>
    <w:rsid w:val="00135E9F"/>
    <w:rsid w:val="0013602C"/>
    <w:rsid w:val="00136B57"/>
    <w:rsid w:val="00136DE1"/>
    <w:rsid w:val="001437DD"/>
    <w:rsid w:val="001437ED"/>
    <w:rsid w:val="00146D3F"/>
    <w:rsid w:val="001506C0"/>
    <w:rsid w:val="00150938"/>
    <w:rsid w:val="00150B54"/>
    <w:rsid w:val="0015187A"/>
    <w:rsid w:val="0015432C"/>
    <w:rsid w:val="00154DF9"/>
    <w:rsid w:val="00161166"/>
    <w:rsid w:val="00163736"/>
    <w:rsid w:val="00163A6E"/>
    <w:rsid w:val="00167AE2"/>
    <w:rsid w:val="00171317"/>
    <w:rsid w:val="00172F3C"/>
    <w:rsid w:val="00174C4B"/>
    <w:rsid w:val="0017682C"/>
    <w:rsid w:val="00182497"/>
    <w:rsid w:val="00182C4C"/>
    <w:rsid w:val="001846AF"/>
    <w:rsid w:val="00186E87"/>
    <w:rsid w:val="001878C5"/>
    <w:rsid w:val="00192E5C"/>
    <w:rsid w:val="0019399D"/>
    <w:rsid w:val="00194AB0"/>
    <w:rsid w:val="0019787E"/>
    <w:rsid w:val="00197908"/>
    <w:rsid w:val="00197D8D"/>
    <w:rsid w:val="001A0E3E"/>
    <w:rsid w:val="001A1698"/>
    <w:rsid w:val="001A1A75"/>
    <w:rsid w:val="001A454A"/>
    <w:rsid w:val="001A6524"/>
    <w:rsid w:val="001A7E9A"/>
    <w:rsid w:val="001B577E"/>
    <w:rsid w:val="001C1A3D"/>
    <w:rsid w:val="001C27A3"/>
    <w:rsid w:val="001C45DC"/>
    <w:rsid w:val="001C4FD5"/>
    <w:rsid w:val="001C584C"/>
    <w:rsid w:val="001C7116"/>
    <w:rsid w:val="001D43F6"/>
    <w:rsid w:val="001D4BAA"/>
    <w:rsid w:val="001D4FC6"/>
    <w:rsid w:val="001D7460"/>
    <w:rsid w:val="001D77A6"/>
    <w:rsid w:val="001E09FA"/>
    <w:rsid w:val="001E0E96"/>
    <w:rsid w:val="001E0FE9"/>
    <w:rsid w:val="001E1179"/>
    <w:rsid w:val="001E1825"/>
    <w:rsid w:val="001E32E6"/>
    <w:rsid w:val="001F062E"/>
    <w:rsid w:val="001F2292"/>
    <w:rsid w:val="001F5859"/>
    <w:rsid w:val="001F61C5"/>
    <w:rsid w:val="001F720E"/>
    <w:rsid w:val="001F7E7F"/>
    <w:rsid w:val="001F7F63"/>
    <w:rsid w:val="00200376"/>
    <w:rsid w:val="0020084C"/>
    <w:rsid w:val="00202A6F"/>
    <w:rsid w:val="0020494C"/>
    <w:rsid w:val="00205476"/>
    <w:rsid w:val="0020576D"/>
    <w:rsid w:val="0020655D"/>
    <w:rsid w:val="00210AD0"/>
    <w:rsid w:val="00211D4D"/>
    <w:rsid w:val="00216677"/>
    <w:rsid w:val="00217383"/>
    <w:rsid w:val="00217807"/>
    <w:rsid w:val="00220499"/>
    <w:rsid w:val="0022197C"/>
    <w:rsid w:val="00221D07"/>
    <w:rsid w:val="00222E6F"/>
    <w:rsid w:val="00223832"/>
    <w:rsid w:val="00223A12"/>
    <w:rsid w:val="002245C1"/>
    <w:rsid w:val="00224E3B"/>
    <w:rsid w:val="00227592"/>
    <w:rsid w:val="00227A91"/>
    <w:rsid w:val="00227E4A"/>
    <w:rsid w:val="002304F9"/>
    <w:rsid w:val="00232531"/>
    <w:rsid w:val="00236FA3"/>
    <w:rsid w:val="00237506"/>
    <w:rsid w:val="00241502"/>
    <w:rsid w:val="00241BA2"/>
    <w:rsid w:val="002421C1"/>
    <w:rsid w:val="00243038"/>
    <w:rsid w:val="0024350E"/>
    <w:rsid w:val="00243FED"/>
    <w:rsid w:val="00246A5B"/>
    <w:rsid w:val="00250197"/>
    <w:rsid w:val="002548F6"/>
    <w:rsid w:val="002606A6"/>
    <w:rsid w:val="0026159E"/>
    <w:rsid w:val="00261ABA"/>
    <w:rsid w:val="002629DE"/>
    <w:rsid w:val="0026387E"/>
    <w:rsid w:val="002710A6"/>
    <w:rsid w:val="00272F15"/>
    <w:rsid w:val="00274545"/>
    <w:rsid w:val="00274E11"/>
    <w:rsid w:val="002756BD"/>
    <w:rsid w:val="002758A0"/>
    <w:rsid w:val="00275DAB"/>
    <w:rsid w:val="00275EE2"/>
    <w:rsid w:val="00275FA3"/>
    <w:rsid w:val="00277DBA"/>
    <w:rsid w:val="002801BE"/>
    <w:rsid w:val="00280828"/>
    <w:rsid w:val="00281533"/>
    <w:rsid w:val="00283316"/>
    <w:rsid w:val="002876F9"/>
    <w:rsid w:val="0029204E"/>
    <w:rsid w:val="0029213B"/>
    <w:rsid w:val="00292B9B"/>
    <w:rsid w:val="00293D7A"/>
    <w:rsid w:val="0029729A"/>
    <w:rsid w:val="002A0194"/>
    <w:rsid w:val="002A0931"/>
    <w:rsid w:val="002A1732"/>
    <w:rsid w:val="002A1858"/>
    <w:rsid w:val="002A5F8B"/>
    <w:rsid w:val="002A6443"/>
    <w:rsid w:val="002A676E"/>
    <w:rsid w:val="002A7F6C"/>
    <w:rsid w:val="002B0071"/>
    <w:rsid w:val="002B2650"/>
    <w:rsid w:val="002B26E8"/>
    <w:rsid w:val="002B72A5"/>
    <w:rsid w:val="002C1A3B"/>
    <w:rsid w:val="002C3C4E"/>
    <w:rsid w:val="002C6DE6"/>
    <w:rsid w:val="002D1592"/>
    <w:rsid w:val="002D23E5"/>
    <w:rsid w:val="002D2E3C"/>
    <w:rsid w:val="002D4098"/>
    <w:rsid w:val="002D6C1D"/>
    <w:rsid w:val="002D6ECB"/>
    <w:rsid w:val="002E0CCF"/>
    <w:rsid w:val="002E10F2"/>
    <w:rsid w:val="002E16D5"/>
    <w:rsid w:val="002E1820"/>
    <w:rsid w:val="002F1AFA"/>
    <w:rsid w:val="002F2522"/>
    <w:rsid w:val="002F29D1"/>
    <w:rsid w:val="002F35EA"/>
    <w:rsid w:val="002F4936"/>
    <w:rsid w:val="002F6488"/>
    <w:rsid w:val="002F73FA"/>
    <w:rsid w:val="002F7FC9"/>
    <w:rsid w:val="00300029"/>
    <w:rsid w:val="003007CB"/>
    <w:rsid w:val="0030188F"/>
    <w:rsid w:val="00302E15"/>
    <w:rsid w:val="003042D9"/>
    <w:rsid w:val="00305C54"/>
    <w:rsid w:val="00307343"/>
    <w:rsid w:val="0031016C"/>
    <w:rsid w:val="003102A4"/>
    <w:rsid w:val="0031426B"/>
    <w:rsid w:val="00314C9A"/>
    <w:rsid w:val="003154F2"/>
    <w:rsid w:val="00315CCF"/>
    <w:rsid w:val="00317990"/>
    <w:rsid w:val="003213F9"/>
    <w:rsid w:val="00323AB6"/>
    <w:rsid w:val="00323DBF"/>
    <w:rsid w:val="003249A0"/>
    <w:rsid w:val="00324C69"/>
    <w:rsid w:val="003275DD"/>
    <w:rsid w:val="00327867"/>
    <w:rsid w:val="00327961"/>
    <w:rsid w:val="00330838"/>
    <w:rsid w:val="00332422"/>
    <w:rsid w:val="00332B12"/>
    <w:rsid w:val="00337CBC"/>
    <w:rsid w:val="003417F0"/>
    <w:rsid w:val="00341CC6"/>
    <w:rsid w:val="003428FC"/>
    <w:rsid w:val="00342E36"/>
    <w:rsid w:val="00345983"/>
    <w:rsid w:val="00346622"/>
    <w:rsid w:val="00347951"/>
    <w:rsid w:val="00347FC2"/>
    <w:rsid w:val="003507DB"/>
    <w:rsid w:val="00350C17"/>
    <w:rsid w:val="00351B07"/>
    <w:rsid w:val="0035648C"/>
    <w:rsid w:val="00361B4A"/>
    <w:rsid w:val="00362B78"/>
    <w:rsid w:val="0036533D"/>
    <w:rsid w:val="0037046F"/>
    <w:rsid w:val="00371B29"/>
    <w:rsid w:val="003736EF"/>
    <w:rsid w:val="00374018"/>
    <w:rsid w:val="00375543"/>
    <w:rsid w:val="003766F8"/>
    <w:rsid w:val="00380106"/>
    <w:rsid w:val="003803C6"/>
    <w:rsid w:val="003814F0"/>
    <w:rsid w:val="00381C03"/>
    <w:rsid w:val="00381E07"/>
    <w:rsid w:val="00382387"/>
    <w:rsid w:val="00382842"/>
    <w:rsid w:val="00383435"/>
    <w:rsid w:val="00383D06"/>
    <w:rsid w:val="003852EF"/>
    <w:rsid w:val="00385788"/>
    <w:rsid w:val="003876BC"/>
    <w:rsid w:val="00387A69"/>
    <w:rsid w:val="00391665"/>
    <w:rsid w:val="00391769"/>
    <w:rsid w:val="0039267A"/>
    <w:rsid w:val="00393A32"/>
    <w:rsid w:val="003953E1"/>
    <w:rsid w:val="003956B3"/>
    <w:rsid w:val="00396F9D"/>
    <w:rsid w:val="00397D77"/>
    <w:rsid w:val="003A0252"/>
    <w:rsid w:val="003A032E"/>
    <w:rsid w:val="003A0A4D"/>
    <w:rsid w:val="003A214D"/>
    <w:rsid w:val="003A32EA"/>
    <w:rsid w:val="003A3D30"/>
    <w:rsid w:val="003A68BE"/>
    <w:rsid w:val="003A7B84"/>
    <w:rsid w:val="003B21CF"/>
    <w:rsid w:val="003B3086"/>
    <w:rsid w:val="003B3CD7"/>
    <w:rsid w:val="003B4928"/>
    <w:rsid w:val="003B5F33"/>
    <w:rsid w:val="003C010B"/>
    <w:rsid w:val="003C1E01"/>
    <w:rsid w:val="003C2531"/>
    <w:rsid w:val="003C4967"/>
    <w:rsid w:val="003C4969"/>
    <w:rsid w:val="003C4C71"/>
    <w:rsid w:val="003C541B"/>
    <w:rsid w:val="003C6AD4"/>
    <w:rsid w:val="003C72C3"/>
    <w:rsid w:val="003C74E6"/>
    <w:rsid w:val="003D253D"/>
    <w:rsid w:val="003D2CDC"/>
    <w:rsid w:val="003D690E"/>
    <w:rsid w:val="003E111A"/>
    <w:rsid w:val="003E41D5"/>
    <w:rsid w:val="003E46BA"/>
    <w:rsid w:val="003E54E5"/>
    <w:rsid w:val="003F167D"/>
    <w:rsid w:val="003F1BE8"/>
    <w:rsid w:val="003F3BE3"/>
    <w:rsid w:val="003F426F"/>
    <w:rsid w:val="003F4FF1"/>
    <w:rsid w:val="003F7088"/>
    <w:rsid w:val="003F74C1"/>
    <w:rsid w:val="00401ADE"/>
    <w:rsid w:val="00402A2B"/>
    <w:rsid w:val="00405B1A"/>
    <w:rsid w:val="004102FD"/>
    <w:rsid w:val="00410C76"/>
    <w:rsid w:val="00411907"/>
    <w:rsid w:val="0041283B"/>
    <w:rsid w:val="00417EE3"/>
    <w:rsid w:val="004207EB"/>
    <w:rsid w:val="00420B35"/>
    <w:rsid w:val="00421730"/>
    <w:rsid w:val="004229C6"/>
    <w:rsid w:val="00422EC9"/>
    <w:rsid w:val="004230CA"/>
    <w:rsid w:val="00423AC7"/>
    <w:rsid w:val="004250CD"/>
    <w:rsid w:val="00426044"/>
    <w:rsid w:val="0042731A"/>
    <w:rsid w:val="00432A42"/>
    <w:rsid w:val="00437276"/>
    <w:rsid w:val="004373BC"/>
    <w:rsid w:val="00437E11"/>
    <w:rsid w:val="00440368"/>
    <w:rsid w:val="00441680"/>
    <w:rsid w:val="004419FA"/>
    <w:rsid w:val="00445204"/>
    <w:rsid w:val="004462A8"/>
    <w:rsid w:val="004471CF"/>
    <w:rsid w:val="004472AC"/>
    <w:rsid w:val="00453646"/>
    <w:rsid w:val="004537F2"/>
    <w:rsid w:val="0045453A"/>
    <w:rsid w:val="00454F8D"/>
    <w:rsid w:val="00456B54"/>
    <w:rsid w:val="00456BD5"/>
    <w:rsid w:val="004577F6"/>
    <w:rsid w:val="004615A9"/>
    <w:rsid w:val="00461709"/>
    <w:rsid w:val="00462A67"/>
    <w:rsid w:val="00464643"/>
    <w:rsid w:val="00466B08"/>
    <w:rsid w:val="004745D0"/>
    <w:rsid w:val="0047463A"/>
    <w:rsid w:val="00474AE3"/>
    <w:rsid w:val="0048084A"/>
    <w:rsid w:val="00482610"/>
    <w:rsid w:val="004845AD"/>
    <w:rsid w:val="004846C1"/>
    <w:rsid w:val="00486793"/>
    <w:rsid w:val="00486BF5"/>
    <w:rsid w:val="00486C66"/>
    <w:rsid w:val="00487166"/>
    <w:rsid w:val="00491968"/>
    <w:rsid w:val="00491E37"/>
    <w:rsid w:val="00492FAF"/>
    <w:rsid w:val="00493259"/>
    <w:rsid w:val="0049386F"/>
    <w:rsid w:val="00494A3F"/>
    <w:rsid w:val="00496F2B"/>
    <w:rsid w:val="004977E5"/>
    <w:rsid w:val="004A0E8F"/>
    <w:rsid w:val="004A18D7"/>
    <w:rsid w:val="004A2037"/>
    <w:rsid w:val="004A483A"/>
    <w:rsid w:val="004A565C"/>
    <w:rsid w:val="004A793C"/>
    <w:rsid w:val="004A7C71"/>
    <w:rsid w:val="004B02C3"/>
    <w:rsid w:val="004B047B"/>
    <w:rsid w:val="004B1602"/>
    <w:rsid w:val="004B22CB"/>
    <w:rsid w:val="004B4CDC"/>
    <w:rsid w:val="004B66ED"/>
    <w:rsid w:val="004B7A72"/>
    <w:rsid w:val="004C0154"/>
    <w:rsid w:val="004C35F8"/>
    <w:rsid w:val="004C6906"/>
    <w:rsid w:val="004D121E"/>
    <w:rsid w:val="004D1B1C"/>
    <w:rsid w:val="004D302B"/>
    <w:rsid w:val="004D3B2B"/>
    <w:rsid w:val="004D4F81"/>
    <w:rsid w:val="004D5B0D"/>
    <w:rsid w:val="004D7F6C"/>
    <w:rsid w:val="004E3F73"/>
    <w:rsid w:val="004F0933"/>
    <w:rsid w:val="004F1488"/>
    <w:rsid w:val="004F1620"/>
    <w:rsid w:val="004F23DD"/>
    <w:rsid w:val="004F36B5"/>
    <w:rsid w:val="004F4F98"/>
    <w:rsid w:val="004F69F6"/>
    <w:rsid w:val="004F79AC"/>
    <w:rsid w:val="0050043A"/>
    <w:rsid w:val="00500687"/>
    <w:rsid w:val="005027C5"/>
    <w:rsid w:val="0050329B"/>
    <w:rsid w:val="00503A8A"/>
    <w:rsid w:val="00504264"/>
    <w:rsid w:val="005053A3"/>
    <w:rsid w:val="00506E9B"/>
    <w:rsid w:val="005078BA"/>
    <w:rsid w:val="005207D8"/>
    <w:rsid w:val="00521927"/>
    <w:rsid w:val="00521C0A"/>
    <w:rsid w:val="00521E3E"/>
    <w:rsid w:val="00523340"/>
    <w:rsid w:val="00523651"/>
    <w:rsid w:val="00523930"/>
    <w:rsid w:val="005244F1"/>
    <w:rsid w:val="00530A7E"/>
    <w:rsid w:val="00532C0A"/>
    <w:rsid w:val="00532E68"/>
    <w:rsid w:val="005332ED"/>
    <w:rsid w:val="00533368"/>
    <w:rsid w:val="00537CDC"/>
    <w:rsid w:val="0054487C"/>
    <w:rsid w:val="00544C3A"/>
    <w:rsid w:val="00544D6B"/>
    <w:rsid w:val="005456EE"/>
    <w:rsid w:val="0054679D"/>
    <w:rsid w:val="00546B69"/>
    <w:rsid w:val="00547A5A"/>
    <w:rsid w:val="0055050D"/>
    <w:rsid w:val="00550C5D"/>
    <w:rsid w:val="0055664E"/>
    <w:rsid w:val="00560185"/>
    <w:rsid w:val="00560398"/>
    <w:rsid w:val="00562917"/>
    <w:rsid w:val="00564352"/>
    <w:rsid w:val="0056586A"/>
    <w:rsid w:val="005661A6"/>
    <w:rsid w:val="00571B8C"/>
    <w:rsid w:val="00580DDF"/>
    <w:rsid w:val="005811B7"/>
    <w:rsid w:val="00583B9D"/>
    <w:rsid w:val="00586228"/>
    <w:rsid w:val="0058653F"/>
    <w:rsid w:val="005871AB"/>
    <w:rsid w:val="00587382"/>
    <w:rsid w:val="00590760"/>
    <w:rsid w:val="00591B9E"/>
    <w:rsid w:val="00592ABE"/>
    <w:rsid w:val="00593C44"/>
    <w:rsid w:val="005945AA"/>
    <w:rsid w:val="005946D3"/>
    <w:rsid w:val="00597631"/>
    <w:rsid w:val="005A00F2"/>
    <w:rsid w:val="005A08B9"/>
    <w:rsid w:val="005A3615"/>
    <w:rsid w:val="005A365E"/>
    <w:rsid w:val="005A4520"/>
    <w:rsid w:val="005A572E"/>
    <w:rsid w:val="005B084E"/>
    <w:rsid w:val="005B1782"/>
    <w:rsid w:val="005B37EE"/>
    <w:rsid w:val="005B55E8"/>
    <w:rsid w:val="005B6AF4"/>
    <w:rsid w:val="005C009C"/>
    <w:rsid w:val="005C0365"/>
    <w:rsid w:val="005C04CB"/>
    <w:rsid w:val="005C26DA"/>
    <w:rsid w:val="005C5DB3"/>
    <w:rsid w:val="005D059D"/>
    <w:rsid w:val="005D16AD"/>
    <w:rsid w:val="005D2016"/>
    <w:rsid w:val="005D228C"/>
    <w:rsid w:val="005D483D"/>
    <w:rsid w:val="005D64D5"/>
    <w:rsid w:val="005D72E1"/>
    <w:rsid w:val="005E06C0"/>
    <w:rsid w:val="005E27ED"/>
    <w:rsid w:val="005E30FE"/>
    <w:rsid w:val="005E324C"/>
    <w:rsid w:val="005E35E1"/>
    <w:rsid w:val="005E4421"/>
    <w:rsid w:val="005E4FFD"/>
    <w:rsid w:val="005E55BB"/>
    <w:rsid w:val="005E58D3"/>
    <w:rsid w:val="005E6E16"/>
    <w:rsid w:val="005F0E15"/>
    <w:rsid w:val="005F0E25"/>
    <w:rsid w:val="005F2C97"/>
    <w:rsid w:val="005F31DE"/>
    <w:rsid w:val="005F400E"/>
    <w:rsid w:val="005F4CA9"/>
    <w:rsid w:val="005F53B7"/>
    <w:rsid w:val="005F705D"/>
    <w:rsid w:val="005F7342"/>
    <w:rsid w:val="005F7490"/>
    <w:rsid w:val="005F7DBB"/>
    <w:rsid w:val="006046B7"/>
    <w:rsid w:val="006055F1"/>
    <w:rsid w:val="00610A3C"/>
    <w:rsid w:val="00610B61"/>
    <w:rsid w:val="00610DA0"/>
    <w:rsid w:val="006138D7"/>
    <w:rsid w:val="00615E83"/>
    <w:rsid w:val="00616017"/>
    <w:rsid w:val="00620DB2"/>
    <w:rsid w:val="00621B2A"/>
    <w:rsid w:val="00623413"/>
    <w:rsid w:val="0062400C"/>
    <w:rsid w:val="00626BDC"/>
    <w:rsid w:val="00627F48"/>
    <w:rsid w:val="00632B29"/>
    <w:rsid w:val="0063455F"/>
    <w:rsid w:val="00635814"/>
    <w:rsid w:val="00636D7F"/>
    <w:rsid w:val="0064372D"/>
    <w:rsid w:val="00644319"/>
    <w:rsid w:val="00644C4E"/>
    <w:rsid w:val="0064581D"/>
    <w:rsid w:val="006463D9"/>
    <w:rsid w:val="00646838"/>
    <w:rsid w:val="006474FC"/>
    <w:rsid w:val="0064792C"/>
    <w:rsid w:val="006525CC"/>
    <w:rsid w:val="00653F96"/>
    <w:rsid w:val="006559E7"/>
    <w:rsid w:val="0065641F"/>
    <w:rsid w:val="006579DF"/>
    <w:rsid w:val="00660595"/>
    <w:rsid w:val="00663DBD"/>
    <w:rsid w:val="00663FCF"/>
    <w:rsid w:val="00664A6C"/>
    <w:rsid w:val="00665278"/>
    <w:rsid w:val="006652A2"/>
    <w:rsid w:val="0066533C"/>
    <w:rsid w:val="00677F64"/>
    <w:rsid w:val="00680A68"/>
    <w:rsid w:val="0068199E"/>
    <w:rsid w:val="006824F1"/>
    <w:rsid w:val="00682A06"/>
    <w:rsid w:val="00683071"/>
    <w:rsid w:val="006838E4"/>
    <w:rsid w:val="00685AF6"/>
    <w:rsid w:val="00687EDD"/>
    <w:rsid w:val="00690833"/>
    <w:rsid w:val="00690A65"/>
    <w:rsid w:val="006919D9"/>
    <w:rsid w:val="00692490"/>
    <w:rsid w:val="00694EFF"/>
    <w:rsid w:val="006969CC"/>
    <w:rsid w:val="00696A15"/>
    <w:rsid w:val="006A48A7"/>
    <w:rsid w:val="006A5D40"/>
    <w:rsid w:val="006A6A1C"/>
    <w:rsid w:val="006B041A"/>
    <w:rsid w:val="006B0906"/>
    <w:rsid w:val="006B1266"/>
    <w:rsid w:val="006B3F55"/>
    <w:rsid w:val="006B44DA"/>
    <w:rsid w:val="006C061E"/>
    <w:rsid w:val="006C0E72"/>
    <w:rsid w:val="006C116D"/>
    <w:rsid w:val="006C2141"/>
    <w:rsid w:val="006C22A7"/>
    <w:rsid w:val="006C29C5"/>
    <w:rsid w:val="006C2E21"/>
    <w:rsid w:val="006C3F09"/>
    <w:rsid w:val="006C404D"/>
    <w:rsid w:val="006C5CF5"/>
    <w:rsid w:val="006D126A"/>
    <w:rsid w:val="006D33FF"/>
    <w:rsid w:val="006D7254"/>
    <w:rsid w:val="006E0215"/>
    <w:rsid w:val="006E10A1"/>
    <w:rsid w:val="006E5EF5"/>
    <w:rsid w:val="006E66BA"/>
    <w:rsid w:val="006E6ABE"/>
    <w:rsid w:val="006F1456"/>
    <w:rsid w:val="006F402B"/>
    <w:rsid w:val="006F4A82"/>
    <w:rsid w:val="006F5095"/>
    <w:rsid w:val="006F58F5"/>
    <w:rsid w:val="006F7B2F"/>
    <w:rsid w:val="007019A3"/>
    <w:rsid w:val="007049C5"/>
    <w:rsid w:val="00704F51"/>
    <w:rsid w:val="007053D8"/>
    <w:rsid w:val="00710C37"/>
    <w:rsid w:val="00713918"/>
    <w:rsid w:val="007144BA"/>
    <w:rsid w:val="007148E2"/>
    <w:rsid w:val="00715FF5"/>
    <w:rsid w:val="00716B00"/>
    <w:rsid w:val="007174ED"/>
    <w:rsid w:val="007200E1"/>
    <w:rsid w:val="00720105"/>
    <w:rsid w:val="00723155"/>
    <w:rsid w:val="00723459"/>
    <w:rsid w:val="00724B58"/>
    <w:rsid w:val="00724FA4"/>
    <w:rsid w:val="00726E17"/>
    <w:rsid w:val="00730800"/>
    <w:rsid w:val="0073199F"/>
    <w:rsid w:val="00732383"/>
    <w:rsid w:val="0073313A"/>
    <w:rsid w:val="00734EB7"/>
    <w:rsid w:val="0073797A"/>
    <w:rsid w:val="0073799D"/>
    <w:rsid w:val="007477C9"/>
    <w:rsid w:val="007503D3"/>
    <w:rsid w:val="0075111F"/>
    <w:rsid w:val="0075172E"/>
    <w:rsid w:val="00751785"/>
    <w:rsid w:val="00751DB2"/>
    <w:rsid w:val="00751F3A"/>
    <w:rsid w:val="00753D62"/>
    <w:rsid w:val="00755F02"/>
    <w:rsid w:val="007602AA"/>
    <w:rsid w:val="007614AF"/>
    <w:rsid w:val="00761FA3"/>
    <w:rsid w:val="00762286"/>
    <w:rsid w:val="007627D5"/>
    <w:rsid w:val="00763A3F"/>
    <w:rsid w:val="00764933"/>
    <w:rsid w:val="007652EF"/>
    <w:rsid w:val="00765DE1"/>
    <w:rsid w:val="00770405"/>
    <w:rsid w:val="00770CF5"/>
    <w:rsid w:val="00772BDC"/>
    <w:rsid w:val="00774C99"/>
    <w:rsid w:val="0077669B"/>
    <w:rsid w:val="00777437"/>
    <w:rsid w:val="00780792"/>
    <w:rsid w:val="0078104E"/>
    <w:rsid w:val="007816C6"/>
    <w:rsid w:val="0078309E"/>
    <w:rsid w:val="0078422C"/>
    <w:rsid w:val="00785D18"/>
    <w:rsid w:val="007865D7"/>
    <w:rsid w:val="00787087"/>
    <w:rsid w:val="00793261"/>
    <w:rsid w:val="0079458E"/>
    <w:rsid w:val="00794DB2"/>
    <w:rsid w:val="007953E9"/>
    <w:rsid w:val="00795D86"/>
    <w:rsid w:val="00796C7B"/>
    <w:rsid w:val="0079726F"/>
    <w:rsid w:val="007A0246"/>
    <w:rsid w:val="007A1698"/>
    <w:rsid w:val="007A1E92"/>
    <w:rsid w:val="007A28C7"/>
    <w:rsid w:val="007A298A"/>
    <w:rsid w:val="007A44B4"/>
    <w:rsid w:val="007A527F"/>
    <w:rsid w:val="007A53BF"/>
    <w:rsid w:val="007A5BB4"/>
    <w:rsid w:val="007A5D68"/>
    <w:rsid w:val="007A7D3D"/>
    <w:rsid w:val="007B070D"/>
    <w:rsid w:val="007B0B49"/>
    <w:rsid w:val="007B0B8F"/>
    <w:rsid w:val="007B225D"/>
    <w:rsid w:val="007B37B3"/>
    <w:rsid w:val="007B525E"/>
    <w:rsid w:val="007B61A5"/>
    <w:rsid w:val="007B6EEA"/>
    <w:rsid w:val="007B7045"/>
    <w:rsid w:val="007C023F"/>
    <w:rsid w:val="007C1C64"/>
    <w:rsid w:val="007C22CB"/>
    <w:rsid w:val="007C258D"/>
    <w:rsid w:val="007C3163"/>
    <w:rsid w:val="007C4388"/>
    <w:rsid w:val="007C438D"/>
    <w:rsid w:val="007D00E6"/>
    <w:rsid w:val="007D0189"/>
    <w:rsid w:val="007D2CFF"/>
    <w:rsid w:val="007E0047"/>
    <w:rsid w:val="007E1178"/>
    <w:rsid w:val="007E2337"/>
    <w:rsid w:val="007E23C5"/>
    <w:rsid w:val="007E265F"/>
    <w:rsid w:val="007E48BC"/>
    <w:rsid w:val="007E4942"/>
    <w:rsid w:val="007E79F7"/>
    <w:rsid w:val="007F02CE"/>
    <w:rsid w:val="007F0F1E"/>
    <w:rsid w:val="007F2AB7"/>
    <w:rsid w:val="007F3630"/>
    <w:rsid w:val="007F55ED"/>
    <w:rsid w:val="007F5BA6"/>
    <w:rsid w:val="007F7BF7"/>
    <w:rsid w:val="007F7D58"/>
    <w:rsid w:val="007F7E6A"/>
    <w:rsid w:val="007F7EB1"/>
    <w:rsid w:val="00801A95"/>
    <w:rsid w:val="00802F2A"/>
    <w:rsid w:val="00807559"/>
    <w:rsid w:val="00810CE7"/>
    <w:rsid w:val="00813464"/>
    <w:rsid w:val="00813CB7"/>
    <w:rsid w:val="00813CBF"/>
    <w:rsid w:val="00817CAF"/>
    <w:rsid w:val="00824028"/>
    <w:rsid w:val="008261CB"/>
    <w:rsid w:val="008262AB"/>
    <w:rsid w:val="008263E7"/>
    <w:rsid w:val="008263FD"/>
    <w:rsid w:val="00826701"/>
    <w:rsid w:val="00827A4E"/>
    <w:rsid w:val="00831154"/>
    <w:rsid w:val="008319D9"/>
    <w:rsid w:val="00831AF7"/>
    <w:rsid w:val="00836022"/>
    <w:rsid w:val="008368F8"/>
    <w:rsid w:val="00840338"/>
    <w:rsid w:val="0084340C"/>
    <w:rsid w:val="00843A2D"/>
    <w:rsid w:val="00843A38"/>
    <w:rsid w:val="00843D20"/>
    <w:rsid w:val="008450BC"/>
    <w:rsid w:val="00845632"/>
    <w:rsid w:val="00845C93"/>
    <w:rsid w:val="00845F03"/>
    <w:rsid w:val="00847066"/>
    <w:rsid w:val="008473A6"/>
    <w:rsid w:val="00847D04"/>
    <w:rsid w:val="008507E5"/>
    <w:rsid w:val="00850B09"/>
    <w:rsid w:val="00851D01"/>
    <w:rsid w:val="008527AB"/>
    <w:rsid w:val="00852BC2"/>
    <w:rsid w:val="0085334B"/>
    <w:rsid w:val="008537BA"/>
    <w:rsid w:val="0085622E"/>
    <w:rsid w:val="00856712"/>
    <w:rsid w:val="00860808"/>
    <w:rsid w:val="00861457"/>
    <w:rsid w:val="00861C13"/>
    <w:rsid w:val="00862349"/>
    <w:rsid w:val="0086571E"/>
    <w:rsid w:val="00865E72"/>
    <w:rsid w:val="00870214"/>
    <w:rsid w:val="00871116"/>
    <w:rsid w:val="008739AC"/>
    <w:rsid w:val="00875801"/>
    <w:rsid w:val="00876FE0"/>
    <w:rsid w:val="008775D3"/>
    <w:rsid w:val="008802C5"/>
    <w:rsid w:val="00880892"/>
    <w:rsid w:val="00880D0F"/>
    <w:rsid w:val="00881B70"/>
    <w:rsid w:val="008822EF"/>
    <w:rsid w:val="00885C51"/>
    <w:rsid w:val="008869E2"/>
    <w:rsid w:val="00892A54"/>
    <w:rsid w:val="00895E2F"/>
    <w:rsid w:val="00896077"/>
    <w:rsid w:val="00896B85"/>
    <w:rsid w:val="0089761B"/>
    <w:rsid w:val="008A09E1"/>
    <w:rsid w:val="008A17F5"/>
    <w:rsid w:val="008A243D"/>
    <w:rsid w:val="008A7689"/>
    <w:rsid w:val="008A7907"/>
    <w:rsid w:val="008B0D9C"/>
    <w:rsid w:val="008B2FDA"/>
    <w:rsid w:val="008B573C"/>
    <w:rsid w:val="008B66EF"/>
    <w:rsid w:val="008B6D94"/>
    <w:rsid w:val="008C2668"/>
    <w:rsid w:val="008C268D"/>
    <w:rsid w:val="008C33B1"/>
    <w:rsid w:val="008C36CC"/>
    <w:rsid w:val="008C4E76"/>
    <w:rsid w:val="008D06C6"/>
    <w:rsid w:val="008D400E"/>
    <w:rsid w:val="008D5E9D"/>
    <w:rsid w:val="008D6AD5"/>
    <w:rsid w:val="008E22EA"/>
    <w:rsid w:val="008E37CC"/>
    <w:rsid w:val="008E60B3"/>
    <w:rsid w:val="008E6250"/>
    <w:rsid w:val="008E7027"/>
    <w:rsid w:val="008E79A8"/>
    <w:rsid w:val="008F260D"/>
    <w:rsid w:val="008F2CF5"/>
    <w:rsid w:val="008F310C"/>
    <w:rsid w:val="008F33A0"/>
    <w:rsid w:val="008F398D"/>
    <w:rsid w:val="008F682F"/>
    <w:rsid w:val="008F747A"/>
    <w:rsid w:val="008F7490"/>
    <w:rsid w:val="009007A0"/>
    <w:rsid w:val="009020E5"/>
    <w:rsid w:val="00902E9D"/>
    <w:rsid w:val="0090364B"/>
    <w:rsid w:val="00904789"/>
    <w:rsid w:val="009056D5"/>
    <w:rsid w:val="00905CE5"/>
    <w:rsid w:val="00906925"/>
    <w:rsid w:val="00907E99"/>
    <w:rsid w:val="009108F3"/>
    <w:rsid w:val="009109F9"/>
    <w:rsid w:val="0091403B"/>
    <w:rsid w:val="00915910"/>
    <w:rsid w:val="00915F32"/>
    <w:rsid w:val="00917C6F"/>
    <w:rsid w:val="00920249"/>
    <w:rsid w:val="0092201C"/>
    <w:rsid w:val="009237E5"/>
    <w:rsid w:val="00924C8B"/>
    <w:rsid w:val="00927307"/>
    <w:rsid w:val="009274E6"/>
    <w:rsid w:val="00930325"/>
    <w:rsid w:val="00930C7A"/>
    <w:rsid w:val="00932F14"/>
    <w:rsid w:val="00936189"/>
    <w:rsid w:val="00936300"/>
    <w:rsid w:val="00937504"/>
    <w:rsid w:val="00940910"/>
    <w:rsid w:val="0094206F"/>
    <w:rsid w:val="0094247F"/>
    <w:rsid w:val="0094253E"/>
    <w:rsid w:val="00942D60"/>
    <w:rsid w:val="0094354B"/>
    <w:rsid w:val="0094358A"/>
    <w:rsid w:val="00943D2C"/>
    <w:rsid w:val="009460FA"/>
    <w:rsid w:val="00947534"/>
    <w:rsid w:val="009478A1"/>
    <w:rsid w:val="00951A6B"/>
    <w:rsid w:val="009533FA"/>
    <w:rsid w:val="00953D9E"/>
    <w:rsid w:val="009540E3"/>
    <w:rsid w:val="0095413D"/>
    <w:rsid w:val="00955B57"/>
    <w:rsid w:val="009609F5"/>
    <w:rsid w:val="009620F3"/>
    <w:rsid w:val="00962371"/>
    <w:rsid w:val="00963688"/>
    <w:rsid w:val="00964845"/>
    <w:rsid w:val="0096523B"/>
    <w:rsid w:val="009653B2"/>
    <w:rsid w:val="00970210"/>
    <w:rsid w:val="00970F42"/>
    <w:rsid w:val="00972D06"/>
    <w:rsid w:val="00973EF2"/>
    <w:rsid w:val="00974E19"/>
    <w:rsid w:val="009774B3"/>
    <w:rsid w:val="00980C21"/>
    <w:rsid w:val="00983C47"/>
    <w:rsid w:val="00986D51"/>
    <w:rsid w:val="00990C60"/>
    <w:rsid w:val="00991FA3"/>
    <w:rsid w:val="00992392"/>
    <w:rsid w:val="0099323D"/>
    <w:rsid w:val="00994924"/>
    <w:rsid w:val="009950F8"/>
    <w:rsid w:val="009953F0"/>
    <w:rsid w:val="0099578C"/>
    <w:rsid w:val="0099623A"/>
    <w:rsid w:val="009978C2"/>
    <w:rsid w:val="009A0279"/>
    <w:rsid w:val="009A2699"/>
    <w:rsid w:val="009A2DC9"/>
    <w:rsid w:val="009A391C"/>
    <w:rsid w:val="009A3EE3"/>
    <w:rsid w:val="009A7238"/>
    <w:rsid w:val="009A7DBE"/>
    <w:rsid w:val="009B33D6"/>
    <w:rsid w:val="009B58E9"/>
    <w:rsid w:val="009B59C3"/>
    <w:rsid w:val="009B6C64"/>
    <w:rsid w:val="009B701A"/>
    <w:rsid w:val="009C1656"/>
    <w:rsid w:val="009C5ACD"/>
    <w:rsid w:val="009C6CDF"/>
    <w:rsid w:val="009D4768"/>
    <w:rsid w:val="009D4F1A"/>
    <w:rsid w:val="009D62C0"/>
    <w:rsid w:val="009D6964"/>
    <w:rsid w:val="009D6D53"/>
    <w:rsid w:val="009D7869"/>
    <w:rsid w:val="009E0A61"/>
    <w:rsid w:val="009E19B7"/>
    <w:rsid w:val="009E2B0A"/>
    <w:rsid w:val="009E3010"/>
    <w:rsid w:val="009E46F5"/>
    <w:rsid w:val="009E5F37"/>
    <w:rsid w:val="009F4D57"/>
    <w:rsid w:val="009F5C20"/>
    <w:rsid w:val="009F7065"/>
    <w:rsid w:val="009F74FC"/>
    <w:rsid w:val="00A01F69"/>
    <w:rsid w:val="00A02953"/>
    <w:rsid w:val="00A03413"/>
    <w:rsid w:val="00A12D9E"/>
    <w:rsid w:val="00A13B0C"/>
    <w:rsid w:val="00A1747B"/>
    <w:rsid w:val="00A21335"/>
    <w:rsid w:val="00A237FE"/>
    <w:rsid w:val="00A24020"/>
    <w:rsid w:val="00A2449C"/>
    <w:rsid w:val="00A268A5"/>
    <w:rsid w:val="00A30020"/>
    <w:rsid w:val="00A318EB"/>
    <w:rsid w:val="00A349EA"/>
    <w:rsid w:val="00A35499"/>
    <w:rsid w:val="00A40A3A"/>
    <w:rsid w:val="00A43192"/>
    <w:rsid w:val="00A455A6"/>
    <w:rsid w:val="00A51D03"/>
    <w:rsid w:val="00A522BA"/>
    <w:rsid w:val="00A551B9"/>
    <w:rsid w:val="00A56DC7"/>
    <w:rsid w:val="00A56FC7"/>
    <w:rsid w:val="00A6217A"/>
    <w:rsid w:val="00A648AB"/>
    <w:rsid w:val="00A64F09"/>
    <w:rsid w:val="00A66FDD"/>
    <w:rsid w:val="00A671E6"/>
    <w:rsid w:val="00A703EF"/>
    <w:rsid w:val="00A709E5"/>
    <w:rsid w:val="00A70F3F"/>
    <w:rsid w:val="00A73B65"/>
    <w:rsid w:val="00A73F5F"/>
    <w:rsid w:val="00A746DB"/>
    <w:rsid w:val="00A74704"/>
    <w:rsid w:val="00A74FD1"/>
    <w:rsid w:val="00A814F9"/>
    <w:rsid w:val="00A81555"/>
    <w:rsid w:val="00A8416A"/>
    <w:rsid w:val="00A8428C"/>
    <w:rsid w:val="00A842BA"/>
    <w:rsid w:val="00A84A58"/>
    <w:rsid w:val="00A8582E"/>
    <w:rsid w:val="00A929A9"/>
    <w:rsid w:val="00A93A5C"/>
    <w:rsid w:val="00A949B2"/>
    <w:rsid w:val="00A94F59"/>
    <w:rsid w:val="00A96594"/>
    <w:rsid w:val="00A96632"/>
    <w:rsid w:val="00A968F7"/>
    <w:rsid w:val="00AA07FF"/>
    <w:rsid w:val="00AA1CF6"/>
    <w:rsid w:val="00AA3501"/>
    <w:rsid w:val="00AA3688"/>
    <w:rsid w:val="00AA41BA"/>
    <w:rsid w:val="00AA65C1"/>
    <w:rsid w:val="00AA6D0D"/>
    <w:rsid w:val="00AA6FA3"/>
    <w:rsid w:val="00AA702D"/>
    <w:rsid w:val="00AB0FAA"/>
    <w:rsid w:val="00AB23FD"/>
    <w:rsid w:val="00AB45C0"/>
    <w:rsid w:val="00AC32CE"/>
    <w:rsid w:val="00AC32FF"/>
    <w:rsid w:val="00AC428E"/>
    <w:rsid w:val="00AD013B"/>
    <w:rsid w:val="00AD0227"/>
    <w:rsid w:val="00AD080C"/>
    <w:rsid w:val="00AD0BDC"/>
    <w:rsid w:val="00AD0DDB"/>
    <w:rsid w:val="00AD344F"/>
    <w:rsid w:val="00AD3880"/>
    <w:rsid w:val="00AD4534"/>
    <w:rsid w:val="00AD699F"/>
    <w:rsid w:val="00AE0D48"/>
    <w:rsid w:val="00AE4FFD"/>
    <w:rsid w:val="00AF19B9"/>
    <w:rsid w:val="00AF1B0D"/>
    <w:rsid w:val="00AF24FA"/>
    <w:rsid w:val="00AF2A5E"/>
    <w:rsid w:val="00AF387F"/>
    <w:rsid w:val="00AF397D"/>
    <w:rsid w:val="00AF4FF0"/>
    <w:rsid w:val="00AF4FFF"/>
    <w:rsid w:val="00AF7FE7"/>
    <w:rsid w:val="00B008A6"/>
    <w:rsid w:val="00B00E7F"/>
    <w:rsid w:val="00B02072"/>
    <w:rsid w:val="00B020F3"/>
    <w:rsid w:val="00B067D1"/>
    <w:rsid w:val="00B07BA9"/>
    <w:rsid w:val="00B100C6"/>
    <w:rsid w:val="00B105C4"/>
    <w:rsid w:val="00B12AA4"/>
    <w:rsid w:val="00B150B3"/>
    <w:rsid w:val="00B159FB"/>
    <w:rsid w:val="00B16550"/>
    <w:rsid w:val="00B17112"/>
    <w:rsid w:val="00B21055"/>
    <w:rsid w:val="00B21DCC"/>
    <w:rsid w:val="00B21E8F"/>
    <w:rsid w:val="00B23135"/>
    <w:rsid w:val="00B24C33"/>
    <w:rsid w:val="00B25F37"/>
    <w:rsid w:val="00B26808"/>
    <w:rsid w:val="00B26A85"/>
    <w:rsid w:val="00B30B53"/>
    <w:rsid w:val="00B318DF"/>
    <w:rsid w:val="00B31C8F"/>
    <w:rsid w:val="00B3295C"/>
    <w:rsid w:val="00B37103"/>
    <w:rsid w:val="00B37158"/>
    <w:rsid w:val="00B37A08"/>
    <w:rsid w:val="00B4052C"/>
    <w:rsid w:val="00B41CCE"/>
    <w:rsid w:val="00B425AA"/>
    <w:rsid w:val="00B44422"/>
    <w:rsid w:val="00B44CB0"/>
    <w:rsid w:val="00B450FA"/>
    <w:rsid w:val="00B46030"/>
    <w:rsid w:val="00B46EA0"/>
    <w:rsid w:val="00B504DF"/>
    <w:rsid w:val="00B515A1"/>
    <w:rsid w:val="00B55714"/>
    <w:rsid w:val="00B56E5C"/>
    <w:rsid w:val="00B61064"/>
    <w:rsid w:val="00B635D6"/>
    <w:rsid w:val="00B63BBA"/>
    <w:rsid w:val="00B669A2"/>
    <w:rsid w:val="00B71B27"/>
    <w:rsid w:val="00B7316F"/>
    <w:rsid w:val="00B731D3"/>
    <w:rsid w:val="00B7331E"/>
    <w:rsid w:val="00B733D8"/>
    <w:rsid w:val="00B7395D"/>
    <w:rsid w:val="00B75B57"/>
    <w:rsid w:val="00B76996"/>
    <w:rsid w:val="00B772E2"/>
    <w:rsid w:val="00B77C18"/>
    <w:rsid w:val="00B811B3"/>
    <w:rsid w:val="00B82131"/>
    <w:rsid w:val="00B82194"/>
    <w:rsid w:val="00B839A3"/>
    <w:rsid w:val="00B86581"/>
    <w:rsid w:val="00B902BD"/>
    <w:rsid w:val="00B92126"/>
    <w:rsid w:val="00B92501"/>
    <w:rsid w:val="00B96846"/>
    <w:rsid w:val="00B97160"/>
    <w:rsid w:val="00B97E17"/>
    <w:rsid w:val="00BA0392"/>
    <w:rsid w:val="00BA0530"/>
    <w:rsid w:val="00BA1009"/>
    <w:rsid w:val="00BA20B7"/>
    <w:rsid w:val="00BA399C"/>
    <w:rsid w:val="00BA4E3F"/>
    <w:rsid w:val="00BA4F70"/>
    <w:rsid w:val="00BA563F"/>
    <w:rsid w:val="00BA75A2"/>
    <w:rsid w:val="00BB0EC9"/>
    <w:rsid w:val="00BB1069"/>
    <w:rsid w:val="00BB1546"/>
    <w:rsid w:val="00BB2D1D"/>
    <w:rsid w:val="00BB3FCE"/>
    <w:rsid w:val="00BB4C0C"/>
    <w:rsid w:val="00BB7E49"/>
    <w:rsid w:val="00BC1288"/>
    <w:rsid w:val="00BC1992"/>
    <w:rsid w:val="00BC29D1"/>
    <w:rsid w:val="00BC3864"/>
    <w:rsid w:val="00BC3EF9"/>
    <w:rsid w:val="00BC45C7"/>
    <w:rsid w:val="00BC54AF"/>
    <w:rsid w:val="00BC5A48"/>
    <w:rsid w:val="00BD2A39"/>
    <w:rsid w:val="00BD2E80"/>
    <w:rsid w:val="00BD49FF"/>
    <w:rsid w:val="00BD4B64"/>
    <w:rsid w:val="00BD619B"/>
    <w:rsid w:val="00BD77E1"/>
    <w:rsid w:val="00BE11B8"/>
    <w:rsid w:val="00BE3B7F"/>
    <w:rsid w:val="00BE3CA1"/>
    <w:rsid w:val="00BE3E64"/>
    <w:rsid w:val="00BE4420"/>
    <w:rsid w:val="00BE4CA6"/>
    <w:rsid w:val="00BE6592"/>
    <w:rsid w:val="00BE793F"/>
    <w:rsid w:val="00BF0A82"/>
    <w:rsid w:val="00BF1098"/>
    <w:rsid w:val="00BF1415"/>
    <w:rsid w:val="00BF1434"/>
    <w:rsid w:val="00BF24B8"/>
    <w:rsid w:val="00BF38A9"/>
    <w:rsid w:val="00BF45A3"/>
    <w:rsid w:val="00BF4829"/>
    <w:rsid w:val="00BF671E"/>
    <w:rsid w:val="00BF7FF0"/>
    <w:rsid w:val="00C00CAD"/>
    <w:rsid w:val="00C02561"/>
    <w:rsid w:val="00C036CE"/>
    <w:rsid w:val="00C0416C"/>
    <w:rsid w:val="00C04792"/>
    <w:rsid w:val="00C06DED"/>
    <w:rsid w:val="00C10E13"/>
    <w:rsid w:val="00C10F45"/>
    <w:rsid w:val="00C11461"/>
    <w:rsid w:val="00C11AEA"/>
    <w:rsid w:val="00C11E4B"/>
    <w:rsid w:val="00C120FD"/>
    <w:rsid w:val="00C12502"/>
    <w:rsid w:val="00C13168"/>
    <w:rsid w:val="00C15531"/>
    <w:rsid w:val="00C1720F"/>
    <w:rsid w:val="00C21470"/>
    <w:rsid w:val="00C2207A"/>
    <w:rsid w:val="00C24756"/>
    <w:rsid w:val="00C26B3B"/>
    <w:rsid w:val="00C3237F"/>
    <w:rsid w:val="00C3305B"/>
    <w:rsid w:val="00C34A66"/>
    <w:rsid w:val="00C40392"/>
    <w:rsid w:val="00C40580"/>
    <w:rsid w:val="00C40AA5"/>
    <w:rsid w:val="00C40CDD"/>
    <w:rsid w:val="00C41479"/>
    <w:rsid w:val="00C4348F"/>
    <w:rsid w:val="00C44EE7"/>
    <w:rsid w:val="00C462A8"/>
    <w:rsid w:val="00C46F70"/>
    <w:rsid w:val="00C476D0"/>
    <w:rsid w:val="00C47A16"/>
    <w:rsid w:val="00C56113"/>
    <w:rsid w:val="00C56682"/>
    <w:rsid w:val="00C56827"/>
    <w:rsid w:val="00C6166C"/>
    <w:rsid w:val="00C6434A"/>
    <w:rsid w:val="00C64555"/>
    <w:rsid w:val="00C64CE2"/>
    <w:rsid w:val="00C650FD"/>
    <w:rsid w:val="00C74398"/>
    <w:rsid w:val="00C75C00"/>
    <w:rsid w:val="00C81D5D"/>
    <w:rsid w:val="00C826AE"/>
    <w:rsid w:val="00C830B9"/>
    <w:rsid w:val="00C836E3"/>
    <w:rsid w:val="00C836FF"/>
    <w:rsid w:val="00C83A00"/>
    <w:rsid w:val="00C854DC"/>
    <w:rsid w:val="00C85853"/>
    <w:rsid w:val="00C859CD"/>
    <w:rsid w:val="00C86577"/>
    <w:rsid w:val="00C86B46"/>
    <w:rsid w:val="00C86EDA"/>
    <w:rsid w:val="00C86F1C"/>
    <w:rsid w:val="00C90EB3"/>
    <w:rsid w:val="00C91C02"/>
    <w:rsid w:val="00C92E07"/>
    <w:rsid w:val="00C96868"/>
    <w:rsid w:val="00C97A14"/>
    <w:rsid w:val="00CA0416"/>
    <w:rsid w:val="00CA20F6"/>
    <w:rsid w:val="00CA5734"/>
    <w:rsid w:val="00CA7BBC"/>
    <w:rsid w:val="00CB0A92"/>
    <w:rsid w:val="00CB1126"/>
    <w:rsid w:val="00CB115C"/>
    <w:rsid w:val="00CB4449"/>
    <w:rsid w:val="00CB471B"/>
    <w:rsid w:val="00CB6275"/>
    <w:rsid w:val="00CB7DDE"/>
    <w:rsid w:val="00CC2885"/>
    <w:rsid w:val="00CC3764"/>
    <w:rsid w:val="00CC3A35"/>
    <w:rsid w:val="00CC4544"/>
    <w:rsid w:val="00CC5468"/>
    <w:rsid w:val="00CC560B"/>
    <w:rsid w:val="00CC5B08"/>
    <w:rsid w:val="00CC741C"/>
    <w:rsid w:val="00CC75E2"/>
    <w:rsid w:val="00CD2D64"/>
    <w:rsid w:val="00CD2DFE"/>
    <w:rsid w:val="00CD46EB"/>
    <w:rsid w:val="00CD4C4E"/>
    <w:rsid w:val="00CD61AF"/>
    <w:rsid w:val="00CD7EBF"/>
    <w:rsid w:val="00CE10CF"/>
    <w:rsid w:val="00CE20E0"/>
    <w:rsid w:val="00CE2820"/>
    <w:rsid w:val="00CE2D5F"/>
    <w:rsid w:val="00CE3085"/>
    <w:rsid w:val="00CE3310"/>
    <w:rsid w:val="00CE41D7"/>
    <w:rsid w:val="00CE59AA"/>
    <w:rsid w:val="00CE623D"/>
    <w:rsid w:val="00CE65E2"/>
    <w:rsid w:val="00CE6888"/>
    <w:rsid w:val="00CF0E86"/>
    <w:rsid w:val="00CF102F"/>
    <w:rsid w:val="00CF1E8A"/>
    <w:rsid w:val="00CF47BE"/>
    <w:rsid w:val="00CF4892"/>
    <w:rsid w:val="00D00DFA"/>
    <w:rsid w:val="00D02FFB"/>
    <w:rsid w:val="00D04EB2"/>
    <w:rsid w:val="00D056F1"/>
    <w:rsid w:val="00D06616"/>
    <w:rsid w:val="00D119E7"/>
    <w:rsid w:val="00D13145"/>
    <w:rsid w:val="00D13FC5"/>
    <w:rsid w:val="00D144D7"/>
    <w:rsid w:val="00D15A08"/>
    <w:rsid w:val="00D15D35"/>
    <w:rsid w:val="00D225C7"/>
    <w:rsid w:val="00D235CE"/>
    <w:rsid w:val="00D23DB6"/>
    <w:rsid w:val="00D24CB5"/>
    <w:rsid w:val="00D31F09"/>
    <w:rsid w:val="00D32650"/>
    <w:rsid w:val="00D32FE0"/>
    <w:rsid w:val="00D33802"/>
    <w:rsid w:val="00D3476F"/>
    <w:rsid w:val="00D3499F"/>
    <w:rsid w:val="00D35174"/>
    <w:rsid w:val="00D351F7"/>
    <w:rsid w:val="00D359CD"/>
    <w:rsid w:val="00D448A5"/>
    <w:rsid w:val="00D45082"/>
    <w:rsid w:val="00D46366"/>
    <w:rsid w:val="00D51133"/>
    <w:rsid w:val="00D51A95"/>
    <w:rsid w:val="00D542B2"/>
    <w:rsid w:val="00D54EA0"/>
    <w:rsid w:val="00D60457"/>
    <w:rsid w:val="00D60568"/>
    <w:rsid w:val="00D62726"/>
    <w:rsid w:val="00D67367"/>
    <w:rsid w:val="00D70C7A"/>
    <w:rsid w:val="00D70FC6"/>
    <w:rsid w:val="00D72A29"/>
    <w:rsid w:val="00D72CE0"/>
    <w:rsid w:val="00D73C02"/>
    <w:rsid w:val="00D76176"/>
    <w:rsid w:val="00D7653F"/>
    <w:rsid w:val="00D76D33"/>
    <w:rsid w:val="00D77B95"/>
    <w:rsid w:val="00D834E5"/>
    <w:rsid w:val="00D85B08"/>
    <w:rsid w:val="00D85E95"/>
    <w:rsid w:val="00D918D4"/>
    <w:rsid w:val="00D94C61"/>
    <w:rsid w:val="00D94E1C"/>
    <w:rsid w:val="00D96C9C"/>
    <w:rsid w:val="00D97B39"/>
    <w:rsid w:val="00DA0DCC"/>
    <w:rsid w:val="00DA10A8"/>
    <w:rsid w:val="00DA2036"/>
    <w:rsid w:val="00DA6974"/>
    <w:rsid w:val="00DA73C9"/>
    <w:rsid w:val="00DB0EBE"/>
    <w:rsid w:val="00DB123A"/>
    <w:rsid w:val="00DB1E08"/>
    <w:rsid w:val="00DB2973"/>
    <w:rsid w:val="00DB39C0"/>
    <w:rsid w:val="00DB4328"/>
    <w:rsid w:val="00DB6A64"/>
    <w:rsid w:val="00DC03E5"/>
    <w:rsid w:val="00DC0581"/>
    <w:rsid w:val="00DC0E1F"/>
    <w:rsid w:val="00DC0FBA"/>
    <w:rsid w:val="00DC1B56"/>
    <w:rsid w:val="00DC20CC"/>
    <w:rsid w:val="00DC2129"/>
    <w:rsid w:val="00DC6570"/>
    <w:rsid w:val="00DC79F2"/>
    <w:rsid w:val="00DD1097"/>
    <w:rsid w:val="00DD265C"/>
    <w:rsid w:val="00DD3703"/>
    <w:rsid w:val="00DD6C97"/>
    <w:rsid w:val="00DE2259"/>
    <w:rsid w:val="00DE2D04"/>
    <w:rsid w:val="00DE4458"/>
    <w:rsid w:val="00DE5528"/>
    <w:rsid w:val="00DE569F"/>
    <w:rsid w:val="00DE579B"/>
    <w:rsid w:val="00DE5E52"/>
    <w:rsid w:val="00DF031F"/>
    <w:rsid w:val="00DF1ED8"/>
    <w:rsid w:val="00DF1F64"/>
    <w:rsid w:val="00DF25C3"/>
    <w:rsid w:val="00DF2EA0"/>
    <w:rsid w:val="00DF337B"/>
    <w:rsid w:val="00DF342F"/>
    <w:rsid w:val="00DF455E"/>
    <w:rsid w:val="00DF5CFF"/>
    <w:rsid w:val="00DF63BB"/>
    <w:rsid w:val="00DF6577"/>
    <w:rsid w:val="00DF72BB"/>
    <w:rsid w:val="00E0243F"/>
    <w:rsid w:val="00E02F32"/>
    <w:rsid w:val="00E0346B"/>
    <w:rsid w:val="00E04062"/>
    <w:rsid w:val="00E04511"/>
    <w:rsid w:val="00E063C6"/>
    <w:rsid w:val="00E07EF4"/>
    <w:rsid w:val="00E17753"/>
    <w:rsid w:val="00E17EA6"/>
    <w:rsid w:val="00E2003B"/>
    <w:rsid w:val="00E200BF"/>
    <w:rsid w:val="00E2257A"/>
    <w:rsid w:val="00E26887"/>
    <w:rsid w:val="00E27943"/>
    <w:rsid w:val="00E279D8"/>
    <w:rsid w:val="00E30092"/>
    <w:rsid w:val="00E3013A"/>
    <w:rsid w:val="00E3028C"/>
    <w:rsid w:val="00E306FB"/>
    <w:rsid w:val="00E319B1"/>
    <w:rsid w:val="00E32352"/>
    <w:rsid w:val="00E327A6"/>
    <w:rsid w:val="00E32A34"/>
    <w:rsid w:val="00E32E16"/>
    <w:rsid w:val="00E33818"/>
    <w:rsid w:val="00E3684F"/>
    <w:rsid w:val="00E36E43"/>
    <w:rsid w:val="00E37320"/>
    <w:rsid w:val="00E37D17"/>
    <w:rsid w:val="00E430E1"/>
    <w:rsid w:val="00E44F96"/>
    <w:rsid w:val="00E47D3B"/>
    <w:rsid w:val="00E529BD"/>
    <w:rsid w:val="00E5492F"/>
    <w:rsid w:val="00E568F0"/>
    <w:rsid w:val="00E56B9F"/>
    <w:rsid w:val="00E572B1"/>
    <w:rsid w:val="00E614BF"/>
    <w:rsid w:val="00E61813"/>
    <w:rsid w:val="00E619CD"/>
    <w:rsid w:val="00E6369A"/>
    <w:rsid w:val="00E638DC"/>
    <w:rsid w:val="00E63B03"/>
    <w:rsid w:val="00E63F14"/>
    <w:rsid w:val="00E64004"/>
    <w:rsid w:val="00E670F8"/>
    <w:rsid w:val="00E70A86"/>
    <w:rsid w:val="00E73E50"/>
    <w:rsid w:val="00E766EA"/>
    <w:rsid w:val="00E777EC"/>
    <w:rsid w:val="00E80FCD"/>
    <w:rsid w:val="00E822CF"/>
    <w:rsid w:val="00E83EF0"/>
    <w:rsid w:val="00E864D4"/>
    <w:rsid w:val="00E865AA"/>
    <w:rsid w:val="00E86B00"/>
    <w:rsid w:val="00E9285F"/>
    <w:rsid w:val="00E92E6F"/>
    <w:rsid w:val="00E952F6"/>
    <w:rsid w:val="00E955F9"/>
    <w:rsid w:val="00E95885"/>
    <w:rsid w:val="00E95BAE"/>
    <w:rsid w:val="00EA06D5"/>
    <w:rsid w:val="00EA1182"/>
    <w:rsid w:val="00EA2226"/>
    <w:rsid w:val="00EA41E4"/>
    <w:rsid w:val="00EA475C"/>
    <w:rsid w:val="00EA7DB0"/>
    <w:rsid w:val="00EA7F2F"/>
    <w:rsid w:val="00EB17A3"/>
    <w:rsid w:val="00EB2117"/>
    <w:rsid w:val="00EB2D12"/>
    <w:rsid w:val="00EB432A"/>
    <w:rsid w:val="00EB4934"/>
    <w:rsid w:val="00EB54EB"/>
    <w:rsid w:val="00EB576F"/>
    <w:rsid w:val="00EB6590"/>
    <w:rsid w:val="00EB724B"/>
    <w:rsid w:val="00EC00DE"/>
    <w:rsid w:val="00EC050F"/>
    <w:rsid w:val="00EC1B05"/>
    <w:rsid w:val="00EC21DF"/>
    <w:rsid w:val="00EC30E1"/>
    <w:rsid w:val="00EC3436"/>
    <w:rsid w:val="00EC3B70"/>
    <w:rsid w:val="00EC66BB"/>
    <w:rsid w:val="00EC743D"/>
    <w:rsid w:val="00EC7C94"/>
    <w:rsid w:val="00ED057D"/>
    <w:rsid w:val="00ED16E9"/>
    <w:rsid w:val="00ED172A"/>
    <w:rsid w:val="00ED5BE3"/>
    <w:rsid w:val="00EE01DC"/>
    <w:rsid w:val="00EE68CD"/>
    <w:rsid w:val="00EF1BCE"/>
    <w:rsid w:val="00EF3D02"/>
    <w:rsid w:val="00EF3FCE"/>
    <w:rsid w:val="00EF782C"/>
    <w:rsid w:val="00EF7C07"/>
    <w:rsid w:val="00EF7E74"/>
    <w:rsid w:val="00F01EF3"/>
    <w:rsid w:val="00F039D3"/>
    <w:rsid w:val="00F05989"/>
    <w:rsid w:val="00F11657"/>
    <w:rsid w:val="00F14AB3"/>
    <w:rsid w:val="00F14BEC"/>
    <w:rsid w:val="00F1673A"/>
    <w:rsid w:val="00F208A1"/>
    <w:rsid w:val="00F224B7"/>
    <w:rsid w:val="00F225C5"/>
    <w:rsid w:val="00F2388D"/>
    <w:rsid w:val="00F23932"/>
    <w:rsid w:val="00F249A1"/>
    <w:rsid w:val="00F250B0"/>
    <w:rsid w:val="00F2587A"/>
    <w:rsid w:val="00F2677B"/>
    <w:rsid w:val="00F275F6"/>
    <w:rsid w:val="00F30905"/>
    <w:rsid w:val="00F30B75"/>
    <w:rsid w:val="00F31D9E"/>
    <w:rsid w:val="00F32B12"/>
    <w:rsid w:val="00F33470"/>
    <w:rsid w:val="00F33AA1"/>
    <w:rsid w:val="00F33B1C"/>
    <w:rsid w:val="00F33FD6"/>
    <w:rsid w:val="00F344BE"/>
    <w:rsid w:val="00F34E02"/>
    <w:rsid w:val="00F3620D"/>
    <w:rsid w:val="00F3715D"/>
    <w:rsid w:val="00F37A10"/>
    <w:rsid w:val="00F40B27"/>
    <w:rsid w:val="00F420C8"/>
    <w:rsid w:val="00F42A4C"/>
    <w:rsid w:val="00F43A96"/>
    <w:rsid w:val="00F5002D"/>
    <w:rsid w:val="00F50E2E"/>
    <w:rsid w:val="00F526BD"/>
    <w:rsid w:val="00F52E01"/>
    <w:rsid w:val="00F54B97"/>
    <w:rsid w:val="00F56583"/>
    <w:rsid w:val="00F569B5"/>
    <w:rsid w:val="00F56FA0"/>
    <w:rsid w:val="00F605E0"/>
    <w:rsid w:val="00F61461"/>
    <w:rsid w:val="00F61909"/>
    <w:rsid w:val="00F61A58"/>
    <w:rsid w:val="00F62B9D"/>
    <w:rsid w:val="00F634A1"/>
    <w:rsid w:val="00F64BDC"/>
    <w:rsid w:val="00F72539"/>
    <w:rsid w:val="00F73A81"/>
    <w:rsid w:val="00F745BD"/>
    <w:rsid w:val="00F771BF"/>
    <w:rsid w:val="00F83773"/>
    <w:rsid w:val="00F85DA9"/>
    <w:rsid w:val="00F85EE6"/>
    <w:rsid w:val="00F962B2"/>
    <w:rsid w:val="00F96B26"/>
    <w:rsid w:val="00FA455C"/>
    <w:rsid w:val="00FA45C0"/>
    <w:rsid w:val="00FA5E79"/>
    <w:rsid w:val="00FA6655"/>
    <w:rsid w:val="00FA6875"/>
    <w:rsid w:val="00FB06EE"/>
    <w:rsid w:val="00FB2AB6"/>
    <w:rsid w:val="00FB3E43"/>
    <w:rsid w:val="00FB470B"/>
    <w:rsid w:val="00FB48B0"/>
    <w:rsid w:val="00FB5BEA"/>
    <w:rsid w:val="00FB5E24"/>
    <w:rsid w:val="00FB7512"/>
    <w:rsid w:val="00FC56CC"/>
    <w:rsid w:val="00FC68D7"/>
    <w:rsid w:val="00FC79FB"/>
    <w:rsid w:val="00FD3538"/>
    <w:rsid w:val="00FD4FC2"/>
    <w:rsid w:val="00FD7547"/>
    <w:rsid w:val="00FD7E3C"/>
    <w:rsid w:val="00FE21D5"/>
    <w:rsid w:val="00FE287B"/>
    <w:rsid w:val="00FE37E7"/>
    <w:rsid w:val="00FE3CF9"/>
    <w:rsid w:val="00FE46BD"/>
    <w:rsid w:val="00FE6B50"/>
    <w:rsid w:val="00FE79BB"/>
    <w:rsid w:val="00FF001F"/>
    <w:rsid w:val="00FF133B"/>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33BDFCB4"/>
  <w15:docId w15:val="{C6D476EB-4964-4214-AFE1-FCCC39AE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semiHidden="1" w:unhideWhenUsed="1"/>
    <w:lsdException w:name="heading 8" w:semiHidden="1" w:uiPriority="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2"/>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2"/>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2"/>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FS Heading 4"/>
    <w:basedOn w:val="Normal"/>
    <w:next w:val="Normal"/>
    <w:link w:val="Heading4Char"/>
    <w:uiPriority w:val="2"/>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2"/>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2"/>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2"/>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2"/>
    <w:rsid w:val="00850B09"/>
    <w:rPr>
      <w:rFonts w:ascii="Arial" w:hAnsi="Arial"/>
      <w:b/>
      <w:bCs/>
      <w:sz w:val="22"/>
      <w:szCs w:val="24"/>
      <w:lang w:eastAsia="en-AU"/>
    </w:rPr>
  </w:style>
  <w:style w:type="character" w:customStyle="1" w:styleId="Heading4Char">
    <w:name w:val="Heading 4 Char"/>
    <w:aliases w:val="FSHeading 4 Char,Subheading 2 Char,FS Heading 4 Char"/>
    <w:link w:val="Heading4"/>
    <w:uiPriority w:val="2"/>
    <w:rsid w:val="00CA5734"/>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2"/>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qFormat/>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link w:val="BalloonTextChar"/>
    <w:uiPriority w:val="99"/>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uiPriority w:val="6"/>
    <w:qFormat/>
    <w:rsid w:val="00DD265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uiPriority w:val="99"/>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5"/>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uiPriority w:val="99"/>
    <w:rsid w:val="001F7F63"/>
    <w:rPr>
      <w:b/>
      <w:bCs/>
    </w:rPr>
  </w:style>
  <w:style w:type="character" w:customStyle="1" w:styleId="CommentSubjectChar">
    <w:name w:val="Comment Subject Char"/>
    <w:basedOn w:val="CommentTextChar"/>
    <w:link w:val="CommentSubject"/>
    <w:uiPriority w:val="99"/>
    <w:rsid w:val="001F7F63"/>
    <w:rPr>
      <w:rFonts w:ascii="Arial" w:hAnsi="Arial"/>
      <w:b/>
      <w:bCs/>
      <w:lang w:eastAsia="en-US" w:bidi="en-US"/>
    </w:rPr>
  </w:style>
  <w:style w:type="paragraph" w:styleId="ListParagraph">
    <w:name w:val="List Paragraph"/>
    <w:basedOn w:val="Normal"/>
    <w:uiPriority w:val="34"/>
    <w:qFormat/>
    <w:rsid w:val="00EB2117"/>
    <w:pPr>
      <w:ind w:left="720"/>
      <w:contextualSpacing/>
    </w:pPr>
  </w:style>
  <w:style w:type="paragraph" w:customStyle="1" w:styleId="FSDash">
    <w:name w:val="FS Dash"/>
    <w:basedOn w:val="Normal"/>
    <w:qFormat/>
    <w:rsid w:val="00D94C61"/>
    <w:pPr>
      <w:ind w:left="1134" w:hanging="567"/>
    </w:pPr>
  </w:style>
  <w:style w:type="paragraph" w:customStyle="1" w:styleId="142Tableheading2">
    <w:name w:val="1.4.2 Table heading2"/>
    <w:basedOn w:val="Normal"/>
    <w:rsid w:val="00D94C61"/>
    <w:pPr>
      <w:keepNext/>
      <w:jc w:val="center"/>
    </w:pPr>
    <w:rPr>
      <w:iCs/>
      <w:sz w:val="20"/>
      <w:szCs w:val="20"/>
    </w:rPr>
  </w:style>
  <w:style w:type="paragraph" w:customStyle="1" w:styleId="142tableheading1">
    <w:name w:val="1.4.2 table heading1"/>
    <w:basedOn w:val="142Tableheading2"/>
    <w:rsid w:val="00D94C61"/>
    <w:rPr>
      <w:rFonts w:ascii="Arial Bold" w:hAnsi="Arial Bold"/>
      <w:b/>
      <w:bCs/>
      <w:iCs w:val="0"/>
      <w:smallCaps/>
    </w:rPr>
  </w:style>
  <w:style w:type="paragraph" w:customStyle="1" w:styleId="142tabletext1">
    <w:name w:val="1.4.2 table text1"/>
    <w:basedOn w:val="Normal"/>
    <w:link w:val="142tabletext1Char"/>
    <w:rsid w:val="00D94C61"/>
    <w:pPr>
      <w:ind w:left="142" w:hanging="142"/>
    </w:pPr>
    <w:rPr>
      <w:sz w:val="20"/>
      <w:szCs w:val="20"/>
    </w:rPr>
  </w:style>
  <w:style w:type="paragraph" w:customStyle="1" w:styleId="142tabletext2">
    <w:name w:val="1.4.2 table text2"/>
    <w:basedOn w:val="142tabletext1"/>
    <w:rsid w:val="00D94C61"/>
    <w:pPr>
      <w:jc w:val="right"/>
    </w:pPr>
  </w:style>
  <w:style w:type="paragraph" w:customStyle="1" w:styleId="Clause">
    <w:name w:val="Clause"/>
    <w:basedOn w:val="Normal"/>
    <w:next w:val="Normal"/>
    <w:link w:val="ClauseChar"/>
    <w:rsid w:val="00D94C61"/>
    <w:pPr>
      <w:tabs>
        <w:tab w:val="left" w:pos="851"/>
      </w:tabs>
    </w:pPr>
    <w:rPr>
      <w:sz w:val="20"/>
      <w:szCs w:val="20"/>
    </w:rPr>
  </w:style>
  <w:style w:type="paragraph" w:customStyle="1" w:styleId="Clauseheading">
    <w:name w:val="Clause heading"/>
    <w:basedOn w:val="Normal"/>
    <w:next w:val="Normal"/>
    <w:rsid w:val="00D94C61"/>
    <w:pPr>
      <w:tabs>
        <w:tab w:val="left" w:pos="851"/>
      </w:tabs>
    </w:pPr>
    <w:rPr>
      <w:b/>
      <w:sz w:val="20"/>
      <w:szCs w:val="20"/>
    </w:rPr>
  </w:style>
  <w:style w:type="paragraph" w:customStyle="1" w:styleId="ClauseList">
    <w:name w:val="Clause List"/>
    <w:basedOn w:val="Clause"/>
    <w:next w:val="Normal"/>
    <w:rsid w:val="00D94C61"/>
  </w:style>
  <w:style w:type="paragraph" w:customStyle="1" w:styleId="Definition">
    <w:name w:val="Definition"/>
    <w:basedOn w:val="Normal"/>
    <w:next w:val="Normal"/>
    <w:rsid w:val="00D94C61"/>
    <w:pPr>
      <w:ind w:left="1701" w:hanging="851"/>
    </w:pPr>
    <w:rPr>
      <w:sz w:val="20"/>
      <w:szCs w:val="20"/>
    </w:rPr>
  </w:style>
  <w:style w:type="paragraph" w:customStyle="1" w:styleId="DivisionHeading">
    <w:name w:val="Division Heading"/>
    <w:basedOn w:val="Normal"/>
    <w:next w:val="Normal"/>
    <w:rsid w:val="00D94C61"/>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D94C61"/>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sid w:val="00D94C61"/>
    <w:rPr>
      <w:b w:val="0"/>
    </w:rPr>
  </w:style>
  <w:style w:type="paragraph" w:customStyle="1" w:styleId="Paragraph">
    <w:name w:val="Paragraph"/>
    <w:basedOn w:val="Clause"/>
    <w:next w:val="Normal"/>
    <w:qFormat/>
    <w:rsid w:val="00D94C61"/>
    <w:pPr>
      <w:tabs>
        <w:tab w:val="clear" w:pos="851"/>
      </w:tabs>
      <w:ind w:left="1702" w:hanging="851"/>
    </w:pPr>
  </w:style>
  <w:style w:type="paragraph" w:customStyle="1" w:styleId="ScheduleHeading">
    <w:name w:val="Schedule Heading"/>
    <w:basedOn w:val="Normal"/>
    <w:next w:val="Normal"/>
    <w:qFormat/>
    <w:rsid w:val="00D94C61"/>
    <w:pPr>
      <w:tabs>
        <w:tab w:val="left" w:pos="851"/>
      </w:tabs>
      <w:jc w:val="center"/>
    </w:pPr>
    <w:rPr>
      <w:b/>
      <w:caps/>
      <w:sz w:val="20"/>
      <w:szCs w:val="20"/>
    </w:rPr>
  </w:style>
  <w:style w:type="paragraph" w:customStyle="1" w:styleId="Standardtitle">
    <w:name w:val="Standard title"/>
    <w:basedOn w:val="Normal"/>
    <w:qFormat/>
    <w:rsid w:val="00D94C61"/>
    <w:pPr>
      <w:tabs>
        <w:tab w:val="left" w:pos="851"/>
      </w:tabs>
      <w:jc w:val="center"/>
    </w:pPr>
    <w:rPr>
      <w:b/>
      <w:i/>
      <w:iCs/>
      <w:caps/>
      <w:sz w:val="28"/>
      <w:szCs w:val="20"/>
    </w:rPr>
  </w:style>
  <w:style w:type="paragraph" w:customStyle="1" w:styleId="Subclause">
    <w:name w:val="Subclause"/>
    <w:basedOn w:val="Clause"/>
    <w:qFormat/>
    <w:rsid w:val="00D94C61"/>
    <w:pPr>
      <w:ind w:hanging="11"/>
    </w:pPr>
  </w:style>
  <w:style w:type="paragraph" w:customStyle="1" w:styleId="Subparagraph">
    <w:name w:val="Subparagraph"/>
    <w:basedOn w:val="Paragraph"/>
    <w:next w:val="Normal"/>
    <w:qFormat/>
    <w:rsid w:val="00D94C61"/>
    <w:pPr>
      <w:ind w:left="2553"/>
    </w:pPr>
  </w:style>
  <w:style w:type="paragraph" w:customStyle="1" w:styleId="TableHeading">
    <w:name w:val="Table Heading"/>
    <w:basedOn w:val="Normal"/>
    <w:next w:val="Normal"/>
    <w:rsid w:val="00D94C61"/>
    <w:pPr>
      <w:tabs>
        <w:tab w:val="left" w:pos="851"/>
      </w:tabs>
      <w:jc w:val="center"/>
    </w:pPr>
    <w:rPr>
      <w:b/>
      <w:sz w:val="20"/>
      <w:szCs w:val="20"/>
    </w:rPr>
  </w:style>
  <w:style w:type="paragraph" w:customStyle="1" w:styleId="TitleBorder">
    <w:name w:val="TitleBorder"/>
    <w:basedOn w:val="Normal"/>
    <w:link w:val="TitleBorderChar"/>
    <w:qFormat/>
    <w:rsid w:val="00D94C61"/>
    <w:pPr>
      <w:pBdr>
        <w:bottom w:val="double" w:sz="6" w:space="0" w:color="auto"/>
      </w:pBdr>
      <w:tabs>
        <w:tab w:val="left" w:pos="851"/>
      </w:tabs>
    </w:pPr>
    <w:rPr>
      <w:b/>
      <w:szCs w:val="20"/>
    </w:rPr>
  </w:style>
  <w:style w:type="paragraph" w:customStyle="1" w:styleId="FSDecisionHeading">
    <w:name w:val="FS Decision Heading"/>
    <w:basedOn w:val="Normal"/>
    <w:next w:val="FSDecisiontext"/>
    <w:qFormat/>
    <w:rsid w:val="00D94C61"/>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D94C61"/>
    <w:pPr>
      <w:pBdr>
        <w:top w:val="single" w:sz="4" w:space="1" w:color="auto"/>
        <w:left w:val="single" w:sz="4" w:space="4" w:color="auto"/>
        <w:bottom w:val="single" w:sz="4" w:space="1" w:color="auto"/>
        <w:right w:val="single" w:sz="4" w:space="4" w:color="auto"/>
      </w:pBdr>
    </w:pPr>
  </w:style>
  <w:style w:type="paragraph" w:customStyle="1" w:styleId="FSBullet">
    <w:name w:val="FS Bullet"/>
    <w:basedOn w:val="Normal"/>
    <w:next w:val="Normal"/>
    <w:link w:val="FSBulletChar"/>
    <w:qFormat/>
    <w:rsid w:val="00D94C61"/>
    <w:pPr>
      <w:ind w:left="567" w:hanging="567"/>
    </w:pPr>
    <w:rPr>
      <w:rFonts w:cs="Arial"/>
    </w:rPr>
  </w:style>
  <w:style w:type="character" w:customStyle="1" w:styleId="FSBulletChar">
    <w:name w:val="FS Bullet Char"/>
    <w:basedOn w:val="DefaultParagraphFont"/>
    <w:link w:val="FSBullet"/>
    <w:rsid w:val="00D94C61"/>
    <w:rPr>
      <w:rFonts w:ascii="Arial" w:hAnsi="Arial" w:cs="Arial"/>
      <w:sz w:val="22"/>
      <w:szCs w:val="24"/>
      <w:lang w:eastAsia="en-US" w:bidi="en-US"/>
    </w:rPr>
  </w:style>
  <w:style w:type="paragraph" w:customStyle="1" w:styleId="MiscellaneousHeading">
    <w:name w:val="Miscellaneous Heading"/>
    <w:basedOn w:val="Normal"/>
    <w:next w:val="Normal"/>
    <w:rsid w:val="00D94C61"/>
    <w:rPr>
      <w:b/>
      <w:sz w:val="20"/>
      <w:szCs w:val="20"/>
    </w:rPr>
  </w:style>
  <w:style w:type="paragraph" w:customStyle="1" w:styleId="FSDecision">
    <w:name w:val="FS Decision"/>
    <w:basedOn w:val="Normal"/>
    <w:next w:val="Normal"/>
    <w:qFormat/>
    <w:rsid w:val="00D94C61"/>
    <w:pPr>
      <w:pBdr>
        <w:top w:val="single" w:sz="4" w:space="1" w:color="auto"/>
        <w:left w:val="single" w:sz="4" w:space="4" w:color="auto"/>
        <w:bottom w:val="single" w:sz="4" w:space="1" w:color="auto"/>
        <w:right w:val="single" w:sz="4" w:space="4" w:color="auto"/>
      </w:pBdr>
    </w:pPr>
    <w:rPr>
      <w:b/>
      <w:bCs/>
    </w:rPr>
  </w:style>
  <w:style w:type="character" w:customStyle="1" w:styleId="142tabletext1Char">
    <w:name w:val="1.4.2 table text1 Char"/>
    <w:basedOn w:val="DefaultParagraphFont"/>
    <w:link w:val="142tabletext1"/>
    <w:rsid w:val="00D94C61"/>
    <w:rPr>
      <w:rFonts w:ascii="Arial" w:hAnsi="Arial"/>
      <w:lang w:eastAsia="en-US" w:bidi="en-US"/>
    </w:rPr>
  </w:style>
  <w:style w:type="character" w:customStyle="1" w:styleId="ClauseChar">
    <w:name w:val="Clause Char"/>
    <w:basedOn w:val="DefaultParagraphFont"/>
    <w:link w:val="Clause"/>
    <w:rsid w:val="00D94C61"/>
    <w:rPr>
      <w:rFonts w:ascii="Arial" w:hAnsi="Arial"/>
      <w:lang w:eastAsia="en-US" w:bidi="en-US"/>
    </w:rPr>
  </w:style>
  <w:style w:type="character" w:customStyle="1" w:styleId="TitleBorderChar">
    <w:name w:val="TitleBorder Char"/>
    <w:link w:val="TitleBorder"/>
    <w:rsid w:val="00D94C61"/>
    <w:rPr>
      <w:rFonts w:ascii="Arial" w:hAnsi="Arial"/>
      <w:b/>
      <w:sz w:val="22"/>
      <w:lang w:eastAsia="en-US" w:bidi="en-US"/>
    </w:rPr>
  </w:style>
  <w:style w:type="character" w:customStyle="1" w:styleId="BalloonTextChar">
    <w:name w:val="Balloon Text Char"/>
    <w:basedOn w:val="DefaultParagraphFont"/>
    <w:link w:val="BalloonText"/>
    <w:uiPriority w:val="99"/>
    <w:rsid w:val="00D94C61"/>
    <w:rPr>
      <w:rFonts w:ascii="Tahoma" w:hAnsi="Tahoma" w:cs="Tahoma"/>
      <w:sz w:val="16"/>
      <w:szCs w:val="16"/>
      <w:lang w:eastAsia="en-US" w:bidi="en-US"/>
    </w:rPr>
  </w:style>
  <w:style w:type="table" w:customStyle="1" w:styleId="TableGrid1">
    <w:name w:val="Table Grid1"/>
    <w:basedOn w:val="TableNormal"/>
    <w:next w:val="TableGrid"/>
    <w:uiPriority w:val="59"/>
    <w:rsid w:val="00D94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footer0">
    <w:name w:val="FSCfooter"/>
    <w:basedOn w:val="Normal"/>
    <w:qFormat/>
    <w:rsid w:val="00D94C61"/>
    <w:pPr>
      <w:tabs>
        <w:tab w:val="left" w:pos="851"/>
        <w:tab w:val="center" w:pos="4536"/>
        <w:tab w:val="right" w:pos="9072"/>
      </w:tabs>
    </w:pPr>
    <w:rPr>
      <w:sz w:val="18"/>
      <w:szCs w:val="20"/>
      <w:lang w:bidi="ar-SA"/>
    </w:rPr>
  </w:style>
  <w:style w:type="paragraph" w:customStyle="1" w:styleId="FSCheader">
    <w:name w:val="FSCheader"/>
    <w:basedOn w:val="Normal"/>
    <w:rsid w:val="00D94C61"/>
    <w:pPr>
      <w:tabs>
        <w:tab w:val="left" w:pos="851"/>
      </w:tabs>
      <w:jc w:val="center"/>
    </w:pPr>
    <w:rPr>
      <w:sz w:val="20"/>
      <w:szCs w:val="20"/>
      <w:lang w:bidi="ar-SA"/>
    </w:rPr>
  </w:style>
  <w:style w:type="paragraph" w:customStyle="1" w:styleId="131ItemHeading">
    <w:name w:val="1.3.1 Item Heading"/>
    <w:basedOn w:val="Table2"/>
    <w:next w:val="Table2"/>
    <w:rsid w:val="00D94C61"/>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rsid w:val="00D94C61"/>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D94C61"/>
    <w:pPr>
      <w:widowControl/>
      <w:tabs>
        <w:tab w:val="left" w:pos="851"/>
      </w:tabs>
      <w:spacing w:line="240" w:lineRule="atLeast"/>
      <w:ind w:left="1120" w:hanging="560"/>
    </w:pPr>
    <w:rPr>
      <w:szCs w:val="20"/>
      <w:lang w:bidi="ar-SA"/>
    </w:rPr>
  </w:style>
  <w:style w:type="paragraph" w:customStyle="1" w:styleId="131Subitemheading">
    <w:name w:val="1.3.1 Subitem heading"/>
    <w:basedOn w:val="131ItemHeading"/>
    <w:next w:val="Table2"/>
    <w:rsid w:val="00D94C61"/>
    <w:pPr>
      <w:spacing w:after="120"/>
    </w:pPr>
    <w:rPr>
      <w:caps w:val="0"/>
      <w:sz w:val="18"/>
    </w:rPr>
  </w:style>
  <w:style w:type="paragraph" w:customStyle="1" w:styleId="Bullet">
    <w:name w:val="Bullet"/>
    <w:basedOn w:val="Normal"/>
    <w:next w:val="Normal"/>
    <w:rsid w:val="00D94C61"/>
    <w:pPr>
      <w:widowControl/>
      <w:numPr>
        <w:numId w:val="5"/>
      </w:numPr>
      <w:ind w:left="567" w:hanging="567"/>
    </w:pPr>
    <w:rPr>
      <w:lang w:bidi="ar-SA"/>
    </w:rPr>
  </w:style>
  <w:style w:type="paragraph" w:styleId="Title">
    <w:name w:val="Title"/>
    <w:basedOn w:val="Normal"/>
    <w:link w:val="TitleChar"/>
    <w:uiPriority w:val="10"/>
    <w:qFormat/>
    <w:rsid w:val="00D94C61"/>
    <w:pPr>
      <w:tabs>
        <w:tab w:val="left" w:pos="851"/>
      </w:tabs>
      <w:jc w:val="center"/>
    </w:pPr>
    <w:rPr>
      <w:b/>
      <w:bCs/>
      <w:sz w:val="20"/>
      <w:lang w:val="en-AU" w:bidi="ar-SA"/>
    </w:rPr>
  </w:style>
  <w:style w:type="character" w:customStyle="1" w:styleId="TitleChar">
    <w:name w:val="Title Char"/>
    <w:basedOn w:val="DefaultParagraphFont"/>
    <w:link w:val="Title"/>
    <w:uiPriority w:val="10"/>
    <w:rsid w:val="00D94C61"/>
    <w:rPr>
      <w:rFonts w:ascii="Arial" w:hAnsi="Arial"/>
      <w:b/>
      <w:bCs/>
      <w:szCs w:val="24"/>
      <w:lang w:val="en-AU" w:eastAsia="en-US"/>
    </w:rPr>
  </w:style>
  <w:style w:type="numbering" w:customStyle="1" w:styleId="NoList1">
    <w:name w:val="No List1"/>
    <w:next w:val="NoList"/>
    <w:uiPriority w:val="99"/>
    <w:semiHidden/>
    <w:unhideWhenUsed/>
    <w:rsid w:val="00D94C61"/>
  </w:style>
  <w:style w:type="table" w:customStyle="1" w:styleId="TableGrid2">
    <w:name w:val="Table Grid2"/>
    <w:basedOn w:val="TableNormal"/>
    <w:next w:val="TableGrid"/>
    <w:rsid w:val="00D94C6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D94C6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D94C61"/>
  </w:style>
  <w:style w:type="table" w:customStyle="1" w:styleId="TableGrid3">
    <w:name w:val="Table Grid3"/>
    <w:basedOn w:val="TableNormal"/>
    <w:next w:val="TableGrid"/>
    <w:rsid w:val="00D94C6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D94C6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
    <w:name w:val="No List3"/>
    <w:next w:val="NoList"/>
    <w:uiPriority w:val="99"/>
    <w:semiHidden/>
    <w:unhideWhenUsed/>
    <w:rsid w:val="00D94C61"/>
  </w:style>
  <w:style w:type="table" w:customStyle="1" w:styleId="TableGrid4">
    <w:name w:val="Table Grid4"/>
    <w:basedOn w:val="TableNormal"/>
    <w:next w:val="TableGrid"/>
    <w:rsid w:val="00D94C6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
    <w:name w:val="Table Columns 42"/>
    <w:basedOn w:val="TableNormal"/>
    <w:next w:val="TableColumns4"/>
    <w:rsid w:val="00D94C6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142tabletext10">
    <w:name w:val="142tabletext1"/>
    <w:basedOn w:val="Normal"/>
    <w:rsid w:val="00D94C61"/>
    <w:pPr>
      <w:widowControl/>
      <w:spacing w:before="100" w:beforeAutospacing="1" w:after="100" w:afterAutospacing="1"/>
    </w:pPr>
    <w:rPr>
      <w:rFonts w:ascii="Times New Roman" w:hAnsi="Times New Roman"/>
      <w:sz w:val="24"/>
      <w:lang w:eastAsia="en-GB" w:bidi="ar-SA"/>
    </w:rPr>
  </w:style>
  <w:style w:type="paragraph" w:customStyle="1" w:styleId="142tabletext20">
    <w:name w:val="142tabletext2"/>
    <w:basedOn w:val="Normal"/>
    <w:rsid w:val="00D94C61"/>
    <w:pPr>
      <w:widowControl/>
      <w:spacing w:before="100" w:beforeAutospacing="1" w:after="100" w:afterAutospacing="1"/>
    </w:pPr>
    <w:rPr>
      <w:rFonts w:ascii="Times New Roman" w:hAnsi="Times New Roman"/>
      <w:sz w:val="24"/>
      <w:lang w:eastAsia="en-GB" w:bidi="ar-SA"/>
    </w:rPr>
  </w:style>
  <w:style w:type="paragraph" w:customStyle="1" w:styleId="mrltabletext">
    <w:name w:val="mrltabletext"/>
    <w:basedOn w:val="Normal"/>
    <w:rsid w:val="00D94C61"/>
    <w:pPr>
      <w:widowControl/>
      <w:spacing w:before="60" w:after="60" w:line="280" w:lineRule="atLeast"/>
    </w:pPr>
    <w:rPr>
      <w:rFonts w:ascii="Times New Roman" w:eastAsiaTheme="minorHAnsi" w:hAnsi="Times New Roman"/>
      <w:sz w:val="24"/>
      <w:lang w:eastAsia="en-GB" w:bidi="ar-SA"/>
    </w:rPr>
  </w:style>
  <w:style w:type="paragraph" w:styleId="Subtitle">
    <w:name w:val="Subtitle"/>
    <w:basedOn w:val="Normal"/>
    <w:next w:val="Normal"/>
    <w:link w:val="SubtitleChar"/>
    <w:uiPriority w:val="11"/>
    <w:rsid w:val="00D94C61"/>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D94C61"/>
    <w:rPr>
      <w:rFonts w:ascii="Arial" w:eastAsiaTheme="majorEastAsia" w:hAnsi="Arial" w:cstheme="majorBidi"/>
      <w:i/>
      <w:iCs/>
      <w:color w:val="4F81BD" w:themeColor="accent1"/>
      <w:spacing w:val="15"/>
      <w:sz w:val="24"/>
      <w:szCs w:val="24"/>
      <w:lang w:eastAsia="en-US"/>
    </w:rPr>
  </w:style>
  <w:style w:type="character" w:styleId="Emphasis">
    <w:name w:val="Emphasis"/>
    <w:basedOn w:val="DefaultParagraphFont"/>
    <w:uiPriority w:val="20"/>
    <w:rsid w:val="00D94C61"/>
    <w:rPr>
      <w:i/>
      <w:iCs/>
    </w:rPr>
  </w:style>
  <w:style w:type="paragraph" w:styleId="Quote">
    <w:name w:val="Quote"/>
    <w:basedOn w:val="Normal"/>
    <w:next w:val="Normal"/>
    <w:link w:val="QuoteChar"/>
    <w:uiPriority w:val="29"/>
    <w:rsid w:val="00D94C61"/>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D94C61"/>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rsid w:val="00D94C61"/>
    <w:rPr>
      <w:i/>
      <w:iCs/>
      <w:color w:val="808080" w:themeColor="text1" w:themeTint="7F"/>
    </w:rPr>
  </w:style>
  <w:style w:type="paragraph" w:customStyle="1" w:styleId="142Tableheading10">
    <w:name w:val="1.4.2 Table heading1"/>
    <w:basedOn w:val="Normal"/>
    <w:rsid w:val="00D94C61"/>
    <w:pPr>
      <w:keepNext/>
      <w:jc w:val="center"/>
    </w:pPr>
    <w:rPr>
      <w:rFonts w:ascii="Arial Bold" w:eastAsiaTheme="minorHAnsi" w:hAnsi="Arial Bold" w:cstheme="minorBidi"/>
      <w:b/>
      <w:bCs/>
      <w:iCs/>
      <w:sz w:val="18"/>
      <w:szCs w:val="22"/>
      <w:lang w:bidi="ar-SA"/>
    </w:rPr>
  </w:style>
  <w:style w:type="paragraph" w:customStyle="1" w:styleId="142Tabletext11">
    <w:name w:val="1.4.2 Table text1"/>
    <w:basedOn w:val="Normal"/>
    <w:link w:val="142Tabletext1Char0"/>
    <w:rsid w:val="00D94C61"/>
    <w:pPr>
      <w:ind w:left="142" w:hanging="142"/>
    </w:pPr>
    <w:rPr>
      <w:sz w:val="18"/>
      <w:szCs w:val="20"/>
      <w:lang w:bidi="ar-SA"/>
    </w:rPr>
  </w:style>
  <w:style w:type="character" w:customStyle="1" w:styleId="142Tabletext1Char0">
    <w:name w:val="1.4.2 Table text1 Char"/>
    <w:basedOn w:val="DefaultParagraphFont"/>
    <w:link w:val="142Tabletext11"/>
    <w:rsid w:val="00D94C61"/>
    <w:rPr>
      <w:rFonts w:ascii="Arial" w:hAnsi="Arial"/>
      <w:sz w:val="18"/>
      <w:lang w:eastAsia="en-US"/>
    </w:rPr>
  </w:style>
  <w:style w:type="paragraph" w:customStyle="1" w:styleId="142Tabletext21">
    <w:name w:val="1.4.2 Table text2"/>
    <w:basedOn w:val="142Tabletext11"/>
    <w:rsid w:val="00D94C61"/>
    <w:pPr>
      <w:jc w:val="right"/>
    </w:pPr>
  </w:style>
  <w:style w:type="paragraph" w:customStyle="1" w:styleId="FSCaption">
    <w:name w:val="FSCaption"/>
    <w:basedOn w:val="Normal"/>
    <w:qFormat/>
    <w:rsid w:val="00D94C61"/>
    <w:pPr>
      <w:keepNext/>
      <w:keepLines/>
      <w:widowControl/>
      <w:spacing w:before="120"/>
    </w:pPr>
    <w:rPr>
      <w:rFonts w:eastAsiaTheme="minorHAnsi" w:cstheme="minorBidi"/>
      <w:i/>
      <w:sz w:val="16"/>
      <w:szCs w:val="16"/>
      <w:lang w:bidi="ar-SA"/>
    </w:rPr>
  </w:style>
  <w:style w:type="paragraph" w:customStyle="1" w:styleId="FSCFooter1">
    <w:name w:val="FSCFooter"/>
    <w:basedOn w:val="Footnote"/>
    <w:qFormat/>
    <w:rsid w:val="00D94C61"/>
    <w:pPr>
      <w:tabs>
        <w:tab w:val="clear" w:pos="851"/>
        <w:tab w:val="center" w:pos="4536"/>
        <w:tab w:val="right" w:pos="9070"/>
      </w:tabs>
    </w:pPr>
    <w:rPr>
      <w:szCs w:val="18"/>
      <w:lang w:bidi="ar-SA"/>
    </w:rPr>
  </w:style>
  <w:style w:type="paragraph" w:customStyle="1" w:styleId="FSPagenumber">
    <w:name w:val="FSPage number"/>
    <w:basedOn w:val="Normal"/>
    <w:qFormat/>
    <w:rsid w:val="00D94C61"/>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D94C61"/>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D94C61"/>
    <w:pPr>
      <w:widowControl/>
      <w:spacing w:before="120" w:after="120"/>
      <w:ind w:left="1134" w:hanging="1134"/>
    </w:pPr>
    <w:rPr>
      <w:rFonts w:eastAsiaTheme="minorHAnsi" w:cstheme="minorBidi"/>
      <w:b/>
      <w:i/>
      <w:szCs w:val="22"/>
      <w:lang w:bidi="ar-SA"/>
    </w:rPr>
  </w:style>
  <w:style w:type="paragraph" w:customStyle="1" w:styleId="PartHeading">
    <w:name w:val="Part Heading"/>
    <w:basedOn w:val="Normal"/>
    <w:rsid w:val="00D94C61"/>
    <w:pPr>
      <w:widowControl/>
      <w:tabs>
        <w:tab w:val="left" w:pos="851"/>
      </w:tabs>
      <w:jc w:val="center"/>
    </w:pPr>
    <w:rPr>
      <w:b/>
      <w:i/>
      <w:sz w:val="36"/>
      <w:szCs w:val="20"/>
      <w:lang w:bidi="ar-SA"/>
    </w:rPr>
  </w:style>
  <w:style w:type="character" w:customStyle="1" w:styleId="EditorialNoteLine1Char">
    <w:name w:val="Editorial Note Line 1 Char"/>
    <w:basedOn w:val="DefaultParagraphFont"/>
    <w:link w:val="EditorialNoteLine1"/>
    <w:rsid w:val="00D94C61"/>
    <w:rPr>
      <w:rFonts w:ascii="Arial" w:hAnsi="Arial"/>
      <w:b/>
      <w:lang w:eastAsia="en-US" w:bidi="en-US"/>
    </w:rPr>
  </w:style>
  <w:style w:type="character" w:customStyle="1" w:styleId="EditorialNotetextChar">
    <w:name w:val="Editorial Note text Char"/>
    <w:basedOn w:val="DefaultParagraphFont"/>
    <w:link w:val="EditorialNotetext"/>
    <w:rsid w:val="00D94C61"/>
    <w:rPr>
      <w:rFonts w:ascii="Arial" w:hAnsi="Arial"/>
      <w:lang w:eastAsia="en-US" w:bidi="en-US"/>
    </w:rPr>
  </w:style>
  <w:style w:type="paragraph" w:customStyle="1" w:styleId="142tableheading20">
    <w:name w:val="142tableheading2"/>
    <w:basedOn w:val="Normal"/>
    <w:rsid w:val="00D94C61"/>
    <w:pPr>
      <w:widowControl/>
      <w:spacing w:before="100" w:beforeAutospacing="1" w:after="100" w:afterAutospacing="1"/>
    </w:pPr>
    <w:rPr>
      <w:rFonts w:ascii="Times New Roman" w:hAnsi="Times New Roman"/>
      <w:sz w:val="24"/>
      <w:lang w:eastAsia="en-GB" w:bidi="ar-SA"/>
    </w:rPr>
  </w:style>
  <w:style w:type="paragraph" w:customStyle="1" w:styleId="142tableheading11">
    <w:name w:val="142tableheading1"/>
    <w:basedOn w:val="Normal"/>
    <w:rsid w:val="00D94C61"/>
    <w:pPr>
      <w:widowControl/>
      <w:spacing w:before="100" w:beforeAutospacing="1" w:after="100" w:afterAutospacing="1"/>
    </w:pPr>
    <w:rPr>
      <w:rFonts w:ascii="Times New Roman" w:hAnsi="Times New Roman"/>
      <w:sz w:val="24"/>
      <w:lang w:eastAsia="en-GB" w:bidi="ar-SA"/>
    </w:rPr>
  </w:style>
  <w:style w:type="character" w:customStyle="1" w:styleId="142tabletext1char1">
    <w:name w:val="142tabletext1char"/>
    <w:basedOn w:val="DefaultParagraphFont"/>
    <w:rsid w:val="00D94C61"/>
  </w:style>
  <w:style w:type="paragraph" w:customStyle="1" w:styleId="Style10ptCenteredHanging002cm">
    <w:name w:val="Style 10 pt Centered Hanging:  0.02 cm"/>
    <w:basedOn w:val="Normal"/>
    <w:rsid w:val="00D94C61"/>
    <w:pPr>
      <w:jc w:val="center"/>
    </w:pPr>
    <w:rPr>
      <w:sz w:val="20"/>
      <w:szCs w:val="20"/>
    </w:rPr>
  </w:style>
  <w:style w:type="paragraph" w:customStyle="1" w:styleId="ttCrest">
    <w:name w:val="tt_Crest"/>
    <w:basedOn w:val="Normal"/>
    <w:rsid w:val="00D94C61"/>
    <w:pPr>
      <w:widowControl/>
      <w:spacing w:before="60" w:after="80"/>
    </w:pPr>
    <w:rPr>
      <w:sz w:val="24"/>
      <w:lang w:val="en-AU" w:eastAsia="en-AU" w:bidi="ar-SA"/>
    </w:rPr>
  </w:style>
  <w:style w:type="paragraph" w:customStyle="1" w:styleId="FSCFootnote">
    <w:name w:val="FSCFootnote"/>
    <w:basedOn w:val="Normal"/>
    <w:next w:val="Normal"/>
    <w:uiPriority w:val="17"/>
    <w:qFormat/>
    <w:rsid w:val="00D94C61"/>
    <w:rPr>
      <w:sz w:val="16"/>
      <w:szCs w:val="20"/>
    </w:rPr>
  </w:style>
  <w:style w:type="paragraph" w:styleId="NoSpacing">
    <w:name w:val="No Spacing"/>
    <w:uiPriority w:val="20"/>
    <w:rsid w:val="00D94C61"/>
    <w:pPr>
      <w:widowControl w:val="0"/>
    </w:pPr>
    <w:rPr>
      <w:rFonts w:ascii="Arial" w:eastAsiaTheme="minorHAnsi" w:hAnsi="Arial" w:cstheme="minorBidi"/>
      <w:sz w:val="22"/>
      <w:szCs w:val="22"/>
      <w:lang w:eastAsia="en-US"/>
    </w:rPr>
  </w:style>
  <w:style w:type="character" w:styleId="IntenseEmphasis">
    <w:name w:val="Intense Emphasis"/>
    <w:basedOn w:val="DefaultParagraphFont"/>
    <w:uiPriority w:val="21"/>
    <w:rsid w:val="00D94C61"/>
    <w:rPr>
      <w:b/>
      <w:bCs/>
      <w:i/>
      <w:iCs/>
      <w:color w:val="4F81BD" w:themeColor="accent1"/>
    </w:rPr>
  </w:style>
  <w:style w:type="paragraph" w:customStyle="1" w:styleId="ttAuthorisingAct">
    <w:name w:val="tt_Authorising_Act"/>
    <w:basedOn w:val="Normal"/>
    <w:rsid w:val="00D94C61"/>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D94C61"/>
    <w:pPr>
      <w:widowControl/>
      <w:spacing w:before="200" w:after="80"/>
    </w:pPr>
    <w:rPr>
      <w:b/>
      <w:sz w:val="32"/>
      <w:lang w:val="en-AU" w:eastAsia="en-AU" w:bidi="ar-SA"/>
    </w:rPr>
  </w:style>
  <w:style w:type="paragraph" w:customStyle="1" w:styleId="HR">
    <w:name w:val="HR"/>
    <w:aliases w:val="Regulation Heading"/>
    <w:basedOn w:val="Normal"/>
    <w:next w:val="R1"/>
    <w:rsid w:val="00D94C61"/>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D94C61"/>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D94C61"/>
    <w:pPr>
      <w:widowControl/>
      <w:spacing w:before="80" w:after="80"/>
    </w:pPr>
    <w:rPr>
      <w:color w:val="7030A0"/>
      <w:lang w:val="en-AU" w:eastAsia="en-AU" w:bidi="ar-SA"/>
    </w:rPr>
  </w:style>
  <w:style w:type="paragraph" w:customStyle="1" w:styleId="Schedulereference">
    <w:name w:val="Schedule reference"/>
    <w:basedOn w:val="Normal"/>
    <w:next w:val="Normal"/>
    <w:rsid w:val="00D94C61"/>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D94C61"/>
    <w:pPr>
      <w:keepNext/>
      <w:keepLines/>
      <w:widowControl/>
      <w:spacing w:before="480"/>
      <w:ind w:left="2410" w:hanging="2410"/>
    </w:pPr>
    <w:rPr>
      <w:b/>
      <w:sz w:val="32"/>
      <w:lang w:val="en-AU" w:eastAsia="en-AU" w:bidi="ar-SA"/>
    </w:rPr>
  </w:style>
  <w:style w:type="paragraph" w:customStyle="1" w:styleId="tbMRLh3">
    <w:name w:val="tb_MRL_h3"/>
    <w:basedOn w:val="Normal"/>
    <w:rsid w:val="00D94C61"/>
    <w:pPr>
      <w:keepNext/>
      <w:keepLines/>
      <w:widowControl/>
      <w:pBdr>
        <w:top w:val="single" w:sz="4" w:space="1" w:color="auto"/>
      </w:pBdr>
      <w:tabs>
        <w:tab w:val="left" w:pos="1701"/>
      </w:tabs>
      <w:spacing w:before="300"/>
    </w:pPr>
    <w:rPr>
      <w:rFonts w:cs="Arial"/>
      <w:b/>
      <w:bCs/>
      <w:sz w:val="20"/>
      <w:szCs w:val="22"/>
      <w:lang w:val="en-AU" w:eastAsia="en-AU" w:bidi="ar-SA"/>
    </w:rPr>
  </w:style>
  <w:style w:type="paragraph" w:customStyle="1" w:styleId="tbMRLh4">
    <w:name w:val="tb_MRL_h4"/>
    <w:basedOn w:val="Normal"/>
    <w:rsid w:val="00D94C61"/>
    <w:pPr>
      <w:keepNext/>
      <w:keepLines/>
      <w:pBdr>
        <w:bottom w:val="single" w:sz="4" w:space="1" w:color="auto"/>
      </w:pBdr>
      <w:tabs>
        <w:tab w:val="left" w:pos="1701"/>
      </w:tabs>
      <w:spacing w:before="60"/>
      <w:jc w:val="center"/>
    </w:pPr>
    <w:rPr>
      <w:rFonts w:cs="Arial"/>
      <w:i/>
      <w:iCs/>
      <w:sz w:val="18"/>
      <w:szCs w:val="22"/>
      <w:lang w:val="en-AU" w:eastAsia="en-AU" w:bidi="ar-SA"/>
    </w:rPr>
  </w:style>
  <w:style w:type="paragraph" w:customStyle="1" w:styleId="tbMRLt1item">
    <w:name w:val="tb_MRL_t1_item"/>
    <w:basedOn w:val="Normal"/>
    <w:rsid w:val="00D94C61"/>
    <w:pPr>
      <w:keepLines/>
      <w:widowControl/>
      <w:tabs>
        <w:tab w:val="right" w:pos="3969"/>
      </w:tabs>
    </w:pPr>
    <w:rPr>
      <w:rFonts w:ascii="Times New Roman" w:hAnsi="Times New Roman" w:cs="Arial"/>
      <w:iCs/>
      <w:sz w:val="20"/>
      <w:szCs w:val="20"/>
      <w:lang w:val="en-AU" w:eastAsia="en-AU" w:bidi="ar-SA"/>
    </w:rPr>
  </w:style>
  <w:style w:type="paragraph" w:customStyle="1" w:styleId="fsctblmrl10">
    <w:name w:val="fsctblmrl1"/>
    <w:basedOn w:val="Normal"/>
    <w:rsid w:val="00D94C61"/>
    <w:pPr>
      <w:widowControl/>
      <w:spacing w:before="100" w:beforeAutospacing="1" w:after="100" w:afterAutospacing="1"/>
    </w:pPr>
    <w:rPr>
      <w:rFonts w:ascii="Times New Roman" w:hAnsi="Times New Roman"/>
      <w:sz w:val="24"/>
      <w:lang w:eastAsia="en-GB" w:bidi="ar-SA"/>
    </w:rPr>
  </w:style>
  <w:style w:type="paragraph" w:customStyle="1" w:styleId="FSCtblAh3">
    <w:name w:val="FSC_tbl_A_h3"/>
    <w:aliases w:val="tbA_h3"/>
    <w:basedOn w:val="Normal"/>
    <w:next w:val="Normal"/>
    <w:rsid w:val="00D94C61"/>
    <w:pPr>
      <w:keepNext/>
      <w:keepLines/>
      <w:widowControl/>
      <w:spacing w:before="60" w:after="60"/>
    </w:pPr>
    <w:rPr>
      <w:rFonts w:cs="Arial"/>
      <w:b/>
      <w:i/>
      <w:sz w:val="18"/>
      <w:szCs w:val="22"/>
      <w:lang w:eastAsia="en-AU" w:bidi="ar-SA"/>
    </w:rPr>
  </w:style>
  <w:style w:type="paragraph" w:customStyle="1" w:styleId="FSCtblAh4">
    <w:name w:val="FSC_tbl_A_h4"/>
    <w:aliases w:val="tbA_h4"/>
    <w:basedOn w:val="Normal"/>
    <w:next w:val="Normal"/>
    <w:rsid w:val="00D94C61"/>
    <w:pPr>
      <w:keepNext/>
      <w:keepLines/>
      <w:widowControl/>
      <w:spacing w:before="60" w:after="60"/>
    </w:pPr>
    <w:rPr>
      <w:rFonts w:cs="Arial"/>
      <w:i/>
      <w:sz w:val="18"/>
      <w:szCs w:val="22"/>
      <w:lang w:eastAsia="en-AU" w:bidi="ar-SA"/>
    </w:rPr>
  </w:style>
  <w:style w:type="paragraph" w:customStyle="1" w:styleId="FSCtblAMainMRL1">
    <w:name w:val="FSC_tbl_A_Main_MRL1"/>
    <w:aliases w:val="tbA_t1_item_MRA"/>
    <w:basedOn w:val="Normal"/>
    <w:rsid w:val="00D94C61"/>
    <w:pPr>
      <w:keepLines/>
      <w:widowControl/>
      <w:spacing w:before="20" w:after="20"/>
    </w:pPr>
    <w:rPr>
      <w:rFonts w:cs="Arial"/>
      <w:sz w:val="18"/>
      <w:szCs w:val="20"/>
      <w:lang w:eastAsia="en-AU" w:bidi="ar-SA"/>
    </w:rPr>
  </w:style>
  <w:style w:type="paragraph" w:customStyle="1" w:styleId="FSCtblAMainMRL2">
    <w:name w:val="FSC_tbl_A_Main_MRL2"/>
    <w:aliases w:val="tbB_t1_Item"/>
    <w:basedOn w:val="FSCtblAMainMRL1"/>
    <w:qFormat/>
    <w:rsid w:val="00D94C61"/>
    <w:pPr>
      <w:jc w:val="right"/>
    </w:pPr>
    <w:rPr>
      <w:rFonts w:eastAsiaTheme="minorHAnsi"/>
      <w:lang w:eastAsia="en-US"/>
    </w:rPr>
  </w:style>
  <w:style w:type="table" w:customStyle="1" w:styleId="TableGrid5">
    <w:name w:val="Table Grid5"/>
    <w:basedOn w:val="TableNormal"/>
    <w:next w:val="TableGrid"/>
    <w:rsid w:val="00D94C61"/>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9241">
    <w:name w:val="xl19241"/>
    <w:basedOn w:val="Normal"/>
    <w:rsid w:val="00D94C61"/>
    <w:pPr>
      <w:widowControl/>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cs="Arial"/>
      <w:sz w:val="18"/>
      <w:szCs w:val="18"/>
      <w:lang w:eastAsia="zh-CN" w:bidi="ar-SA"/>
    </w:rPr>
  </w:style>
  <w:style w:type="paragraph" w:styleId="Date">
    <w:name w:val="Date"/>
    <w:basedOn w:val="Normal"/>
    <w:next w:val="Normal"/>
    <w:link w:val="DateChar"/>
    <w:rsid w:val="00D94C61"/>
  </w:style>
  <w:style w:type="character" w:customStyle="1" w:styleId="DateChar">
    <w:name w:val="Date Char"/>
    <w:basedOn w:val="DefaultParagraphFont"/>
    <w:link w:val="Date"/>
    <w:rsid w:val="00D94C61"/>
    <w:rPr>
      <w:rFonts w:ascii="Arial" w:hAnsi="Arial"/>
      <w:sz w:val="22"/>
      <w:szCs w:val="24"/>
      <w:lang w:eastAsia="en-US" w:bidi="en-US"/>
    </w:rPr>
  </w:style>
  <w:style w:type="table" w:customStyle="1" w:styleId="TableGrid123">
    <w:name w:val="Table Grid123"/>
    <w:basedOn w:val="TableNormal"/>
    <w:next w:val="TableGrid"/>
    <w:uiPriority w:val="59"/>
    <w:rsid w:val="00D94C61"/>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DefaultParagraphFont"/>
    <w:rsid w:val="004E3F73"/>
  </w:style>
  <w:style w:type="character" w:styleId="Strong">
    <w:name w:val="Strong"/>
    <w:basedOn w:val="DefaultParagraphFont"/>
    <w:uiPriority w:val="22"/>
    <w:qFormat/>
    <w:rsid w:val="001D7460"/>
    <w:rPr>
      <w:b/>
      <w:bCs/>
    </w:rPr>
  </w:style>
  <w:style w:type="character" w:customStyle="1" w:styleId="srch-url2">
    <w:name w:val="srch-url2"/>
    <w:basedOn w:val="DefaultParagraphFont"/>
    <w:rsid w:val="001D7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41504820">
      <w:bodyDiv w:val="1"/>
      <w:marLeft w:val="0"/>
      <w:marRight w:val="0"/>
      <w:marTop w:val="0"/>
      <w:marBottom w:val="0"/>
      <w:divBdr>
        <w:top w:val="none" w:sz="0" w:space="0" w:color="auto"/>
        <w:left w:val="none" w:sz="0" w:space="0" w:color="auto"/>
        <w:bottom w:val="none" w:sz="0" w:space="0" w:color="auto"/>
        <w:right w:val="none" w:sz="0" w:space="0" w:color="auto"/>
      </w:divBdr>
    </w:div>
    <w:div w:id="3896922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62700197">
      <w:bodyDiv w:val="1"/>
      <w:marLeft w:val="0"/>
      <w:marRight w:val="0"/>
      <w:marTop w:val="0"/>
      <w:marBottom w:val="0"/>
      <w:divBdr>
        <w:top w:val="none" w:sz="0" w:space="0" w:color="auto"/>
        <w:left w:val="none" w:sz="0" w:space="0" w:color="auto"/>
        <w:bottom w:val="none" w:sz="0" w:space="0" w:color="auto"/>
        <w:right w:val="none" w:sz="0" w:space="0" w:color="auto"/>
      </w:divBdr>
      <w:divsChild>
        <w:div w:id="1015695283">
          <w:marLeft w:val="0"/>
          <w:marRight w:val="0"/>
          <w:marTop w:val="0"/>
          <w:marBottom w:val="0"/>
          <w:divBdr>
            <w:top w:val="none" w:sz="0" w:space="0" w:color="auto"/>
            <w:left w:val="none" w:sz="0" w:space="0" w:color="auto"/>
            <w:bottom w:val="none" w:sz="0" w:space="0" w:color="auto"/>
            <w:right w:val="none" w:sz="0" w:space="0" w:color="auto"/>
          </w:divBdr>
          <w:divsChild>
            <w:div w:id="1125852754">
              <w:marLeft w:val="0"/>
              <w:marRight w:val="0"/>
              <w:marTop w:val="0"/>
              <w:marBottom w:val="0"/>
              <w:divBdr>
                <w:top w:val="single" w:sz="36" w:space="12" w:color="387BBD"/>
                <w:left w:val="none" w:sz="0" w:space="0" w:color="auto"/>
                <w:bottom w:val="none" w:sz="0" w:space="0" w:color="auto"/>
                <w:right w:val="none" w:sz="0" w:space="0" w:color="auto"/>
              </w:divBdr>
              <w:divsChild>
                <w:div w:id="928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7389">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oodstandards.gov.au/code/changes/Documents/Application%20Handbook%20as%20at%201%20March%202016.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3" Type="http://schemas.openxmlformats.org/officeDocument/2006/relationships/theme" Target="theme/theme1.xml"/><Relationship Id="rId15" Type="http://schemas.openxmlformats.org/officeDocument/2006/relationships/hyperlink" Target="http://www.foodstandards.gov.au/code/proposals/Pages/M1015Maximum-Residue-Limits-(2017).aspx" TargetMode="External"/><Relationship Id="rId10" Type="http://schemas.openxmlformats.org/officeDocument/2006/relationships/settings" Target="settings.xml"/><Relationship Id="rId19" Type="http://schemas.openxmlformats.org/officeDocument/2006/relationships/hyperlink" Target="http://www.foodstandards.gov.au/code/proposals/Pages/P1027.aspx" TargetMode="Externa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apvma.gov.au/node/10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a41428b017d04df981d58ffdf035d7b8 xmlns="ec50576e-4a27-4780-a1e1-e59563bc70b8">
      <Terms xmlns="http://schemas.microsoft.com/office/infopath/2007/PartnerControls"/>
    </a41428b017d04df981d58ffdf035d7b8>
    <_dlc_DocId xmlns="ff5de93e-c5e8-4efc-a1bd-21450292fcfe">X3VAMR3A5FUY-552-6831</_dlc_DocId>
    <_dlc_DocIdUrl xmlns="ff5de93e-c5e8-4efc-a1bd-21450292fcfe">
      <Url>http://teams/Sections/RAP/_layouts/15/DocIdRedir.aspx?ID=X3VAMR3A5FUY-552-6831</Url>
      <Description>X3VAMR3A5FUY-552-6831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7DF7-E527-4941-9C3A-38963E15F49C}"/>
</file>

<file path=customXml/itemProps2.xml><?xml version="1.0" encoding="utf-8"?>
<ds:datastoreItem xmlns:ds="http://schemas.openxmlformats.org/officeDocument/2006/customXml" ds:itemID="{D6E218E3-D40B-473B-8ACC-C097A851F026}"/>
</file>

<file path=customXml/itemProps3.xml><?xml version="1.0" encoding="utf-8"?>
<ds:datastoreItem xmlns:ds="http://schemas.openxmlformats.org/officeDocument/2006/customXml" ds:itemID="{685E28E9-7557-44D6-BCB2-797942CD809F}"/>
</file>

<file path=customXml/itemProps4.xml><?xml version="1.0" encoding="utf-8"?>
<ds:datastoreItem xmlns:ds="http://schemas.openxmlformats.org/officeDocument/2006/customXml" ds:itemID="{D5F1CC8C-4BC6-45A5-B96B-639EDD4CB3C4}">
  <ds:schemaRefs>
    <ds:schemaRef ds:uri="http://schemas.microsoft.com/sharepoint/events"/>
  </ds:schemaRefs>
</ds:datastoreItem>
</file>

<file path=customXml/itemProps5.xml><?xml version="1.0" encoding="utf-8"?>
<ds:datastoreItem xmlns:ds="http://schemas.openxmlformats.org/officeDocument/2006/customXml" ds:itemID="{6A3B7DF7-E527-4941-9C3A-38963E15F49C}">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ec50576e-4a27-4780-a1e1-e59563bc70b8"/>
    <ds:schemaRef ds:uri="http://purl.org/dc/terms/"/>
    <ds:schemaRef ds:uri="http://purl.org/dc/elements/1.1/"/>
    <ds:schemaRef ds:uri="http://schemas.microsoft.com/office/infopath/2007/PartnerControls"/>
    <ds:schemaRef ds:uri="ff5de93e-c5e8-4efc-a1bd-21450292fcfe"/>
  </ds:schemaRefs>
</ds:datastoreItem>
</file>

<file path=customXml/itemProps6.xml><?xml version="1.0" encoding="utf-8"?>
<ds:datastoreItem xmlns:ds="http://schemas.openxmlformats.org/officeDocument/2006/customXml" ds:itemID="{A4D48767-6769-4FA2-AF44-51404A797483}"/>
</file>

<file path=customXml/itemProps7.xml><?xml version="1.0" encoding="utf-8"?>
<ds:datastoreItem xmlns:ds="http://schemas.openxmlformats.org/officeDocument/2006/customXml" ds:itemID="{29979913-2B4E-4F2E-8DC1-AFC6D9B694B5}"/>
</file>

<file path=docProps/app.xml><?xml version="1.0" encoding="utf-8"?>
<Properties xmlns="http://schemas.openxmlformats.org/officeDocument/2006/extended-properties" xmlns:vt="http://schemas.openxmlformats.org/officeDocument/2006/docPropsVTypes">
  <Template>Normal</Template>
  <TotalTime>8</TotalTime>
  <Pages>26</Pages>
  <Words>8023</Words>
  <Characters>51040</Characters>
  <Application>Microsoft Office Word</Application>
  <DocSecurity>0</DocSecurity>
  <Lines>425</Lines>
  <Paragraphs>117</Paragraphs>
  <ScaleCrop>false</ScaleCrop>
  <HeadingPairs>
    <vt:vector size="2" baseType="variant">
      <vt:variant>
        <vt:lpstr>Title</vt:lpstr>
      </vt:variant>
      <vt:variant>
        <vt:i4>1</vt:i4>
      </vt:variant>
    </vt:vector>
  </HeadingPairs>
  <TitlesOfParts>
    <vt:vector size="1" baseType="lpstr">
      <vt:lpstr>Proposal M1015 Approval Report</vt:lpstr>
    </vt:vector>
  </TitlesOfParts>
  <Company>ANZFA</Company>
  <LinksUpToDate>false</LinksUpToDate>
  <CharactersWithSpaces>58946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M1015 Approval Report</dc:title>
  <dc:creator>dugbaj</dc:creator>
  <cp:keywords>MRL Harmonisation</cp:keywords>
  <cp:lastModifiedBy>Christine Coughlan</cp:lastModifiedBy>
  <cp:revision>11</cp:revision>
  <cp:lastPrinted>2018-04-30T22:55:00Z</cp:lastPrinted>
  <dcterms:created xsi:type="dcterms:W3CDTF">2018-06-12T02:29:00Z</dcterms:created>
  <dcterms:modified xsi:type="dcterms:W3CDTF">2018-06-18T04:56:00Z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_dlc_DocIdItemGuid">
    <vt:lpwstr>9f2b00bb-817d-4c04-92be-f619a1c0a6f7</vt:lpwstr>
  </property>
  <property fmtid="{D5CDD505-2E9C-101B-9397-08002B2CF9AE}" pid="4" name="BCS_">
    <vt:lpwstr>40;#FOOD STANDARDS:Evaluation|43bd8487-b9f6-4055-946c-a118d364275d</vt:lpwstr>
  </property>
  <property fmtid="{D5CDD505-2E9C-101B-9397-08002B2CF9AE}" pid="5" name="DisposalClass">
    <vt:lpwstr/>
  </property>
  <property fmtid="{D5CDD505-2E9C-101B-9397-08002B2CF9AE}" pid="6" name="docIndexRef">
    <vt:lpwstr>70a8fc8f-5c8e-454f-aea2-000002854068</vt:lpwstr>
  </property>
  <property fmtid="{D5CDD505-2E9C-101B-9397-08002B2CF9AE}" pid="7" name="bjSaver">
    <vt:lpwstr>CgO23XK6DtMrj1qjb0jGw3a/ZuDmxrw8</vt:lpwstr>
  </property>
  <property fmtid="{D5CDD505-2E9C-101B-9397-08002B2CF9AE}" pid="8" name="a41428b017d04df981d58ffdf035d7b8">
    <vt:lpwstr/>
  </property>
  <property fmtid="{D5CDD505-2E9C-101B-9397-08002B2CF9AE}" pid="9" name="RecordPoint_WorkflowType">
    <vt:lpwstr>ActiveSubmitStub</vt:lpwstr>
  </property>
  <property fmtid="{D5CDD505-2E9C-101B-9397-08002B2CF9AE}" pid="10" name="RecordPoint_ActiveItemUniqueId">
    <vt:lpwstr>{ffad5ca2-4ada-4629-9a3c-26a1df0d6bbf}</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R0000062109</vt:lpwstr>
  </property>
  <property fmtid="{D5CDD505-2E9C-101B-9397-08002B2CF9AE}" pid="15" name="RecordPoint_SubmissionCompleted">
    <vt:lpwstr>2018-06-12T17:16:26.7330462+10:00</vt:lpwstr>
  </property>
  <property fmtid="{D5CDD505-2E9C-101B-9397-08002B2CF9AE}" pid="16" name="TitusGUID">
    <vt:lpwstr>5c4b63e5-90b6-40da-abfd-ff9a883f85dd</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1" name="bjDocumentLabelXML-0">
    <vt:lpwstr>ames.com/2008/01/sie/internal/label"&gt;&lt;element uid="a68a5297-83bb-4ba8-a7cd-4b62d6981a77" value="" /&gt;&lt;/sisl&gt;</vt:lpwstr>
  </property>
  <property fmtid="{D5CDD505-2E9C-101B-9397-08002B2CF9AE}" pid="22" name="bjDocumentSecurityLabel">
    <vt:lpwstr>NO SECURITY CLASSIFICATION REQUIRED</vt:lpwstr>
  </property>
</Properties>
</file>